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BF9DB" w14:textId="78BA4987" w:rsidR="00C74812" w:rsidRPr="00347388" w:rsidRDefault="00C74812" w:rsidP="00C74812">
      <w:pPr>
        <w:jc w:val="center"/>
        <w:rPr>
          <w:rFonts w:eastAsiaTheme="majorEastAsia" w:cs="Arial"/>
          <w:caps/>
          <w:sz w:val="28"/>
          <w:lang w:eastAsia="cs-CZ"/>
        </w:rPr>
      </w:pPr>
      <w:r w:rsidRPr="00347388">
        <w:rPr>
          <w:rFonts w:eastAsiaTheme="majorEastAsia" w:cs="Arial"/>
          <w:caps/>
          <w:sz w:val="28"/>
          <w:lang w:eastAsia="cs-CZ"/>
        </w:rPr>
        <w:t>MINISTERSTVO VNÚTRA SLOVENSKEJ REPUBLIKY</w:t>
      </w:r>
    </w:p>
    <w:p w14:paraId="661D269D" w14:textId="1B8EC293" w:rsidR="00C74812" w:rsidRPr="00347388" w:rsidRDefault="00C74812" w:rsidP="00C74812">
      <w:pPr>
        <w:jc w:val="center"/>
        <w:rPr>
          <w:rFonts w:eastAsiaTheme="majorEastAsia" w:cs="Arial"/>
          <w:caps/>
          <w:sz w:val="28"/>
          <w:lang w:eastAsia="cs-CZ"/>
        </w:rPr>
      </w:pPr>
    </w:p>
    <w:p w14:paraId="075F4FFF" w14:textId="5A0A0A53" w:rsidR="00C74812" w:rsidRPr="00347388" w:rsidRDefault="00C74812" w:rsidP="00C74812">
      <w:pPr>
        <w:jc w:val="center"/>
        <w:rPr>
          <w:rFonts w:cs="Arial"/>
          <w:b/>
          <w:smallCaps/>
          <w:sz w:val="28"/>
          <w:lang w:eastAsia="cs-CZ"/>
        </w:rPr>
      </w:pPr>
    </w:p>
    <w:p w14:paraId="6E8C9FE2" w14:textId="77777777" w:rsidR="00C74812" w:rsidRPr="00347388" w:rsidRDefault="00C74812" w:rsidP="00C74812">
      <w:pPr>
        <w:jc w:val="center"/>
        <w:rPr>
          <w:rFonts w:cs="Arial"/>
          <w:b/>
          <w:smallCaps/>
          <w:sz w:val="28"/>
          <w:lang w:eastAsia="cs-CZ"/>
        </w:rPr>
      </w:pPr>
    </w:p>
    <w:p w14:paraId="23DE8E6D" w14:textId="58536CFF" w:rsidR="00C74812" w:rsidRPr="00347388" w:rsidRDefault="00C74812" w:rsidP="00C74812">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2C0A9FAD" w14:textId="77777777" w:rsidR="00C74812" w:rsidRPr="00347388" w:rsidRDefault="00C74812" w:rsidP="00C74812">
      <w:pPr>
        <w:jc w:val="center"/>
        <w:rPr>
          <w:rFonts w:cs="Arial"/>
          <w:b/>
          <w:color w:val="FF0000"/>
          <w:sz w:val="20"/>
          <w:lang w:eastAsia="cs-CZ"/>
        </w:rPr>
      </w:pPr>
      <w:r w:rsidRPr="00347388">
        <w:rPr>
          <w:rFonts w:cs="Arial"/>
          <w:b/>
          <w:color w:val="FF0000"/>
          <w:sz w:val="20"/>
          <w:lang w:eastAsia="cs-CZ"/>
        </w:rPr>
        <w:t xml:space="preserve"> </w:t>
      </w:r>
    </w:p>
    <w:p w14:paraId="2E9C6C8A" w14:textId="77777777" w:rsidR="00C74812" w:rsidRPr="00347388" w:rsidRDefault="00C74812" w:rsidP="00C74812">
      <w:pPr>
        <w:rPr>
          <w:rFonts w:cs="Arial"/>
          <w:b/>
          <w:smallCaps/>
          <w:sz w:val="32"/>
          <w:lang w:eastAsia="cs-CZ"/>
        </w:rPr>
      </w:pPr>
    </w:p>
    <w:p w14:paraId="41FCC8EB" w14:textId="77777777" w:rsidR="00C74812" w:rsidRPr="00347388" w:rsidRDefault="00C74812" w:rsidP="00C74812">
      <w:pPr>
        <w:rPr>
          <w:rFonts w:cs="Arial"/>
          <w:b/>
          <w:smallCaps/>
          <w:sz w:val="32"/>
          <w:lang w:eastAsia="cs-CZ"/>
        </w:rPr>
      </w:pPr>
    </w:p>
    <w:p w14:paraId="0353D563" w14:textId="77777777" w:rsidR="00347388" w:rsidRPr="00347388" w:rsidRDefault="00347388" w:rsidP="00C74812">
      <w:pPr>
        <w:pBdr>
          <w:top w:val="nil"/>
          <w:left w:val="nil"/>
          <w:bottom w:val="nil"/>
          <w:right w:val="nil"/>
          <w:between w:val="nil"/>
          <w:bar w:val="nil"/>
        </w:pBdr>
        <w:ind w:right="289"/>
        <w:jc w:val="center"/>
        <w:rPr>
          <w:rFonts w:eastAsia="Arial Unicode MS" w:cs="Arial"/>
          <w:sz w:val="40"/>
          <w:bdr w:val="nil"/>
        </w:rPr>
      </w:pPr>
    </w:p>
    <w:p w14:paraId="19B4B099" w14:textId="6DE8A313" w:rsidR="00C74812" w:rsidRPr="00347388" w:rsidRDefault="00C74812" w:rsidP="00C74812">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43E78D29" w14:textId="77777777" w:rsidR="00C74812" w:rsidRPr="00347388" w:rsidRDefault="00C74812" w:rsidP="00C74812">
      <w:pPr>
        <w:pBdr>
          <w:top w:val="nil"/>
          <w:left w:val="nil"/>
          <w:bottom w:val="nil"/>
          <w:right w:val="nil"/>
          <w:between w:val="nil"/>
          <w:bar w:val="nil"/>
        </w:pBdr>
        <w:ind w:right="289"/>
        <w:jc w:val="center"/>
        <w:rPr>
          <w:rFonts w:eastAsia="Arial Unicode MS" w:cs="Arial"/>
          <w:color w:val="003889"/>
          <w:sz w:val="28"/>
          <w:bdr w:val="nil"/>
        </w:rPr>
      </w:pPr>
    </w:p>
    <w:p w14:paraId="251F44D9" w14:textId="77777777" w:rsidR="00C74812" w:rsidRPr="00347388" w:rsidRDefault="00C74812" w:rsidP="00347388">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3BA10256" w14:textId="77777777" w:rsidR="00C74812" w:rsidRPr="00347388" w:rsidRDefault="00C74812" w:rsidP="00347388">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2AE37E5A" w14:textId="77777777" w:rsidR="00C74812" w:rsidRPr="00347388" w:rsidRDefault="00C74812" w:rsidP="00C74812">
      <w:pPr>
        <w:rPr>
          <w:rFonts w:cs="Arial"/>
          <w:b/>
          <w:sz w:val="28"/>
          <w:lang w:eastAsia="cs-CZ"/>
        </w:rPr>
      </w:pPr>
    </w:p>
    <w:p w14:paraId="747305C1" w14:textId="77777777" w:rsidR="00C74812" w:rsidRPr="00347388" w:rsidRDefault="00C74812" w:rsidP="00C74812">
      <w:pPr>
        <w:rPr>
          <w:rFonts w:cs="Arial"/>
          <w:b/>
          <w:sz w:val="28"/>
          <w:lang w:eastAsia="cs-CZ"/>
        </w:rPr>
      </w:pPr>
    </w:p>
    <w:p w14:paraId="7BB0ACC1" w14:textId="77777777" w:rsidR="00C74812" w:rsidRPr="00347388" w:rsidRDefault="00C74812" w:rsidP="00C74812">
      <w:pPr>
        <w:rPr>
          <w:rFonts w:cs="Arial"/>
          <w:b/>
          <w:sz w:val="28"/>
          <w:lang w:eastAsia="cs-CZ"/>
        </w:rPr>
      </w:pPr>
    </w:p>
    <w:p w14:paraId="43E05AD4" w14:textId="77777777" w:rsidR="00C74812" w:rsidRPr="00347388" w:rsidRDefault="00C74812" w:rsidP="00C74812">
      <w:pPr>
        <w:rPr>
          <w:rFonts w:cs="Arial"/>
          <w:b/>
          <w:sz w:val="28"/>
          <w:lang w:eastAsia="cs-CZ"/>
        </w:rPr>
      </w:pPr>
    </w:p>
    <w:p w14:paraId="11095474" w14:textId="77777777" w:rsidR="00C74812" w:rsidRPr="00347388" w:rsidRDefault="00C74812" w:rsidP="00C74812">
      <w:pPr>
        <w:rPr>
          <w:rFonts w:cs="Arial"/>
          <w:b/>
          <w:sz w:val="28"/>
          <w:lang w:eastAsia="cs-CZ"/>
        </w:rPr>
      </w:pPr>
    </w:p>
    <w:p w14:paraId="2DF9AD06" w14:textId="77777777" w:rsidR="00C74812" w:rsidRPr="00347388" w:rsidRDefault="00C74812" w:rsidP="00C74812">
      <w:pPr>
        <w:rPr>
          <w:rFonts w:cs="Arial"/>
          <w:b/>
          <w:sz w:val="28"/>
          <w:lang w:eastAsia="cs-CZ"/>
        </w:rPr>
      </w:pPr>
    </w:p>
    <w:p w14:paraId="177FD035" w14:textId="77777777" w:rsidR="00C74812" w:rsidRPr="00347388" w:rsidRDefault="00C74812" w:rsidP="00C74812">
      <w:pPr>
        <w:spacing w:line="360" w:lineRule="auto"/>
        <w:rPr>
          <w:rFonts w:cs="Arial"/>
          <w:sz w:val="20"/>
          <w:lang w:eastAsia="cs-CZ"/>
        </w:rPr>
      </w:pPr>
      <w:r w:rsidRPr="00347388">
        <w:rPr>
          <w:rFonts w:cs="Arial"/>
          <w:sz w:val="20"/>
          <w:lang w:eastAsia="cs-CZ"/>
        </w:rPr>
        <w:t>Vypracoval:</w:t>
      </w:r>
    </w:p>
    <w:p w14:paraId="1D632F56" w14:textId="16927B10" w:rsidR="00C74812" w:rsidRPr="00347388" w:rsidRDefault="00347388" w:rsidP="00C74812">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00C74812" w:rsidRPr="00347388">
        <w:rPr>
          <w:rFonts w:cs="Arial"/>
          <w:sz w:val="20"/>
          <w:lang w:eastAsia="cs-CZ"/>
        </w:rPr>
        <w:tab/>
        <w:t>..............................</w:t>
      </w:r>
    </w:p>
    <w:p w14:paraId="011BC4EC" w14:textId="50FEA656" w:rsidR="00C74812" w:rsidRPr="00347388" w:rsidRDefault="00C74812" w:rsidP="00C74812">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w:t>
      </w:r>
      <w:r w:rsidR="00347388" w:rsidRPr="00347388">
        <w:rPr>
          <w:rFonts w:cs="Arial"/>
          <w:sz w:val="20"/>
          <w:lang w:eastAsia="cs-CZ"/>
        </w:rPr>
        <w:t xml:space="preserve">lenie </w:t>
      </w:r>
      <w:r w:rsidRPr="00347388">
        <w:rPr>
          <w:rFonts w:cs="Arial"/>
          <w:sz w:val="20"/>
          <w:lang w:eastAsia="cs-CZ"/>
        </w:rPr>
        <w:t>programovania a metodiky</w:t>
      </w:r>
    </w:p>
    <w:p w14:paraId="36F9CCA8" w14:textId="33C7CA66" w:rsidR="00C74812" w:rsidRPr="00347388" w:rsidRDefault="00C74812" w:rsidP="00C74812">
      <w:pPr>
        <w:spacing w:line="360" w:lineRule="auto"/>
        <w:rPr>
          <w:rFonts w:cs="Arial"/>
          <w:sz w:val="20"/>
          <w:lang w:eastAsia="cs-CZ"/>
        </w:rPr>
      </w:pPr>
      <w:r w:rsidRPr="00347388">
        <w:rPr>
          <w:rFonts w:cs="Arial"/>
          <w:sz w:val="20"/>
          <w:lang w:eastAsia="cs-CZ"/>
        </w:rPr>
        <w:t xml:space="preserve">Dátum: </w:t>
      </w:r>
      <w:r w:rsidR="00726F80" w:rsidRPr="00726F80">
        <w:rPr>
          <w:rFonts w:cs="Arial"/>
          <w:sz w:val="20"/>
          <w:lang w:eastAsia="cs-CZ"/>
        </w:rPr>
        <w:t>1</w:t>
      </w:r>
      <w:r w:rsidR="007870A8">
        <w:rPr>
          <w:rFonts w:cs="Arial"/>
          <w:sz w:val="20"/>
          <w:lang w:eastAsia="cs-CZ"/>
        </w:rPr>
        <w:t>1</w:t>
      </w:r>
      <w:r w:rsidR="00726F80" w:rsidRPr="00726F80">
        <w:rPr>
          <w:rFonts w:cs="Arial"/>
          <w:sz w:val="20"/>
          <w:lang w:eastAsia="cs-CZ"/>
        </w:rPr>
        <w:t>. 08. 2016</w:t>
      </w:r>
    </w:p>
    <w:p w14:paraId="282D114D" w14:textId="77777777" w:rsidR="00C74812" w:rsidRPr="00347388" w:rsidRDefault="00C74812" w:rsidP="00C74812">
      <w:pPr>
        <w:tabs>
          <w:tab w:val="left" w:pos="1134"/>
        </w:tabs>
        <w:spacing w:line="360" w:lineRule="auto"/>
        <w:ind w:left="426" w:hanging="426"/>
        <w:rPr>
          <w:rFonts w:cs="Arial"/>
          <w:sz w:val="20"/>
          <w:lang w:eastAsia="cs-CZ"/>
        </w:rPr>
      </w:pPr>
      <w:r w:rsidRPr="00347388">
        <w:rPr>
          <w:rFonts w:cs="Arial"/>
          <w:sz w:val="20"/>
          <w:lang w:eastAsia="cs-CZ"/>
        </w:rPr>
        <w:t>Predkladá:</w:t>
      </w:r>
    </w:p>
    <w:p w14:paraId="63FD850C" w14:textId="02B45F99" w:rsidR="00C74812" w:rsidRPr="00347388" w:rsidRDefault="00C74812" w:rsidP="00C74812">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FE6018B" w14:textId="77777777" w:rsidR="00C74812" w:rsidRPr="00347388" w:rsidRDefault="00C74812" w:rsidP="00C74812">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8E65FD3" w14:textId="12AC71CA" w:rsidR="00C74812" w:rsidRPr="00347388" w:rsidRDefault="00C74812" w:rsidP="00C74812">
      <w:pPr>
        <w:tabs>
          <w:tab w:val="left" w:pos="1134"/>
        </w:tabs>
        <w:spacing w:line="360" w:lineRule="auto"/>
        <w:ind w:left="426" w:hanging="426"/>
        <w:rPr>
          <w:rFonts w:cs="Arial"/>
          <w:sz w:val="20"/>
          <w:lang w:eastAsia="cs-CZ"/>
        </w:rPr>
      </w:pPr>
      <w:r w:rsidRPr="00347388">
        <w:rPr>
          <w:rFonts w:cs="Arial"/>
          <w:sz w:val="20"/>
          <w:lang w:eastAsia="cs-CZ"/>
        </w:rPr>
        <w:t xml:space="preserve">Dátum: </w:t>
      </w:r>
      <w:r w:rsidR="00726F80" w:rsidRPr="00726F80">
        <w:rPr>
          <w:rFonts w:cs="Arial"/>
          <w:sz w:val="20"/>
          <w:lang w:eastAsia="cs-CZ"/>
        </w:rPr>
        <w:t>1</w:t>
      </w:r>
      <w:r w:rsidR="007870A8">
        <w:rPr>
          <w:rFonts w:cs="Arial"/>
          <w:sz w:val="20"/>
          <w:lang w:eastAsia="cs-CZ"/>
        </w:rPr>
        <w:t>1</w:t>
      </w:r>
      <w:r w:rsidR="00726F80" w:rsidRPr="00726F80">
        <w:rPr>
          <w:rFonts w:cs="Arial"/>
          <w:sz w:val="20"/>
          <w:lang w:eastAsia="cs-CZ"/>
        </w:rPr>
        <w:t>. 08. 2016</w:t>
      </w:r>
    </w:p>
    <w:p w14:paraId="38F72394" w14:textId="77777777" w:rsidR="00C74812" w:rsidRPr="00347388" w:rsidRDefault="00C74812" w:rsidP="00C74812">
      <w:pPr>
        <w:tabs>
          <w:tab w:val="left" w:pos="1134"/>
        </w:tabs>
        <w:spacing w:line="360" w:lineRule="auto"/>
        <w:ind w:left="426" w:hanging="426"/>
        <w:rPr>
          <w:rFonts w:cs="Arial"/>
          <w:sz w:val="20"/>
          <w:lang w:eastAsia="cs-CZ"/>
        </w:rPr>
      </w:pPr>
      <w:r w:rsidRPr="00347388">
        <w:rPr>
          <w:rFonts w:cs="Arial"/>
          <w:sz w:val="20"/>
          <w:lang w:eastAsia="cs-CZ"/>
        </w:rPr>
        <w:t>Schválil:</w:t>
      </w:r>
    </w:p>
    <w:p w14:paraId="7C1CBD67" w14:textId="4CFB0EF7" w:rsidR="00C74812" w:rsidRPr="00347388" w:rsidRDefault="00C618D5" w:rsidP="00C74812">
      <w:pPr>
        <w:tabs>
          <w:tab w:val="left" w:pos="6804"/>
        </w:tabs>
        <w:spacing w:line="360" w:lineRule="auto"/>
        <w:rPr>
          <w:rFonts w:cs="Arial"/>
          <w:sz w:val="20"/>
          <w:lang w:eastAsia="cs-CZ"/>
        </w:rPr>
      </w:pPr>
      <w:r>
        <w:rPr>
          <w:rFonts w:cs="Arial"/>
          <w:sz w:val="20"/>
          <w:lang w:eastAsia="cs-CZ"/>
        </w:rPr>
        <w:t>JUD</w:t>
      </w:r>
      <w:r w:rsidR="00C74812" w:rsidRPr="00347388">
        <w:rPr>
          <w:rFonts w:cs="Arial"/>
          <w:sz w:val="20"/>
          <w:lang w:eastAsia="cs-CZ"/>
        </w:rPr>
        <w:t xml:space="preserve">r. </w:t>
      </w:r>
      <w:r>
        <w:rPr>
          <w:rFonts w:cs="Arial"/>
          <w:sz w:val="20"/>
          <w:lang w:eastAsia="cs-CZ"/>
        </w:rPr>
        <w:t>Adela Danišková</w:t>
      </w:r>
      <w:r w:rsidR="00C74812" w:rsidRPr="00347388">
        <w:rPr>
          <w:rFonts w:cs="Arial"/>
          <w:sz w:val="20"/>
          <w:lang w:eastAsia="cs-CZ"/>
        </w:rPr>
        <w:tab/>
        <w:t>..............................</w:t>
      </w:r>
    </w:p>
    <w:p w14:paraId="759B140C" w14:textId="77777777" w:rsidR="00C74812" w:rsidRPr="00347388" w:rsidRDefault="00C74812" w:rsidP="00C74812">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60A7C933" w14:textId="251D7B8F" w:rsidR="00C74812" w:rsidRPr="00347388" w:rsidRDefault="00C74812" w:rsidP="00C74812">
      <w:pPr>
        <w:spacing w:line="360" w:lineRule="auto"/>
        <w:rPr>
          <w:rFonts w:cs="Arial"/>
          <w:sz w:val="20"/>
          <w:lang w:eastAsia="cs-CZ"/>
        </w:rPr>
      </w:pPr>
      <w:r w:rsidRPr="00347388">
        <w:rPr>
          <w:rFonts w:cs="Arial"/>
          <w:sz w:val="20"/>
          <w:lang w:eastAsia="cs-CZ"/>
        </w:rPr>
        <w:t xml:space="preserve">Dátum: </w:t>
      </w:r>
      <w:r w:rsidR="00726F80" w:rsidRPr="00726F80">
        <w:rPr>
          <w:rFonts w:cs="Arial"/>
          <w:sz w:val="20"/>
          <w:lang w:eastAsia="cs-CZ"/>
        </w:rPr>
        <w:t>1</w:t>
      </w:r>
      <w:r w:rsidR="007870A8">
        <w:rPr>
          <w:rFonts w:cs="Arial"/>
          <w:sz w:val="20"/>
          <w:lang w:eastAsia="cs-CZ"/>
        </w:rPr>
        <w:t>1</w:t>
      </w:r>
      <w:r w:rsidR="00726F80" w:rsidRPr="00726F80">
        <w:rPr>
          <w:rFonts w:cs="Arial"/>
          <w:sz w:val="20"/>
          <w:lang w:eastAsia="cs-CZ"/>
        </w:rPr>
        <w:t>. 08. 2016</w:t>
      </w:r>
    </w:p>
    <w:p w14:paraId="422DD6F6" w14:textId="77777777" w:rsidR="00347388" w:rsidRPr="00347388" w:rsidRDefault="00C74812" w:rsidP="00C74812">
      <w:pPr>
        <w:tabs>
          <w:tab w:val="center" w:pos="4536"/>
          <w:tab w:val="right" w:pos="9072"/>
        </w:tabs>
        <w:rPr>
          <w:rFonts w:cs="Arial"/>
          <w:sz w:val="20"/>
          <w:lang w:eastAsia="cs-CZ"/>
        </w:rPr>
      </w:pPr>
      <w:r w:rsidRPr="00347388">
        <w:rPr>
          <w:rFonts w:cs="Arial"/>
          <w:sz w:val="20"/>
          <w:lang w:eastAsia="cs-CZ"/>
        </w:rPr>
        <w:tab/>
      </w:r>
    </w:p>
    <w:p w14:paraId="308D5FA1" w14:textId="77777777" w:rsidR="00347388" w:rsidRPr="00347388" w:rsidRDefault="00347388" w:rsidP="00347388">
      <w:pPr>
        <w:jc w:val="center"/>
        <w:rPr>
          <w:rFonts w:cs="Arial"/>
          <w:sz w:val="18"/>
          <w:lang w:eastAsia="cs-CZ"/>
        </w:rPr>
      </w:pPr>
    </w:p>
    <w:p w14:paraId="0B59E80B" w14:textId="3594294E" w:rsidR="00D10722" w:rsidRDefault="00347388" w:rsidP="00347388">
      <w:pPr>
        <w:jc w:val="center"/>
        <w:rPr>
          <w:color w:val="001D58"/>
          <w:sz w:val="60"/>
        </w:rPr>
      </w:pPr>
      <w:r w:rsidRPr="00347388">
        <w:rPr>
          <w:rFonts w:cs="Arial"/>
          <w:sz w:val="18"/>
          <w:lang w:eastAsia="cs-CZ"/>
        </w:rPr>
        <w:t xml:space="preserve">Verzia: </w:t>
      </w:r>
      <w:r w:rsidR="00BC4C88">
        <w:rPr>
          <w:rFonts w:cs="Arial"/>
          <w:sz w:val="18"/>
          <w:lang w:eastAsia="cs-CZ"/>
        </w:rPr>
        <w:t>2</w:t>
      </w:r>
      <w:r w:rsidRPr="00347388">
        <w:rPr>
          <w:rFonts w:cs="Arial"/>
          <w:sz w:val="18"/>
          <w:lang w:eastAsia="cs-CZ"/>
        </w:rPr>
        <w:t>.</w:t>
      </w:r>
      <w:r w:rsidR="00373D00">
        <w:rPr>
          <w:rFonts w:cs="Arial"/>
          <w:sz w:val="18"/>
          <w:lang w:eastAsia="cs-CZ"/>
        </w:rPr>
        <w:t>3</w:t>
      </w:r>
      <w:r w:rsidRPr="00347388">
        <w:rPr>
          <w:rFonts w:cs="Arial"/>
          <w:sz w:val="18"/>
          <w:lang w:eastAsia="cs-CZ"/>
        </w:rPr>
        <w:t>; platnosť od:</w:t>
      </w:r>
      <w:r w:rsidR="00726F80" w:rsidRPr="00726F80">
        <w:rPr>
          <w:rFonts w:cs="Arial"/>
          <w:sz w:val="18"/>
          <w:lang w:eastAsia="cs-CZ"/>
        </w:rPr>
        <w:t>1</w:t>
      </w:r>
      <w:r w:rsidR="007870A8">
        <w:rPr>
          <w:rFonts w:cs="Arial"/>
          <w:sz w:val="18"/>
          <w:lang w:eastAsia="cs-CZ"/>
        </w:rPr>
        <w:t>1</w:t>
      </w:r>
      <w:r w:rsidR="00726F80" w:rsidRPr="00726F80">
        <w:rPr>
          <w:rFonts w:cs="Arial"/>
          <w:sz w:val="18"/>
          <w:lang w:eastAsia="cs-CZ"/>
        </w:rPr>
        <w:t>. 08. 2016</w:t>
      </w:r>
      <w:r w:rsidRPr="00347388">
        <w:rPr>
          <w:rFonts w:cs="Arial"/>
          <w:sz w:val="18"/>
          <w:lang w:eastAsia="cs-CZ"/>
        </w:rPr>
        <w:t>, účinnosť od:</w:t>
      </w:r>
      <w:r w:rsidR="00726F80" w:rsidRPr="00726F80">
        <w:rPr>
          <w:rFonts w:cs="Arial"/>
          <w:sz w:val="18"/>
          <w:lang w:eastAsia="cs-CZ"/>
        </w:rPr>
        <w:t>1</w:t>
      </w:r>
      <w:r w:rsidR="007870A8">
        <w:rPr>
          <w:rFonts w:cs="Arial"/>
          <w:sz w:val="18"/>
          <w:lang w:eastAsia="cs-CZ"/>
        </w:rPr>
        <w:t>1</w:t>
      </w:r>
      <w:r w:rsidR="00726F80" w:rsidRPr="00726F80">
        <w:rPr>
          <w:rFonts w:cs="Arial"/>
          <w:sz w:val="18"/>
          <w:lang w:eastAsia="cs-CZ"/>
        </w:rPr>
        <w:t>. 08. 2016</w:t>
      </w:r>
      <w:bookmarkStart w:id="0" w:name="_Toc410907843"/>
      <w:r w:rsidR="00D10722">
        <w:rPr>
          <w:b/>
          <w:sz w:val="60"/>
        </w:rPr>
        <w:br w:type="page"/>
      </w:r>
    </w:p>
    <w:p w14:paraId="7A55CD77" w14:textId="6515AB4F" w:rsidR="003979B2" w:rsidRPr="002370B0" w:rsidRDefault="003979B2" w:rsidP="002370B0">
      <w:pPr>
        <w:pStyle w:val="Nadpis1"/>
        <w:numPr>
          <w:ilvl w:val="0"/>
          <w:numId w:val="0"/>
        </w:numPr>
        <w:ind w:left="142"/>
        <w:rPr>
          <w:b/>
        </w:rPr>
      </w:pPr>
      <w:r w:rsidRPr="002370B0">
        <w:rPr>
          <w:rFonts w:ascii="Arial" w:hAnsi="Arial"/>
          <w:sz w:val="40"/>
          <w:szCs w:val="40"/>
        </w:rPr>
        <w:lastRenderedPageBreak/>
        <w:t>Obsah</w:t>
      </w:r>
    </w:p>
    <w:p w14:paraId="18BC38E9" w14:textId="77777777" w:rsidR="00BF74B6" w:rsidRPr="002370B0" w:rsidRDefault="000C0542">
      <w:pPr>
        <w:pStyle w:val="Obsah1"/>
        <w:tabs>
          <w:tab w:val="left" w:pos="482"/>
          <w:tab w:val="right" w:leader="dot" w:pos="9060"/>
        </w:tabs>
        <w:rPr>
          <w:rFonts w:eastAsiaTheme="minorEastAsia" w:cs="Arial"/>
          <w:noProof/>
          <w:sz w:val="19"/>
          <w:szCs w:val="19"/>
          <w:lang w:eastAsia="sk-SK"/>
        </w:rPr>
      </w:pPr>
      <w:r w:rsidRPr="002370B0">
        <w:rPr>
          <w:rFonts w:cs="Arial"/>
          <w:sz w:val="19"/>
          <w:szCs w:val="19"/>
        </w:rPr>
        <w:fldChar w:fldCharType="begin"/>
      </w:r>
      <w:r w:rsidR="003979B2" w:rsidRPr="002370B0">
        <w:rPr>
          <w:rFonts w:cs="Arial"/>
          <w:sz w:val="19"/>
          <w:szCs w:val="19"/>
        </w:rPr>
        <w:instrText xml:space="preserve"> TOC \o "1-3" \h \z \u </w:instrText>
      </w:r>
      <w:r w:rsidRPr="002370B0">
        <w:rPr>
          <w:rFonts w:cs="Arial"/>
          <w:sz w:val="19"/>
          <w:szCs w:val="19"/>
        </w:rPr>
        <w:fldChar w:fldCharType="separate"/>
      </w:r>
      <w:hyperlink w:anchor="_Toc440636364" w:history="1">
        <w:r w:rsidR="00BF74B6" w:rsidRPr="002370B0">
          <w:rPr>
            <w:rStyle w:val="Hypertextovprepojenie"/>
            <w:rFonts w:cs="Arial"/>
            <w:noProof/>
            <w:szCs w:val="19"/>
          </w:rPr>
          <w:t>1</w:t>
        </w:r>
        <w:r w:rsidR="00BF74B6" w:rsidRPr="002370B0">
          <w:rPr>
            <w:rFonts w:eastAsiaTheme="minorEastAsia" w:cs="Arial"/>
            <w:noProof/>
            <w:sz w:val="19"/>
            <w:szCs w:val="19"/>
            <w:lang w:eastAsia="sk-SK"/>
          </w:rPr>
          <w:tab/>
        </w:r>
        <w:r w:rsidR="00BF74B6" w:rsidRPr="002370B0">
          <w:rPr>
            <w:rStyle w:val="Hypertextovprepojenie"/>
            <w:rFonts w:cs="Arial"/>
            <w:noProof/>
            <w:szCs w:val="19"/>
          </w:rPr>
          <w:t>Úvod</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_Toc440636364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4</w:t>
        </w:r>
        <w:r w:rsidR="00BF74B6" w:rsidRPr="002370B0">
          <w:rPr>
            <w:rFonts w:cs="Arial"/>
            <w:noProof/>
            <w:webHidden/>
            <w:sz w:val="19"/>
            <w:szCs w:val="19"/>
          </w:rPr>
          <w:fldChar w:fldCharType="end"/>
        </w:r>
      </w:hyperlink>
    </w:p>
    <w:p w14:paraId="07E00004" w14:textId="77777777" w:rsidR="00BF74B6" w:rsidRPr="002370B0" w:rsidRDefault="00497F8D">
      <w:pPr>
        <w:pStyle w:val="Obsah2"/>
        <w:tabs>
          <w:tab w:val="left" w:pos="960"/>
          <w:tab w:val="right" w:leader="dot" w:pos="9060"/>
        </w:tabs>
        <w:rPr>
          <w:rFonts w:eastAsiaTheme="minorEastAsia" w:cs="Arial"/>
          <w:noProof/>
          <w:sz w:val="19"/>
          <w:szCs w:val="19"/>
          <w:lang w:eastAsia="sk-SK"/>
        </w:rPr>
      </w:pPr>
      <w:hyperlink w:anchor="_Toc440636365" w:history="1">
        <w:r w:rsidR="00BF74B6" w:rsidRPr="002370B0">
          <w:rPr>
            <w:rStyle w:val="Hypertextovprepojenie"/>
            <w:rFonts w:cs="Arial"/>
            <w:noProof/>
            <w:szCs w:val="19"/>
          </w:rPr>
          <w:t>1.1</w:t>
        </w:r>
        <w:r w:rsidR="00BF74B6" w:rsidRPr="002370B0">
          <w:rPr>
            <w:rFonts w:eastAsiaTheme="minorEastAsia" w:cs="Arial"/>
            <w:noProof/>
            <w:sz w:val="19"/>
            <w:szCs w:val="19"/>
            <w:lang w:eastAsia="sk-SK"/>
          </w:rPr>
          <w:tab/>
        </w:r>
        <w:r w:rsidR="00BF74B6" w:rsidRPr="002370B0">
          <w:rPr>
            <w:rStyle w:val="Hypertextovprepojenie"/>
            <w:rFonts w:cs="Arial"/>
            <w:noProof/>
            <w:szCs w:val="19"/>
          </w:rPr>
          <w:t>Účinnosť príručky pre prijímateľa</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_Toc440636365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4</w:t>
        </w:r>
        <w:r w:rsidR="00BF74B6" w:rsidRPr="002370B0">
          <w:rPr>
            <w:rFonts w:cs="Arial"/>
            <w:noProof/>
            <w:webHidden/>
            <w:sz w:val="19"/>
            <w:szCs w:val="19"/>
          </w:rPr>
          <w:fldChar w:fldCharType="end"/>
        </w:r>
      </w:hyperlink>
    </w:p>
    <w:p w14:paraId="376D43DD" w14:textId="77777777" w:rsidR="00BF74B6" w:rsidRPr="002370B0" w:rsidRDefault="00497F8D">
      <w:pPr>
        <w:pStyle w:val="Obsah2"/>
        <w:tabs>
          <w:tab w:val="left" w:pos="960"/>
          <w:tab w:val="right" w:leader="dot" w:pos="9060"/>
        </w:tabs>
        <w:rPr>
          <w:rFonts w:eastAsiaTheme="minorEastAsia" w:cs="Arial"/>
          <w:noProof/>
          <w:sz w:val="19"/>
          <w:szCs w:val="19"/>
          <w:lang w:eastAsia="sk-SK"/>
        </w:rPr>
      </w:pPr>
      <w:hyperlink w:anchor="_Toc440636366" w:history="1">
        <w:r w:rsidR="00BF74B6" w:rsidRPr="002370B0">
          <w:rPr>
            <w:rStyle w:val="Hypertextovprepojenie"/>
            <w:rFonts w:cs="Arial"/>
            <w:noProof/>
            <w:szCs w:val="19"/>
          </w:rPr>
          <w:t>1.2</w:t>
        </w:r>
        <w:r w:rsidR="00BF74B6" w:rsidRPr="002370B0">
          <w:rPr>
            <w:rFonts w:eastAsiaTheme="minorEastAsia" w:cs="Arial"/>
            <w:noProof/>
            <w:sz w:val="19"/>
            <w:szCs w:val="19"/>
            <w:lang w:eastAsia="sk-SK"/>
          </w:rPr>
          <w:tab/>
        </w:r>
        <w:r w:rsidR="00BF74B6" w:rsidRPr="002370B0">
          <w:rPr>
            <w:rStyle w:val="Hypertextovprepojenie"/>
            <w:rFonts w:cs="Arial"/>
            <w:noProof/>
            <w:szCs w:val="19"/>
          </w:rPr>
          <w:t>Cieľ príručky pre prijímateľa</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_Toc440636366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4</w:t>
        </w:r>
        <w:r w:rsidR="00BF74B6" w:rsidRPr="002370B0">
          <w:rPr>
            <w:rFonts w:cs="Arial"/>
            <w:noProof/>
            <w:webHidden/>
            <w:sz w:val="19"/>
            <w:szCs w:val="19"/>
          </w:rPr>
          <w:fldChar w:fldCharType="end"/>
        </w:r>
      </w:hyperlink>
    </w:p>
    <w:p w14:paraId="75D147C7" w14:textId="77777777" w:rsidR="00BF74B6" w:rsidRPr="002370B0" w:rsidRDefault="00497F8D">
      <w:pPr>
        <w:pStyle w:val="Obsah2"/>
        <w:tabs>
          <w:tab w:val="left" w:pos="960"/>
          <w:tab w:val="right" w:leader="dot" w:pos="9060"/>
        </w:tabs>
        <w:rPr>
          <w:rFonts w:eastAsiaTheme="minorEastAsia" w:cs="Arial"/>
          <w:noProof/>
          <w:sz w:val="19"/>
          <w:szCs w:val="19"/>
          <w:lang w:eastAsia="sk-SK"/>
        </w:rPr>
      </w:pPr>
      <w:hyperlink w:anchor="_Toc440636367" w:history="1">
        <w:r w:rsidR="00BF74B6" w:rsidRPr="002370B0">
          <w:rPr>
            <w:rStyle w:val="Hypertextovprepojenie"/>
            <w:rFonts w:cs="Arial"/>
            <w:noProof/>
            <w:szCs w:val="19"/>
          </w:rPr>
          <w:t>1.3</w:t>
        </w:r>
        <w:r w:rsidR="00BF74B6" w:rsidRPr="002370B0">
          <w:rPr>
            <w:rFonts w:eastAsiaTheme="minorEastAsia" w:cs="Arial"/>
            <w:noProof/>
            <w:sz w:val="19"/>
            <w:szCs w:val="19"/>
            <w:lang w:eastAsia="sk-SK"/>
          </w:rPr>
          <w:tab/>
        </w:r>
        <w:r w:rsidR="00BF74B6" w:rsidRPr="002370B0">
          <w:rPr>
            <w:rStyle w:val="Hypertextovprepojenie"/>
            <w:rFonts w:cs="Arial"/>
            <w:noProof/>
            <w:szCs w:val="19"/>
          </w:rPr>
          <w:t>Definícia pojmov</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_Toc440636367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5</w:t>
        </w:r>
        <w:r w:rsidR="00BF74B6" w:rsidRPr="002370B0">
          <w:rPr>
            <w:rFonts w:cs="Arial"/>
            <w:noProof/>
            <w:webHidden/>
            <w:sz w:val="19"/>
            <w:szCs w:val="19"/>
          </w:rPr>
          <w:fldChar w:fldCharType="end"/>
        </w:r>
      </w:hyperlink>
    </w:p>
    <w:p w14:paraId="78BB9CF8" w14:textId="63CB0251" w:rsidR="00BF74B6" w:rsidRPr="002370B0" w:rsidRDefault="00497F8D">
      <w:pPr>
        <w:pStyle w:val="Obsah2"/>
        <w:tabs>
          <w:tab w:val="left" w:pos="960"/>
          <w:tab w:val="right" w:leader="dot" w:pos="9060"/>
        </w:tabs>
        <w:rPr>
          <w:rFonts w:eastAsiaTheme="minorEastAsia" w:cs="Arial"/>
          <w:noProof/>
          <w:sz w:val="19"/>
          <w:szCs w:val="19"/>
          <w:lang w:eastAsia="sk-SK"/>
        </w:rPr>
      </w:pPr>
      <w:hyperlink w:anchor="_Toc440636368" w:history="1">
        <w:r w:rsidR="00BF74B6" w:rsidRPr="002370B0">
          <w:rPr>
            <w:rStyle w:val="Hypertextovprepojenie"/>
            <w:rFonts w:cs="Arial"/>
            <w:noProof/>
            <w:szCs w:val="19"/>
          </w:rPr>
          <w:t>1.4</w:t>
        </w:r>
        <w:r w:rsidR="00BF74B6" w:rsidRPr="002370B0">
          <w:rPr>
            <w:rFonts w:eastAsiaTheme="minorEastAsia" w:cs="Arial"/>
            <w:noProof/>
            <w:sz w:val="19"/>
            <w:szCs w:val="19"/>
            <w:lang w:eastAsia="sk-SK"/>
          </w:rPr>
          <w:tab/>
        </w:r>
        <w:r w:rsidR="00BF74B6" w:rsidRPr="002370B0">
          <w:rPr>
            <w:rStyle w:val="Hypertextovprepojenie"/>
            <w:rFonts w:cs="Arial"/>
            <w:noProof/>
            <w:szCs w:val="19"/>
          </w:rPr>
          <w:t>Skratky</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_Toc440636368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15</w:t>
        </w:r>
        <w:r w:rsidR="00BF74B6" w:rsidRPr="002370B0">
          <w:rPr>
            <w:rFonts w:cs="Arial"/>
            <w:noProof/>
            <w:webHidden/>
            <w:sz w:val="19"/>
            <w:szCs w:val="19"/>
          </w:rPr>
          <w:fldChar w:fldCharType="end"/>
        </w:r>
      </w:hyperlink>
    </w:p>
    <w:p w14:paraId="5081C3B7" w14:textId="7E24D036" w:rsidR="00BF74B6" w:rsidRPr="002370B0" w:rsidRDefault="00497F8D">
      <w:pPr>
        <w:pStyle w:val="Obsah2"/>
        <w:tabs>
          <w:tab w:val="left" w:pos="960"/>
          <w:tab w:val="right" w:leader="dot" w:pos="9060"/>
        </w:tabs>
        <w:rPr>
          <w:rFonts w:eastAsiaTheme="minorEastAsia" w:cs="Arial"/>
          <w:noProof/>
          <w:sz w:val="19"/>
          <w:szCs w:val="19"/>
          <w:lang w:eastAsia="sk-SK"/>
        </w:rPr>
      </w:pPr>
      <w:hyperlink w:anchor="_Toc440636369" w:history="1">
        <w:r w:rsidR="00BF74B6" w:rsidRPr="002370B0">
          <w:rPr>
            <w:rStyle w:val="Hypertextovprepojenie"/>
            <w:rFonts w:cs="Arial"/>
            <w:noProof/>
            <w:szCs w:val="19"/>
          </w:rPr>
          <w:t>1.5</w:t>
        </w:r>
        <w:r w:rsidR="00BF74B6" w:rsidRPr="002370B0">
          <w:rPr>
            <w:rFonts w:eastAsiaTheme="minorEastAsia" w:cs="Arial"/>
            <w:noProof/>
            <w:sz w:val="19"/>
            <w:szCs w:val="19"/>
            <w:lang w:eastAsia="sk-SK"/>
          </w:rPr>
          <w:tab/>
        </w:r>
        <w:r w:rsidR="00BF74B6" w:rsidRPr="002370B0">
          <w:rPr>
            <w:rStyle w:val="Hypertextovprepojenie"/>
            <w:rFonts w:cs="Arial"/>
            <w:noProof/>
            <w:szCs w:val="19"/>
          </w:rPr>
          <w:t>Legislatíva</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_Toc440636369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16</w:t>
        </w:r>
        <w:r w:rsidR="00BF74B6" w:rsidRPr="002370B0">
          <w:rPr>
            <w:rFonts w:cs="Arial"/>
            <w:noProof/>
            <w:webHidden/>
            <w:sz w:val="19"/>
            <w:szCs w:val="19"/>
          </w:rPr>
          <w:fldChar w:fldCharType="end"/>
        </w:r>
      </w:hyperlink>
    </w:p>
    <w:p w14:paraId="1D3E136E" w14:textId="6554B24F" w:rsidR="00BF74B6" w:rsidRPr="002370B0" w:rsidRDefault="00497F8D">
      <w:pPr>
        <w:pStyle w:val="Obsah1"/>
        <w:tabs>
          <w:tab w:val="left" w:pos="482"/>
          <w:tab w:val="right" w:leader="dot" w:pos="9060"/>
        </w:tabs>
        <w:rPr>
          <w:rFonts w:eastAsiaTheme="minorEastAsia" w:cs="Arial"/>
          <w:noProof/>
          <w:sz w:val="19"/>
          <w:szCs w:val="19"/>
          <w:lang w:eastAsia="sk-SK"/>
        </w:rPr>
      </w:pPr>
      <w:hyperlink w:anchor="_Toc440636370" w:history="1">
        <w:r w:rsidR="00BF74B6" w:rsidRPr="002370B0">
          <w:rPr>
            <w:rStyle w:val="Hypertextovprepojenie"/>
            <w:rFonts w:cs="Arial"/>
            <w:noProof/>
            <w:szCs w:val="19"/>
          </w:rPr>
          <w:t>2</w:t>
        </w:r>
        <w:r w:rsidR="00BF74B6" w:rsidRPr="002370B0">
          <w:rPr>
            <w:rFonts w:eastAsiaTheme="minorEastAsia" w:cs="Arial"/>
            <w:noProof/>
            <w:sz w:val="19"/>
            <w:szCs w:val="19"/>
            <w:lang w:eastAsia="sk-SK"/>
          </w:rPr>
          <w:tab/>
        </w:r>
        <w:r w:rsidR="00BF74B6" w:rsidRPr="002370B0">
          <w:rPr>
            <w:rStyle w:val="Hypertextovprepojenie"/>
            <w:rFonts w:cs="Arial"/>
            <w:noProof/>
            <w:szCs w:val="19"/>
          </w:rPr>
          <w:t>Realizácia projektov</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_Toc440636370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17</w:t>
        </w:r>
        <w:r w:rsidR="00BF74B6" w:rsidRPr="002370B0">
          <w:rPr>
            <w:rFonts w:cs="Arial"/>
            <w:noProof/>
            <w:webHidden/>
            <w:sz w:val="19"/>
            <w:szCs w:val="19"/>
          </w:rPr>
          <w:fldChar w:fldCharType="end"/>
        </w:r>
      </w:hyperlink>
    </w:p>
    <w:p w14:paraId="717C3587" w14:textId="7D4962ED" w:rsidR="00BF74B6" w:rsidRPr="002370B0" w:rsidRDefault="00497F8D">
      <w:pPr>
        <w:pStyle w:val="Obsah2"/>
        <w:tabs>
          <w:tab w:val="left" w:pos="960"/>
          <w:tab w:val="right" w:leader="dot" w:pos="9060"/>
        </w:tabs>
        <w:rPr>
          <w:rFonts w:eastAsiaTheme="minorEastAsia" w:cs="Arial"/>
          <w:noProof/>
          <w:sz w:val="19"/>
          <w:szCs w:val="19"/>
          <w:lang w:eastAsia="sk-SK"/>
        </w:rPr>
      </w:pPr>
      <w:hyperlink w:anchor="_Toc440636371" w:history="1">
        <w:r w:rsidR="00BF74B6" w:rsidRPr="002370B0">
          <w:rPr>
            <w:rStyle w:val="Hypertextovprepojenie"/>
            <w:rFonts w:cs="Arial"/>
            <w:noProof/>
            <w:szCs w:val="19"/>
          </w:rPr>
          <w:t>2.1</w:t>
        </w:r>
        <w:r w:rsidR="00BF74B6" w:rsidRPr="002370B0">
          <w:rPr>
            <w:rFonts w:eastAsiaTheme="minorEastAsia" w:cs="Arial"/>
            <w:noProof/>
            <w:sz w:val="19"/>
            <w:szCs w:val="19"/>
            <w:lang w:eastAsia="sk-SK"/>
          </w:rPr>
          <w:tab/>
        </w:r>
        <w:r w:rsidR="00BF74B6" w:rsidRPr="002370B0">
          <w:rPr>
            <w:rStyle w:val="Hypertextovprepojenie"/>
            <w:rFonts w:cs="Arial"/>
            <w:noProof/>
            <w:szCs w:val="19"/>
          </w:rPr>
          <w:t>Všeobecné informácie k realizácii projektov</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_Toc440636371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17</w:t>
        </w:r>
        <w:r w:rsidR="00BF74B6" w:rsidRPr="002370B0">
          <w:rPr>
            <w:rFonts w:cs="Arial"/>
            <w:noProof/>
            <w:webHidden/>
            <w:sz w:val="19"/>
            <w:szCs w:val="19"/>
          </w:rPr>
          <w:fldChar w:fldCharType="end"/>
        </w:r>
      </w:hyperlink>
    </w:p>
    <w:p w14:paraId="451E82B0" w14:textId="03652353" w:rsidR="00BF74B6" w:rsidRPr="002370B0" w:rsidRDefault="00497F8D">
      <w:pPr>
        <w:pStyle w:val="Obsah3"/>
        <w:rPr>
          <w:rFonts w:eastAsiaTheme="minorEastAsia" w:cs="Arial"/>
          <w:noProof/>
          <w:sz w:val="19"/>
          <w:szCs w:val="19"/>
          <w:lang w:eastAsia="sk-SK"/>
        </w:rPr>
      </w:pPr>
      <w:hyperlink w:anchor="_Toc440636372" w:history="1">
        <w:r w:rsidR="00BF74B6" w:rsidRPr="002370B0">
          <w:rPr>
            <w:rStyle w:val="Hypertextovprepojenie"/>
            <w:rFonts w:cs="Arial"/>
            <w:noProof/>
            <w:szCs w:val="19"/>
          </w:rPr>
          <w:t>2.1.1</w:t>
        </w:r>
        <w:r w:rsidR="00BF74B6" w:rsidRPr="002370B0">
          <w:rPr>
            <w:rFonts w:eastAsiaTheme="minorEastAsia" w:cs="Arial"/>
            <w:noProof/>
            <w:sz w:val="19"/>
            <w:szCs w:val="19"/>
            <w:lang w:eastAsia="sk-SK"/>
          </w:rPr>
          <w:tab/>
        </w:r>
        <w:r w:rsidR="00BF74B6" w:rsidRPr="002370B0">
          <w:rPr>
            <w:rStyle w:val="Hypertextovprepojenie"/>
            <w:rFonts w:cs="Arial"/>
            <w:noProof/>
            <w:szCs w:val="19"/>
          </w:rPr>
          <w:t>Všeobecné informácie</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_Toc440636372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17</w:t>
        </w:r>
        <w:r w:rsidR="00BF74B6" w:rsidRPr="002370B0">
          <w:rPr>
            <w:rFonts w:cs="Arial"/>
            <w:noProof/>
            <w:webHidden/>
            <w:sz w:val="19"/>
            <w:szCs w:val="19"/>
          </w:rPr>
          <w:fldChar w:fldCharType="end"/>
        </w:r>
      </w:hyperlink>
    </w:p>
    <w:p w14:paraId="3E888383" w14:textId="5A08D921" w:rsidR="00BF74B6" w:rsidRPr="002370B0" w:rsidRDefault="00497F8D">
      <w:pPr>
        <w:pStyle w:val="Obsah3"/>
        <w:rPr>
          <w:rFonts w:eastAsiaTheme="minorEastAsia" w:cs="Arial"/>
          <w:noProof/>
          <w:sz w:val="19"/>
          <w:szCs w:val="19"/>
          <w:lang w:eastAsia="sk-SK"/>
        </w:rPr>
      </w:pPr>
      <w:hyperlink w:anchor="_Toc440636373" w:history="1">
        <w:r w:rsidR="00BF74B6" w:rsidRPr="002370B0">
          <w:rPr>
            <w:rStyle w:val="Hypertextovprepojenie"/>
            <w:rFonts w:cs="Arial"/>
            <w:noProof/>
            <w:szCs w:val="19"/>
          </w:rPr>
          <w:t>2.1.2</w:t>
        </w:r>
        <w:r w:rsidR="00BF74B6" w:rsidRPr="002370B0">
          <w:rPr>
            <w:rFonts w:eastAsiaTheme="minorEastAsia" w:cs="Arial"/>
            <w:noProof/>
            <w:sz w:val="19"/>
            <w:szCs w:val="19"/>
            <w:lang w:eastAsia="sk-SK"/>
          </w:rPr>
          <w:tab/>
        </w:r>
        <w:r w:rsidR="00BF74B6" w:rsidRPr="002370B0">
          <w:rPr>
            <w:rStyle w:val="Hypertextovprepojenie"/>
            <w:rFonts w:cs="Arial"/>
            <w:noProof/>
            <w:szCs w:val="19"/>
          </w:rPr>
          <w:t>Na čo nezabudnúť po podpise zmluvy</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_Toc440636373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17</w:t>
        </w:r>
        <w:r w:rsidR="00BF74B6" w:rsidRPr="002370B0">
          <w:rPr>
            <w:rFonts w:cs="Arial"/>
            <w:noProof/>
            <w:webHidden/>
            <w:sz w:val="19"/>
            <w:szCs w:val="19"/>
          </w:rPr>
          <w:fldChar w:fldCharType="end"/>
        </w:r>
      </w:hyperlink>
    </w:p>
    <w:p w14:paraId="162A0FCF" w14:textId="207EA6C0" w:rsidR="00BF74B6" w:rsidRPr="002370B0" w:rsidRDefault="00497F8D">
      <w:pPr>
        <w:pStyle w:val="Obsah2"/>
        <w:tabs>
          <w:tab w:val="left" w:pos="960"/>
          <w:tab w:val="right" w:leader="dot" w:pos="9060"/>
        </w:tabs>
        <w:rPr>
          <w:rFonts w:eastAsiaTheme="minorEastAsia" w:cs="Arial"/>
          <w:noProof/>
          <w:sz w:val="19"/>
          <w:szCs w:val="19"/>
          <w:lang w:eastAsia="sk-SK"/>
        </w:rPr>
      </w:pPr>
      <w:hyperlink w:anchor="_Toc440636374" w:history="1">
        <w:r w:rsidR="00BF74B6" w:rsidRPr="002370B0">
          <w:rPr>
            <w:rStyle w:val="Hypertextovprepojenie"/>
            <w:rFonts w:cs="Arial"/>
            <w:noProof/>
            <w:szCs w:val="19"/>
          </w:rPr>
          <w:t>2.2</w:t>
        </w:r>
        <w:r w:rsidR="00BF74B6" w:rsidRPr="002370B0">
          <w:rPr>
            <w:rFonts w:eastAsiaTheme="minorEastAsia" w:cs="Arial"/>
            <w:noProof/>
            <w:sz w:val="19"/>
            <w:szCs w:val="19"/>
            <w:lang w:eastAsia="sk-SK"/>
          </w:rPr>
          <w:tab/>
        </w:r>
        <w:r w:rsidR="00BF74B6" w:rsidRPr="002370B0">
          <w:rPr>
            <w:rStyle w:val="Hypertextovprepojenie"/>
            <w:rFonts w:cs="Arial"/>
            <w:noProof/>
            <w:szCs w:val="19"/>
          </w:rPr>
          <w:t>Monitorovanie projektu</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_Toc440636374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19</w:t>
        </w:r>
        <w:r w:rsidR="00BF74B6" w:rsidRPr="002370B0">
          <w:rPr>
            <w:rFonts w:cs="Arial"/>
            <w:noProof/>
            <w:webHidden/>
            <w:sz w:val="19"/>
            <w:szCs w:val="19"/>
          </w:rPr>
          <w:fldChar w:fldCharType="end"/>
        </w:r>
      </w:hyperlink>
    </w:p>
    <w:p w14:paraId="66AD3C28" w14:textId="35CFCC79" w:rsidR="00BF74B6" w:rsidRPr="002370B0" w:rsidRDefault="00497F8D">
      <w:pPr>
        <w:pStyle w:val="Obsah2"/>
        <w:tabs>
          <w:tab w:val="left" w:pos="960"/>
          <w:tab w:val="right" w:leader="dot" w:pos="9060"/>
        </w:tabs>
        <w:rPr>
          <w:rFonts w:eastAsiaTheme="minorEastAsia" w:cs="Arial"/>
          <w:noProof/>
          <w:sz w:val="19"/>
          <w:szCs w:val="19"/>
          <w:lang w:eastAsia="sk-SK"/>
        </w:rPr>
      </w:pPr>
      <w:hyperlink w:anchor="_Toc440636375" w:history="1">
        <w:r w:rsidR="00BF74B6" w:rsidRPr="002370B0">
          <w:rPr>
            <w:rStyle w:val="Hypertextovprepojenie"/>
            <w:rFonts w:cs="Arial"/>
            <w:noProof/>
            <w:szCs w:val="19"/>
          </w:rPr>
          <w:t>2.3</w:t>
        </w:r>
        <w:r w:rsidR="00BF74B6" w:rsidRPr="002370B0">
          <w:rPr>
            <w:rFonts w:eastAsiaTheme="minorEastAsia" w:cs="Arial"/>
            <w:noProof/>
            <w:sz w:val="19"/>
            <w:szCs w:val="19"/>
            <w:lang w:eastAsia="sk-SK"/>
          </w:rPr>
          <w:tab/>
        </w:r>
        <w:r w:rsidR="00BF74B6" w:rsidRPr="002370B0">
          <w:rPr>
            <w:rStyle w:val="Hypertextovprepojenie"/>
            <w:rFonts w:cs="Arial"/>
            <w:noProof/>
            <w:szCs w:val="19"/>
          </w:rPr>
          <w:t>Zmena zmluvy o NFP</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_Toc440636375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21</w:t>
        </w:r>
        <w:r w:rsidR="00BF74B6" w:rsidRPr="002370B0">
          <w:rPr>
            <w:rFonts w:cs="Arial"/>
            <w:noProof/>
            <w:webHidden/>
            <w:sz w:val="19"/>
            <w:szCs w:val="19"/>
          </w:rPr>
          <w:fldChar w:fldCharType="end"/>
        </w:r>
      </w:hyperlink>
    </w:p>
    <w:p w14:paraId="1EE9C112" w14:textId="7FE404B0" w:rsidR="00BF74B6" w:rsidRPr="002370B0" w:rsidRDefault="00497F8D">
      <w:pPr>
        <w:pStyle w:val="Obsah3"/>
        <w:rPr>
          <w:rFonts w:eastAsiaTheme="minorEastAsia" w:cs="Arial"/>
          <w:noProof/>
          <w:sz w:val="19"/>
          <w:szCs w:val="19"/>
          <w:lang w:eastAsia="sk-SK"/>
        </w:rPr>
      </w:pPr>
      <w:hyperlink w:anchor="_Toc440636376" w:history="1">
        <w:r w:rsidR="00BF74B6" w:rsidRPr="002370B0">
          <w:rPr>
            <w:rStyle w:val="Hypertextovprepojenie"/>
            <w:rFonts w:cs="Arial"/>
            <w:noProof/>
            <w:szCs w:val="19"/>
          </w:rPr>
          <w:t>2.3.1</w:t>
        </w:r>
        <w:r w:rsidR="00BF74B6" w:rsidRPr="002370B0">
          <w:rPr>
            <w:rFonts w:eastAsiaTheme="minorEastAsia" w:cs="Arial"/>
            <w:noProof/>
            <w:sz w:val="19"/>
            <w:szCs w:val="19"/>
            <w:lang w:eastAsia="sk-SK"/>
          </w:rPr>
          <w:tab/>
        </w:r>
        <w:r w:rsidR="00BF74B6" w:rsidRPr="002370B0">
          <w:rPr>
            <w:rStyle w:val="Hypertextovprepojenie"/>
            <w:rFonts w:cs="Arial"/>
            <w:noProof/>
            <w:szCs w:val="19"/>
          </w:rPr>
          <w:t>Charakter zmien a spôsob posudzovania zmien</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_Toc440636376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21</w:t>
        </w:r>
        <w:r w:rsidR="00BF74B6" w:rsidRPr="002370B0">
          <w:rPr>
            <w:rFonts w:cs="Arial"/>
            <w:noProof/>
            <w:webHidden/>
            <w:sz w:val="19"/>
            <w:szCs w:val="19"/>
          </w:rPr>
          <w:fldChar w:fldCharType="end"/>
        </w:r>
      </w:hyperlink>
    </w:p>
    <w:p w14:paraId="08A090A8" w14:textId="6994BFC2" w:rsidR="00BF74B6" w:rsidRPr="002370B0" w:rsidRDefault="00497F8D">
      <w:pPr>
        <w:pStyle w:val="Obsah3"/>
        <w:rPr>
          <w:rFonts w:eastAsiaTheme="minorEastAsia" w:cs="Arial"/>
          <w:noProof/>
          <w:sz w:val="19"/>
          <w:szCs w:val="19"/>
          <w:lang w:eastAsia="sk-SK"/>
        </w:rPr>
      </w:pPr>
      <w:hyperlink w:anchor="_Toc440636377" w:history="1">
        <w:r w:rsidR="00BF74B6" w:rsidRPr="002370B0">
          <w:rPr>
            <w:rStyle w:val="Hypertextovprepojenie"/>
            <w:rFonts w:cs="Arial"/>
            <w:noProof/>
            <w:szCs w:val="19"/>
          </w:rPr>
          <w:t>2.3.2</w:t>
        </w:r>
        <w:r w:rsidR="00BF74B6" w:rsidRPr="002370B0">
          <w:rPr>
            <w:rFonts w:eastAsiaTheme="minorEastAsia" w:cs="Arial"/>
            <w:noProof/>
            <w:sz w:val="19"/>
            <w:szCs w:val="19"/>
            <w:lang w:eastAsia="sk-SK"/>
          </w:rPr>
          <w:tab/>
        </w:r>
        <w:r w:rsidR="00BF74B6" w:rsidRPr="002370B0">
          <w:rPr>
            <w:rStyle w:val="Hypertextovprepojenie"/>
            <w:rFonts w:cs="Arial"/>
            <w:noProof/>
            <w:szCs w:val="19"/>
          </w:rPr>
          <w:t>Administrácia zmenového konania</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_Toc440636377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23</w:t>
        </w:r>
        <w:r w:rsidR="00BF74B6" w:rsidRPr="002370B0">
          <w:rPr>
            <w:rFonts w:cs="Arial"/>
            <w:noProof/>
            <w:webHidden/>
            <w:sz w:val="19"/>
            <w:szCs w:val="19"/>
          </w:rPr>
          <w:fldChar w:fldCharType="end"/>
        </w:r>
      </w:hyperlink>
    </w:p>
    <w:p w14:paraId="12DA2A97" w14:textId="44E172ED" w:rsidR="00BF74B6" w:rsidRPr="002370B0" w:rsidRDefault="00497F8D">
      <w:pPr>
        <w:pStyle w:val="Obsah3"/>
        <w:rPr>
          <w:rFonts w:eastAsiaTheme="minorEastAsia" w:cs="Arial"/>
          <w:noProof/>
          <w:sz w:val="19"/>
          <w:szCs w:val="19"/>
          <w:lang w:eastAsia="sk-SK"/>
        </w:rPr>
      </w:pPr>
      <w:hyperlink w:anchor="_Toc440636378" w:history="1">
        <w:r w:rsidR="00BF74B6" w:rsidRPr="002370B0">
          <w:rPr>
            <w:rStyle w:val="Hypertextovprepojenie"/>
            <w:rFonts w:cs="Arial"/>
            <w:noProof/>
            <w:szCs w:val="19"/>
          </w:rPr>
          <w:t>2.3.3</w:t>
        </w:r>
        <w:r w:rsidR="00BF74B6" w:rsidRPr="002370B0">
          <w:rPr>
            <w:rFonts w:eastAsiaTheme="minorEastAsia" w:cs="Arial"/>
            <w:noProof/>
            <w:sz w:val="19"/>
            <w:szCs w:val="19"/>
            <w:lang w:eastAsia="sk-SK"/>
          </w:rPr>
          <w:tab/>
        </w:r>
        <w:r w:rsidR="00BF74B6" w:rsidRPr="002370B0">
          <w:rPr>
            <w:rStyle w:val="Hypertextovprepojenie"/>
            <w:rFonts w:cs="Arial"/>
            <w:noProof/>
            <w:szCs w:val="19"/>
          </w:rPr>
          <w:t>Ukončenie zmluvného vzťahu</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_Toc440636378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25</w:t>
        </w:r>
        <w:r w:rsidR="00BF74B6" w:rsidRPr="002370B0">
          <w:rPr>
            <w:rFonts w:cs="Arial"/>
            <w:noProof/>
            <w:webHidden/>
            <w:sz w:val="19"/>
            <w:szCs w:val="19"/>
          </w:rPr>
          <w:fldChar w:fldCharType="end"/>
        </w:r>
      </w:hyperlink>
    </w:p>
    <w:p w14:paraId="56A0A71D" w14:textId="1802BB0D" w:rsidR="00BF74B6" w:rsidRPr="002370B0" w:rsidRDefault="00497F8D">
      <w:pPr>
        <w:pStyle w:val="Obsah2"/>
        <w:tabs>
          <w:tab w:val="left" w:pos="960"/>
          <w:tab w:val="right" w:leader="dot" w:pos="9060"/>
        </w:tabs>
        <w:rPr>
          <w:rFonts w:eastAsiaTheme="minorEastAsia" w:cs="Arial"/>
          <w:noProof/>
          <w:sz w:val="19"/>
          <w:szCs w:val="19"/>
          <w:lang w:eastAsia="sk-SK"/>
        </w:rPr>
      </w:pPr>
      <w:hyperlink w:anchor="_Toc440636379" w:history="1">
        <w:r w:rsidR="00BF74B6" w:rsidRPr="002370B0">
          <w:rPr>
            <w:rStyle w:val="Hypertextovprepojenie"/>
            <w:rFonts w:cs="Arial"/>
            <w:noProof/>
            <w:szCs w:val="19"/>
          </w:rPr>
          <w:t>2.4</w:t>
        </w:r>
        <w:r w:rsidR="00BF74B6" w:rsidRPr="002370B0">
          <w:rPr>
            <w:rFonts w:eastAsiaTheme="minorEastAsia" w:cs="Arial"/>
            <w:noProof/>
            <w:sz w:val="19"/>
            <w:szCs w:val="19"/>
            <w:lang w:eastAsia="sk-SK"/>
          </w:rPr>
          <w:tab/>
        </w:r>
        <w:r w:rsidR="00BF74B6" w:rsidRPr="002370B0">
          <w:rPr>
            <w:rStyle w:val="Hypertextovprepojenie"/>
            <w:rFonts w:cs="Arial"/>
            <w:noProof/>
            <w:szCs w:val="19"/>
          </w:rPr>
          <w:t>Finančné riadenie</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_Toc440636379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26</w:t>
        </w:r>
        <w:r w:rsidR="00BF74B6" w:rsidRPr="002370B0">
          <w:rPr>
            <w:rFonts w:cs="Arial"/>
            <w:noProof/>
            <w:webHidden/>
            <w:sz w:val="19"/>
            <w:szCs w:val="19"/>
          </w:rPr>
          <w:fldChar w:fldCharType="end"/>
        </w:r>
      </w:hyperlink>
    </w:p>
    <w:p w14:paraId="6C37EF94" w14:textId="532E7149" w:rsidR="00BF74B6" w:rsidRPr="002370B0" w:rsidRDefault="00497F8D">
      <w:pPr>
        <w:pStyle w:val="Obsah3"/>
        <w:rPr>
          <w:rFonts w:eastAsiaTheme="minorEastAsia" w:cs="Arial"/>
          <w:noProof/>
          <w:sz w:val="19"/>
          <w:szCs w:val="19"/>
          <w:lang w:eastAsia="sk-SK"/>
        </w:rPr>
      </w:pPr>
      <w:hyperlink w:anchor="_Toc440636380" w:history="1">
        <w:r w:rsidR="00BF74B6" w:rsidRPr="002370B0">
          <w:rPr>
            <w:rStyle w:val="Hypertextovprepojenie"/>
            <w:rFonts w:cs="Arial"/>
            <w:noProof/>
            <w:szCs w:val="19"/>
          </w:rPr>
          <w:t>2.4.1</w:t>
        </w:r>
        <w:r w:rsidR="00BF74B6" w:rsidRPr="002370B0">
          <w:rPr>
            <w:rFonts w:eastAsiaTheme="minorEastAsia" w:cs="Arial"/>
            <w:noProof/>
            <w:sz w:val="19"/>
            <w:szCs w:val="19"/>
            <w:lang w:eastAsia="sk-SK"/>
          </w:rPr>
          <w:tab/>
        </w:r>
        <w:r w:rsidR="00BF74B6" w:rsidRPr="002370B0">
          <w:rPr>
            <w:rStyle w:val="Hypertextovprepojenie"/>
            <w:rFonts w:cs="Arial"/>
            <w:noProof/>
            <w:szCs w:val="19"/>
          </w:rPr>
          <w:t>Vedenie účtovníctva</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_Toc440636380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26</w:t>
        </w:r>
        <w:r w:rsidR="00BF74B6" w:rsidRPr="002370B0">
          <w:rPr>
            <w:rFonts w:cs="Arial"/>
            <w:noProof/>
            <w:webHidden/>
            <w:sz w:val="19"/>
            <w:szCs w:val="19"/>
          </w:rPr>
          <w:fldChar w:fldCharType="end"/>
        </w:r>
      </w:hyperlink>
    </w:p>
    <w:p w14:paraId="38EEFE1F" w14:textId="37BCEC6A" w:rsidR="00BF74B6" w:rsidRPr="002370B0" w:rsidRDefault="00497F8D">
      <w:pPr>
        <w:pStyle w:val="Obsah3"/>
        <w:rPr>
          <w:rFonts w:eastAsiaTheme="minorEastAsia" w:cs="Arial"/>
          <w:noProof/>
          <w:sz w:val="19"/>
          <w:szCs w:val="19"/>
          <w:lang w:eastAsia="sk-SK"/>
        </w:rPr>
      </w:pPr>
      <w:hyperlink w:anchor="_Toc440636381" w:history="1">
        <w:r w:rsidR="00BF74B6" w:rsidRPr="002370B0">
          <w:rPr>
            <w:rStyle w:val="Hypertextovprepojenie"/>
            <w:rFonts w:cs="Arial"/>
            <w:noProof/>
            <w:szCs w:val="19"/>
          </w:rPr>
          <w:t>2.4.2</w:t>
        </w:r>
        <w:r w:rsidR="00BF74B6" w:rsidRPr="002370B0">
          <w:rPr>
            <w:rFonts w:eastAsiaTheme="minorEastAsia" w:cs="Arial"/>
            <w:noProof/>
            <w:sz w:val="19"/>
            <w:szCs w:val="19"/>
            <w:lang w:eastAsia="sk-SK"/>
          </w:rPr>
          <w:tab/>
        </w:r>
        <w:r w:rsidR="00BF74B6" w:rsidRPr="002370B0">
          <w:rPr>
            <w:rStyle w:val="Hypertextovprepojenie"/>
            <w:rFonts w:cs="Arial"/>
            <w:noProof/>
            <w:szCs w:val="19"/>
          </w:rPr>
          <w:t>Účty a platby prijímateľa</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_Toc440636381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27</w:t>
        </w:r>
        <w:r w:rsidR="00BF74B6" w:rsidRPr="002370B0">
          <w:rPr>
            <w:rFonts w:cs="Arial"/>
            <w:noProof/>
            <w:webHidden/>
            <w:sz w:val="19"/>
            <w:szCs w:val="19"/>
          </w:rPr>
          <w:fldChar w:fldCharType="end"/>
        </w:r>
      </w:hyperlink>
    </w:p>
    <w:p w14:paraId="4397C0C1" w14:textId="65C671C0" w:rsidR="00BF74B6" w:rsidRPr="002370B0" w:rsidRDefault="00497F8D">
      <w:pPr>
        <w:pStyle w:val="Obsah3"/>
        <w:rPr>
          <w:rFonts w:eastAsiaTheme="minorEastAsia" w:cs="Arial"/>
          <w:noProof/>
          <w:sz w:val="19"/>
          <w:szCs w:val="19"/>
          <w:lang w:eastAsia="sk-SK"/>
        </w:rPr>
      </w:pPr>
      <w:hyperlink w:anchor="_Toc440636382" w:history="1">
        <w:r w:rsidR="00BF74B6" w:rsidRPr="002370B0">
          <w:rPr>
            <w:rStyle w:val="Hypertextovprepojenie"/>
            <w:rFonts w:cs="Arial"/>
            <w:noProof/>
            <w:szCs w:val="19"/>
          </w:rPr>
          <w:t>Platby vo vzťahu prijímateľ – dodávateľ/zhotoviteľ</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_Toc440636382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29</w:t>
        </w:r>
        <w:r w:rsidR="00BF74B6" w:rsidRPr="002370B0">
          <w:rPr>
            <w:rFonts w:cs="Arial"/>
            <w:noProof/>
            <w:webHidden/>
            <w:sz w:val="19"/>
            <w:szCs w:val="19"/>
          </w:rPr>
          <w:fldChar w:fldCharType="end"/>
        </w:r>
      </w:hyperlink>
    </w:p>
    <w:p w14:paraId="2FCA8F9F" w14:textId="0906CB63" w:rsidR="00BF74B6" w:rsidRPr="002370B0" w:rsidRDefault="00497F8D">
      <w:pPr>
        <w:pStyle w:val="Obsah3"/>
        <w:rPr>
          <w:rFonts w:eastAsiaTheme="minorEastAsia" w:cs="Arial"/>
          <w:noProof/>
          <w:sz w:val="19"/>
          <w:szCs w:val="19"/>
          <w:lang w:eastAsia="sk-SK"/>
        </w:rPr>
      </w:pPr>
      <w:hyperlink w:anchor="_Toc440636383" w:history="1">
        <w:r w:rsidR="00BF74B6" w:rsidRPr="002370B0">
          <w:rPr>
            <w:rStyle w:val="Hypertextovprepojenie"/>
            <w:rFonts w:cs="Arial"/>
            <w:noProof/>
            <w:szCs w:val="19"/>
          </w:rPr>
          <w:t>2.4.3</w:t>
        </w:r>
        <w:r w:rsidR="00BF74B6" w:rsidRPr="002370B0">
          <w:rPr>
            <w:rFonts w:eastAsiaTheme="minorEastAsia" w:cs="Arial"/>
            <w:noProof/>
            <w:sz w:val="19"/>
            <w:szCs w:val="19"/>
            <w:lang w:eastAsia="sk-SK"/>
          </w:rPr>
          <w:tab/>
        </w:r>
        <w:r w:rsidR="00BF74B6" w:rsidRPr="002370B0">
          <w:rPr>
            <w:rStyle w:val="Hypertextovprepojenie"/>
            <w:rFonts w:cs="Arial"/>
            <w:noProof/>
            <w:szCs w:val="19"/>
          </w:rPr>
          <w:t>Oprávnenosť výdavkov</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_Toc440636383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30</w:t>
        </w:r>
        <w:r w:rsidR="00BF74B6" w:rsidRPr="002370B0">
          <w:rPr>
            <w:rFonts w:cs="Arial"/>
            <w:noProof/>
            <w:webHidden/>
            <w:sz w:val="19"/>
            <w:szCs w:val="19"/>
          </w:rPr>
          <w:fldChar w:fldCharType="end"/>
        </w:r>
      </w:hyperlink>
    </w:p>
    <w:p w14:paraId="08F482A2" w14:textId="64B5595F" w:rsidR="00BF74B6" w:rsidRPr="002370B0" w:rsidRDefault="00497F8D">
      <w:pPr>
        <w:pStyle w:val="Obsah3"/>
        <w:rPr>
          <w:rFonts w:eastAsiaTheme="minorEastAsia" w:cs="Arial"/>
          <w:noProof/>
          <w:sz w:val="19"/>
          <w:szCs w:val="19"/>
          <w:lang w:eastAsia="sk-SK"/>
        </w:rPr>
      </w:pPr>
      <w:hyperlink w:anchor="_Toc440636384" w:history="1">
        <w:r w:rsidR="00BF74B6" w:rsidRPr="002370B0">
          <w:rPr>
            <w:rStyle w:val="Hypertextovprepojenie"/>
            <w:rFonts w:cs="Arial"/>
            <w:noProof/>
            <w:szCs w:val="19"/>
          </w:rPr>
          <w:t>2.4.4</w:t>
        </w:r>
        <w:r w:rsidR="00BF74B6" w:rsidRPr="002370B0">
          <w:rPr>
            <w:rFonts w:eastAsiaTheme="minorEastAsia" w:cs="Arial"/>
            <w:noProof/>
            <w:sz w:val="19"/>
            <w:szCs w:val="19"/>
            <w:lang w:eastAsia="sk-SK"/>
          </w:rPr>
          <w:tab/>
        </w:r>
        <w:r w:rsidR="00BF74B6" w:rsidRPr="002370B0">
          <w:rPr>
            <w:rStyle w:val="Hypertextovprepojenie"/>
            <w:rFonts w:cs="Arial"/>
            <w:noProof/>
            <w:szCs w:val="19"/>
          </w:rPr>
          <w:t>Postupy pri žiadosti o platbu</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_Toc440636384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51</w:t>
        </w:r>
        <w:r w:rsidR="00BF74B6" w:rsidRPr="002370B0">
          <w:rPr>
            <w:rFonts w:cs="Arial"/>
            <w:noProof/>
            <w:webHidden/>
            <w:sz w:val="19"/>
            <w:szCs w:val="19"/>
          </w:rPr>
          <w:fldChar w:fldCharType="end"/>
        </w:r>
      </w:hyperlink>
    </w:p>
    <w:p w14:paraId="27443959" w14:textId="1C328B7F" w:rsidR="00BF74B6" w:rsidRPr="002370B0" w:rsidRDefault="00497F8D">
      <w:pPr>
        <w:pStyle w:val="Obsah3"/>
        <w:rPr>
          <w:rFonts w:eastAsiaTheme="minorEastAsia" w:cs="Arial"/>
          <w:noProof/>
          <w:sz w:val="19"/>
          <w:szCs w:val="19"/>
          <w:lang w:eastAsia="sk-SK"/>
        </w:rPr>
      </w:pPr>
      <w:hyperlink w:anchor="_Toc440636385" w:history="1">
        <w:r w:rsidR="00BF74B6" w:rsidRPr="002370B0">
          <w:rPr>
            <w:rStyle w:val="Hypertextovprepojenie"/>
            <w:rFonts w:cs="Arial"/>
            <w:noProof/>
            <w:szCs w:val="19"/>
          </w:rPr>
          <w:t>2.4.5</w:t>
        </w:r>
        <w:r w:rsidR="00BF74B6" w:rsidRPr="002370B0">
          <w:rPr>
            <w:rFonts w:eastAsiaTheme="minorEastAsia" w:cs="Arial"/>
            <w:noProof/>
            <w:sz w:val="19"/>
            <w:szCs w:val="19"/>
            <w:lang w:eastAsia="sk-SK"/>
          </w:rPr>
          <w:tab/>
        </w:r>
        <w:r w:rsidR="00BF74B6" w:rsidRPr="002370B0">
          <w:rPr>
            <w:rStyle w:val="Hypertextovprepojenie"/>
            <w:rFonts w:cs="Arial"/>
            <w:noProof/>
            <w:szCs w:val="19"/>
          </w:rPr>
          <w:t>Špecifiká jednotlivých systémov financovania</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_Toc440636385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52</w:t>
        </w:r>
        <w:r w:rsidR="00BF74B6" w:rsidRPr="002370B0">
          <w:rPr>
            <w:rFonts w:cs="Arial"/>
            <w:noProof/>
            <w:webHidden/>
            <w:sz w:val="19"/>
            <w:szCs w:val="19"/>
          </w:rPr>
          <w:fldChar w:fldCharType="end"/>
        </w:r>
      </w:hyperlink>
    </w:p>
    <w:p w14:paraId="7F58E385" w14:textId="5A1E55E3" w:rsidR="00BF74B6" w:rsidRPr="002370B0" w:rsidRDefault="00497F8D">
      <w:pPr>
        <w:pStyle w:val="Obsah3"/>
        <w:rPr>
          <w:rFonts w:eastAsiaTheme="minorEastAsia" w:cs="Arial"/>
          <w:noProof/>
          <w:sz w:val="19"/>
          <w:szCs w:val="19"/>
          <w:lang w:eastAsia="sk-SK"/>
        </w:rPr>
      </w:pPr>
      <w:hyperlink w:anchor="_Toc440636386" w:history="1">
        <w:r w:rsidR="00BF74B6" w:rsidRPr="002370B0">
          <w:rPr>
            <w:rStyle w:val="Hypertextovprepojenie"/>
            <w:rFonts w:cs="Arial"/>
            <w:noProof/>
            <w:szCs w:val="19"/>
            <w:lang w:eastAsia="cs-CZ"/>
          </w:rPr>
          <w:t>2.4.6</w:t>
        </w:r>
        <w:r w:rsidR="00BF74B6" w:rsidRPr="002370B0">
          <w:rPr>
            <w:rFonts w:eastAsiaTheme="minorEastAsia" w:cs="Arial"/>
            <w:noProof/>
            <w:sz w:val="19"/>
            <w:szCs w:val="19"/>
            <w:lang w:eastAsia="sk-SK"/>
          </w:rPr>
          <w:tab/>
        </w:r>
        <w:r w:rsidR="00BF74B6" w:rsidRPr="002370B0">
          <w:rPr>
            <w:rStyle w:val="Hypertextovprepojenie"/>
            <w:rFonts w:cs="Arial"/>
            <w:caps/>
            <w:noProof/>
            <w:szCs w:val="19"/>
            <w:lang w:eastAsia="cs-CZ"/>
          </w:rPr>
          <w:t>Ú</w:t>
        </w:r>
        <w:r w:rsidR="00BF74B6" w:rsidRPr="002370B0">
          <w:rPr>
            <w:rStyle w:val="Hypertextovprepojenie"/>
            <w:rFonts w:cs="Arial"/>
            <w:noProof/>
            <w:szCs w:val="19"/>
            <w:lang w:eastAsia="cs-CZ"/>
          </w:rPr>
          <w:t>čtovné doklady a ich prílohy</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_Toc440636386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58</w:t>
        </w:r>
        <w:r w:rsidR="00BF74B6" w:rsidRPr="002370B0">
          <w:rPr>
            <w:rFonts w:cs="Arial"/>
            <w:noProof/>
            <w:webHidden/>
            <w:sz w:val="19"/>
            <w:szCs w:val="19"/>
          </w:rPr>
          <w:fldChar w:fldCharType="end"/>
        </w:r>
      </w:hyperlink>
    </w:p>
    <w:p w14:paraId="101D5D81" w14:textId="58D1BBA2" w:rsidR="00BF74B6" w:rsidRPr="002370B0" w:rsidRDefault="00497F8D">
      <w:pPr>
        <w:pStyle w:val="Obsah3"/>
        <w:rPr>
          <w:rFonts w:eastAsiaTheme="minorEastAsia" w:cs="Arial"/>
          <w:noProof/>
          <w:sz w:val="19"/>
          <w:szCs w:val="19"/>
          <w:lang w:eastAsia="sk-SK"/>
        </w:rPr>
      </w:pPr>
      <w:hyperlink w:anchor="_Toc440636387" w:history="1">
        <w:r w:rsidR="00BF74B6" w:rsidRPr="002370B0">
          <w:rPr>
            <w:rStyle w:val="Hypertextovprepojenie"/>
            <w:rFonts w:cs="Arial"/>
            <w:noProof/>
            <w:szCs w:val="19"/>
          </w:rPr>
          <w:t>2.4.7</w:t>
        </w:r>
        <w:r w:rsidR="00BF74B6" w:rsidRPr="002370B0">
          <w:rPr>
            <w:rFonts w:eastAsiaTheme="minorEastAsia" w:cs="Arial"/>
            <w:noProof/>
            <w:sz w:val="19"/>
            <w:szCs w:val="19"/>
            <w:lang w:eastAsia="sk-SK"/>
          </w:rPr>
          <w:tab/>
        </w:r>
        <w:r w:rsidR="00BF74B6" w:rsidRPr="002370B0">
          <w:rPr>
            <w:rStyle w:val="Hypertextovprepojenie"/>
            <w:rFonts w:cs="Arial"/>
            <w:noProof/>
            <w:szCs w:val="19"/>
          </w:rPr>
          <w:t>Nezrovnalosti a vysporiadanie finančných vzťahov</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_Toc440636387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72</w:t>
        </w:r>
        <w:r w:rsidR="00BF74B6" w:rsidRPr="002370B0">
          <w:rPr>
            <w:rFonts w:cs="Arial"/>
            <w:noProof/>
            <w:webHidden/>
            <w:sz w:val="19"/>
            <w:szCs w:val="19"/>
          </w:rPr>
          <w:fldChar w:fldCharType="end"/>
        </w:r>
      </w:hyperlink>
    </w:p>
    <w:p w14:paraId="5198DED3" w14:textId="01180B59" w:rsidR="00BF74B6" w:rsidRPr="002370B0" w:rsidRDefault="00497F8D">
      <w:pPr>
        <w:pStyle w:val="Obsah2"/>
        <w:tabs>
          <w:tab w:val="left" w:pos="960"/>
          <w:tab w:val="right" w:leader="dot" w:pos="9060"/>
        </w:tabs>
        <w:rPr>
          <w:rFonts w:eastAsiaTheme="minorEastAsia" w:cs="Arial"/>
          <w:noProof/>
          <w:sz w:val="19"/>
          <w:szCs w:val="19"/>
          <w:lang w:eastAsia="sk-SK"/>
        </w:rPr>
      </w:pPr>
      <w:hyperlink w:anchor="_Toc440636388" w:history="1">
        <w:r w:rsidR="00BF74B6" w:rsidRPr="002370B0">
          <w:rPr>
            <w:rStyle w:val="Hypertextovprepojenie"/>
            <w:rFonts w:cs="Arial"/>
            <w:noProof/>
            <w:szCs w:val="19"/>
          </w:rPr>
          <w:t>2.5</w:t>
        </w:r>
        <w:r w:rsidR="00BF74B6" w:rsidRPr="002370B0">
          <w:rPr>
            <w:rFonts w:eastAsiaTheme="minorEastAsia" w:cs="Arial"/>
            <w:noProof/>
            <w:sz w:val="19"/>
            <w:szCs w:val="19"/>
            <w:lang w:eastAsia="sk-SK"/>
          </w:rPr>
          <w:tab/>
        </w:r>
        <w:r w:rsidR="00BF74B6" w:rsidRPr="002370B0">
          <w:rPr>
            <w:rStyle w:val="Hypertextovprepojenie"/>
            <w:rFonts w:cs="Arial"/>
            <w:noProof/>
            <w:szCs w:val="19"/>
          </w:rPr>
          <w:t>Verejné obstarávanie</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_Toc440636388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77</w:t>
        </w:r>
        <w:r w:rsidR="00BF74B6" w:rsidRPr="002370B0">
          <w:rPr>
            <w:rFonts w:cs="Arial"/>
            <w:noProof/>
            <w:webHidden/>
            <w:sz w:val="19"/>
            <w:szCs w:val="19"/>
          </w:rPr>
          <w:fldChar w:fldCharType="end"/>
        </w:r>
      </w:hyperlink>
    </w:p>
    <w:p w14:paraId="70A930FF" w14:textId="1278127A" w:rsidR="00BF74B6" w:rsidRPr="002370B0" w:rsidRDefault="00251889">
      <w:pPr>
        <w:pStyle w:val="Obsah3"/>
        <w:rPr>
          <w:rFonts w:eastAsiaTheme="minorEastAsia" w:cs="Arial"/>
          <w:noProof/>
          <w:sz w:val="19"/>
          <w:szCs w:val="19"/>
          <w:lang w:eastAsia="sk-SK"/>
        </w:rPr>
      </w:pPr>
      <w:r w:rsidRPr="002370B0">
        <w:rPr>
          <w:rFonts w:cs="Arial"/>
          <w:b/>
          <w:bCs/>
          <w:smallCaps/>
          <w:noProof/>
          <w:sz w:val="19"/>
          <w:szCs w:val="19"/>
          <w:lang w:eastAsia="sk-SK"/>
        </w:rPr>
        <w:lastRenderedPageBreak/>
        <w:drawing>
          <wp:anchor distT="0" distB="0" distL="114300" distR="114300" simplePos="0" relativeHeight="251658240"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2370B0">
          <w:rPr>
            <w:rStyle w:val="Hypertextovprepojenie"/>
            <w:rFonts w:cs="Arial"/>
            <w:noProof/>
            <w:szCs w:val="19"/>
          </w:rPr>
          <w:t>2.5.1</w:t>
        </w:r>
        <w:r w:rsidR="00BF74B6" w:rsidRPr="002370B0">
          <w:rPr>
            <w:rFonts w:eastAsiaTheme="minorEastAsia" w:cs="Arial"/>
            <w:noProof/>
            <w:sz w:val="19"/>
            <w:szCs w:val="19"/>
            <w:lang w:eastAsia="sk-SK"/>
          </w:rPr>
          <w:tab/>
        </w:r>
        <w:r w:rsidR="00BF74B6" w:rsidRPr="002370B0">
          <w:rPr>
            <w:rStyle w:val="Hypertextovprepojenie"/>
            <w:rFonts w:cs="Arial"/>
            <w:noProof/>
            <w:szCs w:val="19"/>
          </w:rPr>
          <w:t>Plán obstarávaní</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_Toc440636389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77</w:t>
        </w:r>
        <w:r w:rsidR="00BF74B6" w:rsidRPr="002370B0">
          <w:rPr>
            <w:rFonts w:cs="Arial"/>
            <w:noProof/>
            <w:webHidden/>
            <w:sz w:val="19"/>
            <w:szCs w:val="19"/>
          </w:rPr>
          <w:fldChar w:fldCharType="end"/>
        </w:r>
      </w:hyperlink>
    </w:p>
    <w:p w14:paraId="25C99981" w14:textId="23698E31" w:rsidR="00BF74B6" w:rsidRPr="002370B0" w:rsidRDefault="00497F8D">
      <w:pPr>
        <w:pStyle w:val="Obsah3"/>
        <w:rPr>
          <w:rFonts w:eastAsiaTheme="minorEastAsia" w:cs="Arial"/>
          <w:noProof/>
          <w:sz w:val="19"/>
          <w:szCs w:val="19"/>
          <w:lang w:eastAsia="sk-SK"/>
        </w:rPr>
      </w:pPr>
      <w:hyperlink w:anchor="_Toc440636390" w:history="1">
        <w:r w:rsidR="00BF74B6" w:rsidRPr="002370B0">
          <w:rPr>
            <w:rStyle w:val="Hypertextovprepojenie"/>
            <w:rFonts w:cs="Arial"/>
            <w:noProof/>
            <w:szCs w:val="19"/>
          </w:rPr>
          <w:t>2.5.2</w:t>
        </w:r>
        <w:r w:rsidR="00BF74B6" w:rsidRPr="002370B0">
          <w:rPr>
            <w:rFonts w:eastAsiaTheme="minorEastAsia" w:cs="Arial"/>
            <w:noProof/>
            <w:sz w:val="19"/>
            <w:szCs w:val="19"/>
            <w:lang w:eastAsia="sk-SK"/>
          </w:rPr>
          <w:tab/>
        </w:r>
        <w:r w:rsidR="00BF74B6" w:rsidRPr="002370B0">
          <w:rPr>
            <w:rStyle w:val="Hypertextovprepojenie"/>
            <w:rFonts w:cs="Arial"/>
            <w:noProof/>
            <w:szCs w:val="19"/>
          </w:rPr>
          <w:t>Predpokladaná hodnota zákazky (PHZ)</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_Toc440636390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78</w:t>
        </w:r>
        <w:r w:rsidR="00BF74B6" w:rsidRPr="002370B0">
          <w:rPr>
            <w:rFonts w:cs="Arial"/>
            <w:noProof/>
            <w:webHidden/>
            <w:sz w:val="19"/>
            <w:szCs w:val="19"/>
          </w:rPr>
          <w:fldChar w:fldCharType="end"/>
        </w:r>
      </w:hyperlink>
    </w:p>
    <w:p w14:paraId="4212AEDF" w14:textId="2380B1CD" w:rsidR="00BF74B6" w:rsidRPr="002370B0" w:rsidRDefault="00497F8D">
      <w:pPr>
        <w:pStyle w:val="Obsah3"/>
        <w:rPr>
          <w:rFonts w:eastAsiaTheme="minorEastAsia" w:cs="Arial"/>
          <w:noProof/>
          <w:sz w:val="19"/>
          <w:szCs w:val="19"/>
          <w:lang w:eastAsia="sk-SK"/>
        </w:rPr>
      </w:pPr>
      <w:hyperlink w:anchor="_Toc440636391" w:history="1">
        <w:r w:rsidR="00BF74B6" w:rsidRPr="002370B0">
          <w:rPr>
            <w:rStyle w:val="Hypertextovprepojenie"/>
            <w:rFonts w:cs="Arial"/>
            <w:noProof/>
            <w:szCs w:val="19"/>
          </w:rPr>
          <w:t>2.5.3</w:t>
        </w:r>
        <w:r w:rsidR="00BF74B6" w:rsidRPr="002370B0">
          <w:rPr>
            <w:rFonts w:eastAsiaTheme="minorEastAsia" w:cs="Arial"/>
            <w:noProof/>
            <w:sz w:val="19"/>
            <w:szCs w:val="19"/>
            <w:lang w:eastAsia="sk-SK"/>
          </w:rPr>
          <w:tab/>
        </w:r>
        <w:r w:rsidR="00BF74B6" w:rsidRPr="002370B0">
          <w:rPr>
            <w:rStyle w:val="Hypertextovprepojenie"/>
            <w:rFonts w:cs="Arial"/>
            <w:noProof/>
            <w:szCs w:val="19"/>
          </w:rPr>
          <w:t>Povinnosť uzatvoriť zmluvu</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_Toc440636391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80</w:t>
        </w:r>
        <w:r w:rsidR="00BF74B6" w:rsidRPr="002370B0">
          <w:rPr>
            <w:rFonts w:cs="Arial"/>
            <w:noProof/>
            <w:webHidden/>
            <w:sz w:val="19"/>
            <w:szCs w:val="19"/>
          </w:rPr>
          <w:fldChar w:fldCharType="end"/>
        </w:r>
      </w:hyperlink>
    </w:p>
    <w:p w14:paraId="61CB8603" w14:textId="1B31C5F3" w:rsidR="00BF74B6" w:rsidRPr="002370B0" w:rsidRDefault="00497F8D">
      <w:pPr>
        <w:pStyle w:val="Obsah3"/>
        <w:rPr>
          <w:rFonts w:eastAsiaTheme="minorEastAsia" w:cs="Arial"/>
          <w:noProof/>
          <w:sz w:val="19"/>
          <w:szCs w:val="19"/>
          <w:lang w:eastAsia="sk-SK"/>
        </w:rPr>
      </w:pPr>
      <w:hyperlink w:anchor="_Toc440636392" w:history="1">
        <w:r w:rsidR="00BF74B6" w:rsidRPr="002370B0">
          <w:rPr>
            <w:rStyle w:val="Hypertextovprepojenie"/>
            <w:rFonts w:cs="Arial"/>
            <w:noProof/>
            <w:szCs w:val="19"/>
          </w:rPr>
          <w:t>2.5.4</w:t>
        </w:r>
        <w:r w:rsidR="00BF74B6" w:rsidRPr="002370B0">
          <w:rPr>
            <w:rFonts w:eastAsiaTheme="minorEastAsia" w:cs="Arial"/>
            <w:noProof/>
            <w:sz w:val="19"/>
            <w:szCs w:val="19"/>
            <w:lang w:eastAsia="sk-SK"/>
          </w:rPr>
          <w:tab/>
        </w:r>
        <w:r w:rsidR="00BF74B6" w:rsidRPr="002370B0">
          <w:rPr>
            <w:rStyle w:val="Hypertextovprepojenie"/>
            <w:rFonts w:cs="Arial"/>
            <w:noProof/>
            <w:szCs w:val="19"/>
          </w:rPr>
          <w:t>Finančné limity</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_Toc440636392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80</w:t>
        </w:r>
        <w:r w:rsidR="00BF74B6" w:rsidRPr="002370B0">
          <w:rPr>
            <w:rFonts w:cs="Arial"/>
            <w:noProof/>
            <w:webHidden/>
            <w:sz w:val="19"/>
            <w:szCs w:val="19"/>
          </w:rPr>
          <w:fldChar w:fldCharType="end"/>
        </w:r>
      </w:hyperlink>
    </w:p>
    <w:p w14:paraId="57E11B99" w14:textId="5F83CD82" w:rsidR="00BF74B6" w:rsidRPr="002370B0" w:rsidRDefault="00497F8D">
      <w:pPr>
        <w:pStyle w:val="Obsah3"/>
        <w:rPr>
          <w:rFonts w:eastAsiaTheme="minorEastAsia" w:cs="Arial"/>
          <w:noProof/>
          <w:sz w:val="19"/>
          <w:szCs w:val="19"/>
          <w:lang w:eastAsia="sk-SK"/>
        </w:rPr>
      </w:pPr>
      <w:hyperlink w:anchor="_Toc440636393" w:history="1">
        <w:r w:rsidR="00BF74B6" w:rsidRPr="002370B0">
          <w:rPr>
            <w:rStyle w:val="Hypertextovprepojenie"/>
            <w:rFonts w:cs="Arial"/>
            <w:noProof/>
            <w:szCs w:val="19"/>
          </w:rPr>
          <w:t>2.5.5</w:t>
        </w:r>
        <w:r w:rsidR="00BF74B6" w:rsidRPr="002370B0">
          <w:rPr>
            <w:rFonts w:eastAsiaTheme="minorEastAsia" w:cs="Arial"/>
            <w:noProof/>
            <w:sz w:val="19"/>
            <w:szCs w:val="19"/>
            <w:lang w:eastAsia="sk-SK"/>
          </w:rPr>
          <w:tab/>
        </w:r>
        <w:r w:rsidR="00BF74B6" w:rsidRPr="002370B0">
          <w:rPr>
            <w:rStyle w:val="Hypertextovprepojenie"/>
            <w:rFonts w:cs="Arial"/>
            <w:noProof/>
            <w:szCs w:val="19"/>
          </w:rPr>
          <w:t>Všeobecné ustanovenia</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_Toc440636393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80</w:t>
        </w:r>
        <w:r w:rsidR="00BF74B6" w:rsidRPr="002370B0">
          <w:rPr>
            <w:rFonts w:cs="Arial"/>
            <w:noProof/>
            <w:webHidden/>
            <w:sz w:val="19"/>
            <w:szCs w:val="19"/>
          </w:rPr>
          <w:fldChar w:fldCharType="end"/>
        </w:r>
      </w:hyperlink>
    </w:p>
    <w:p w14:paraId="71EC95BE" w14:textId="5E6FEEB2" w:rsidR="00BF74B6" w:rsidRPr="002370B0" w:rsidRDefault="00497F8D">
      <w:pPr>
        <w:pStyle w:val="Obsah3"/>
        <w:rPr>
          <w:rFonts w:eastAsiaTheme="minorEastAsia" w:cs="Arial"/>
          <w:noProof/>
          <w:sz w:val="19"/>
          <w:szCs w:val="19"/>
          <w:lang w:eastAsia="sk-SK"/>
        </w:rPr>
      </w:pPr>
      <w:hyperlink w:anchor="_Toc440636394" w:history="1">
        <w:r w:rsidR="00BF74B6" w:rsidRPr="002370B0">
          <w:rPr>
            <w:rStyle w:val="Hypertextovprepojenie"/>
            <w:rFonts w:cs="Arial"/>
            <w:noProof/>
            <w:szCs w:val="19"/>
          </w:rPr>
          <w:t>2.5.6</w:t>
        </w:r>
        <w:r w:rsidR="00BF74B6" w:rsidRPr="002370B0">
          <w:rPr>
            <w:rFonts w:eastAsiaTheme="minorEastAsia" w:cs="Arial"/>
            <w:noProof/>
            <w:sz w:val="19"/>
            <w:szCs w:val="19"/>
            <w:lang w:eastAsia="sk-SK"/>
          </w:rPr>
          <w:tab/>
        </w:r>
        <w:r w:rsidR="00BF74B6" w:rsidRPr="002370B0">
          <w:rPr>
            <w:rStyle w:val="Hypertextovprepojenie"/>
            <w:rFonts w:cs="Arial"/>
            <w:noProof/>
            <w:szCs w:val="19"/>
          </w:rPr>
          <w:t>Typy administratívnej kontroly VO</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_Toc440636394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85</w:t>
        </w:r>
        <w:r w:rsidR="00BF74B6" w:rsidRPr="002370B0">
          <w:rPr>
            <w:rFonts w:cs="Arial"/>
            <w:noProof/>
            <w:webHidden/>
            <w:sz w:val="19"/>
            <w:szCs w:val="19"/>
          </w:rPr>
          <w:fldChar w:fldCharType="end"/>
        </w:r>
      </w:hyperlink>
    </w:p>
    <w:p w14:paraId="1C39A013" w14:textId="07250B91" w:rsidR="00BF74B6" w:rsidRPr="002370B0" w:rsidRDefault="00497F8D">
      <w:pPr>
        <w:pStyle w:val="Obsah3"/>
        <w:rPr>
          <w:rFonts w:eastAsiaTheme="minorEastAsia" w:cs="Arial"/>
          <w:noProof/>
          <w:sz w:val="19"/>
          <w:szCs w:val="19"/>
          <w:lang w:eastAsia="sk-SK"/>
        </w:rPr>
      </w:pPr>
      <w:hyperlink w:anchor="_Toc440636395" w:history="1">
        <w:r w:rsidR="00BF74B6" w:rsidRPr="002370B0">
          <w:rPr>
            <w:rStyle w:val="Hypertextovprepojenie"/>
            <w:rFonts w:cs="Arial"/>
            <w:noProof/>
            <w:szCs w:val="19"/>
          </w:rPr>
          <w:t>2.5.7</w:t>
        </w:r>
        <w:r w:rsidR="00BF74B6" w:rsidRPr="002370B0">
          <w:rPr>
            <w:rFonts w:eastAsiaTheme="minorEastAsia" w:cs="Arial"/>
            <w:noProof/>
            <w:sz w:val="19"/>
            <w:szCs w:val="19"/>
            <w:lang w:eastAsia="sk-SK"/>
          </w:rPr>
          <w:tab/>
        </w:r>
        <w:r w:rsidR="00BF74B6" w:rsidRPr="002370B0">
          <w:rPr>
            <w:rStyle w:val="Hypertextovprepojenie"/>
            <w:rFonts w:cs="Arial"/>
            <w:noProof/>
            <w:szCs w:val="19"/>
          </w:rPr>
          <w:t>Finančné opravy</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_Toc440636395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97</w:t>
        </w:r>
        <w:r w:rsidR="00BF74B6" w:rsidRPr="002370B0">
          <w:rPr>
            <w:rFonts w:cs="Arial"/>
            <w:noProof/>
            <w:webHidden/>
            <w:sz w:val="19"/>
            <w:szCs w:val="19"/>
          </w:rPr>
          <w:fldChar w:fldCharType="end"/>
        </w:r>
      </w:hyperlink>
    </w:p>
    <w:p w14:paraId="69BEAABA" w14:textId="3339788B" w:rsidR="00BF74B6" w:rsidRPr="002370B0" w:rsidRDefault="00497F8D">
      <w:pPr>
        <w:pStyle w:val="Obsah3"/>
        <w:rPr>
          <w:rFonts w:eastAsiaTheme="minorEastAsia" w:cs="Arial"/>
          <w:noProof/>
          <w:sz w:val="19"/>
          <w:szCs w:val="19"/>
          <w:lang w:eastAsia="sk-SK"/>
        </w:rPr>
      </w:pPr>
      <w:hyperlink w:anchor="_Toc440636396" w:history="1">
        <w:r w:rsidR="00BF74B6" w:rsidRPr="002370B0">
          <w:rPr>
            <w:rStyle w:val="Hypertextovprepojenie"/>
            <w:rFonts w:cs="Arial"/>
            <w:noProof/>
            <w:szCs w:val="19"/>
          </w:rPr>
          <w:t>2.5.8</w:t>
        </w:r>
        <w:r w:rsidR="00BF74B6" w:rsidRPr="002370B0">
          <w:rPr>
            <w:rFonts w:eastAsiaTheme="minorEastAsia" w:cs="Arial"/>
            <w:noProof/>
            <w:sz w:val="19"/>
            <w:szCs w:val="19"/>
            <w:lang w:eastAsia="sk-SK"/>
          </w:rPr>
          <w:tab/>
        </w:r>
        <w:r w:rsidR="00BF74B6" w:rsidRPr="002370B0">
          <w:rPr>
            <w:rStyle w:val="Hypertextovprepojenie"/>
            <w:rFonts w:cs="Arial"/>
            <w:noProof/>
            <w:szCs w:val="19"/>
          </w:rPr>
          <w:t>Postupy vo verejnom obstarávaní</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_Toc440636396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100</w:t>
        </w:r>
        <w:r w:rsidR="00BF74B6" w:rsidRPr="002370B0">
          <w:rPr>
            <w:rFonts w:cs="Arial"/>
            <w:noProof/>
            <w:webHidden/>
            <w:sz w:val="19"/>
            <w:szCs w:val="19"/>
          </w:rPr>
          <w:fldChar w:fldCharType="end"/>
        </w:r>
      </w:hyperlink>
    </w:p>
    <w:p w14:paraId="52A899C1" w14:textId="3ED22F2F" w:rsidR="00BF74B6" w:rsidRPr="002370B0" w:rsidRDefault="00497F8D">
      <w:pPr>
        <w:pStyle w:val="Obsah3"/>
        <w:rPr>
          <w:rFonts w:eastAsiaTheme="minorEastAsia" w:cs="Arial"/>
          <w:noProof/>
          <w:sz w:val="19"/>
          <w:szCs w:val="19"/>
          <w:lang w:eastAsia="sk-SK"/>
        </w:rPr>
      </w:pPr>
      <w:hyperlink w:anchor="_Toc440636397" w:history="1">
        <w:r w:rsidR="00BF74B6" w:rsidRPr="002370B0">
          <w:rPr>
            <w:rStyle w:val="Hypertextovprepojenie"/>
            <w:rFonts w:cs="Arial"/>
            <w:noProof/>
            <w:szCs w:val="19"/>
          </w:rPr>
          <w:t>2.5.9</w:t>
        </w:r>
        <w:r w:rsidR="00BF74B6" w:rsidRPr="002370B0">
          <w:rPr>
            <w:rFonts w:eastAsiaTheme="minorEastAsia" w:cs="Arial"/>
            <w:noProof/>
            <w:sz w:val="19"/>
            <w:szCs w:val="19"/>
            <w:lang w:eastAsia="sk-SK"/>
          </w:rPr>
          <w:tab/>
        </w:r>
        <w:r w:rsidR="00BF74B6" w:rsidRPr="002370B0">
          <w:rPr>
            <w:rStyle w:val="Hypertextovprepojenie"/>
            <w:rFonts w:cs="Arial"/>
            <w:noProof/>
            <w:szCs w:val="19"/>
          </w:rPr>
          <w:t>Zákazky nespadajúce pod zákon o verejnom obstarávaní</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_Toc440636397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109</w:t>
        </w:r>
        <w:r w:rsidR="00BF74B6" w:rsidRPr="002370B0">
          <w:rPr>
            <w:rFonts w:cs="Arial"/>
            <w:noProof/>
            <w:webHidden/>
            <w:sz w:val="19"/>
            <w:szCs w:val="19"/>
          </w:rPr>
          <w:fldChar w:fldCharType="end"/>
        </w:r>
      </w:hyperlink>
    </w:p>
    <w:p w14:paraId="291F6871" w14:textId="2068EAE1" w:rsidR="00BF74B6" w:rsidRPr="002370B0" w:rsidRDefault="00497F8D">
      <w:pPr>
        <w:pStyle w:val="Obsah3"/>
        <w:rPr>
          <w:rFonts w:eastAsiaTheme="minorEastAsia" w:cs="Arial"/>
          <w:noProof/>
          <w:sz w:val="19"/>
          <w:szCs w:val="19"/>
          <w:lang w:eastAsia="sk-SK"/>
        </w:rPr>
      </w:pPr>
      <w:hyperlink w:anchor="_Toc440636398" w:history="1">
        <w:r w:rsidR="00BF74B6" w:rsidRPr="002370B0">
          <w:rPr>
            <w:rStyle w:val="Hypertextovprepojenie"/>
            <w:rFonts w:cs="Arial"/>
            <w:noProof/>
            <w:szCs w:val="19"/>
          </w:rPr>
          <w:t>2.5.10</w:t>
        </w:r>
        <w:r w:rsidR="00BF74B6" w:rsidRPr="002370B0">
          <w:rPr>
            <w:rFonts w:eastAsiaTheme="minorEastAsia" w:cs="Arial"/>
            <w:noProof/>
            <w:sz w:val="19"/>
            <w:szCs w:val="19"/>
            <w:lang w:eastAsia="sk-SK"/>
          </w:rPr>
          <w:tab/>
        </w:r>
        <w:r w:rsidR="00BF74B6" w:rsidRPr="002370B0">
          <w:rPr>
            <w:rStyle w:val="Hypertextovprepojenie"/>
            <w:rFonts w:cs="Arial"/>
            <w:noProof/>
            <w:szCs w:val="19"/>
          </w:rPr>
          <w:t>Konflikt záujmov</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_Toc440636398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113</w:t>
        </w:r>
        <w:r w:rsidR="00BF74B6" w:rsidRPr="002370B0">
          <w:rPr>
            <w:rFonts w:cs="Arial"/>
            <w:noProof/>
            <w:webHidden/>
            <w:sz w:val="19"/>
            <w:szCs w:val="19"/>
          </w:rPr>
          <w:fldChar w:fldCharType="end"/>
        </w:r>
      </w:hyperlink>
    </w:p>
    <w:p w14:paraId="34F67D09" w14:textId="7407742E" w:rsidR="00BF74B6" w:rsidRPr="002370B0" w:rsidRDefault="00497F8D">
      <w:pPr>
        <w:pStyle w:val="Obsah2"/>
        <w:tabs>
          <w:tab w:val="left" w:pos="960"/>
          <w:tab w:val="right" w:leader="dot" w:pos="9060"/>
        </w:tabs>
        <w:rPr>
          <w:rFonts w:eastAsiaTheme="minorEastAsia" w:cs="Arial"/>
          <w:noProof/>
          <w:sz w:val="19"/>
          <w:szCs w:val="19"/>
          <w:lang w:eastAsia="sk-SK"/>
        </w:rPr>
      </w:pPr>
      <w:hyperlink w:anchor="_Toc440636399" w:history="1">
        <w:r w:rsidR="00BF74B6" w:rsidRPr="002370B0">
          <w:rPr>
            <w:rStyle w:val="Hypertextovprepojenie"/>
            <w:rFonts w:cs="Arial"/>
            <w:noProof/>
            <w:szCs w:val="19"/>
          </w:rPr>
          <w:t>2.6</w:t>
        </w:r>
        <w:r w:rsidR="00BF74B6" w:rsidRPr="002370B0">
          <w:rPr>
            <w:rFonts w:eastAsiaTheme="minorEastAsia" w:cs="Arial"/>
            <w:noProof/>
            <w:sz w:val="19"/>
            <w:szCs w:val="19"/>
            <w:lang w:eastAsia="sk-SK"/>
          </w:rPr>
          <w:tab/>
        </w:r>
        <w:r w:rsidR="00BF74B6" w:rsidRPr="002370B0">
          <w:rPr>
            <w:rStyle w:val="Hypertextovprepojenie"/>
            <w:rFonts w:cs="Arial"/>
            <w:noProof/>
            <w:szCs w:val="19"/>
          </w:rPr>
          <w:t>Informačný systém (ITMS2014+)</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_Toc440636399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119</w:t>
        </w:r>
        <w:r w:rsidR="00BF74B6" w:rsidRPr="002370B0">
          <w:rPr>
            <w:rFonts w:cs="Arial"/>
            <w:noProof/>
            <w:webHidden/>
            <w:sz w:val="19"/>
            <w:szCs w:val="19"/>
          </w:rPr>
          <w:fldChar w:fldCharType="end"/>
        </w:r>
      </w:hyperlink>
    </w:p>
    <w:p w14:paraId="6F278EC5" w14:textId="5D00FCA0" w:rsidR="00BF74B6" w:rsidRPr="002370B0" w:rsidRDefault="00497F8D">
      <w:pPr>
        <w:pStyle w:val="Obsah2"/>
        <w:tabs>
          <w:tab w:val="left" w:pos="960"/>
          <w:tab w:val="right" w:leader="dot" w:pos="9060"/>
        </w:tabs>
        <w:rPr>
          <w:rFonts w:eastAsiaTheme="minorEastAsia" w:cs="Arial"/>
          <w:noProof/>
          <w:sz w:val="19"/>
          <w:szCs w:val="19"/>
          <w:lang w:eastAsia="sk-SK"/>
        </w:rPr>
      </w:pPr>
      <w:hyperlink w:anchor="_Toc440636400" w:history="1">
        <w:r w:rsidR="00BF74B6" w:rsidRPr="002370B0">
          <w:rPr>
            <w:rStyle w:val="Hypertextovprepojenie"/>
            <w:rFonts w:cs="Arial"/>
            <w:noProof/>
            <w:szCs w:val="19"/>
          </w:rPr>
          <w:t>2.7</w:t>
        </w:r>
        <w:r w:rsidR="00BF74B6" w:rsidRPr="002370B0">
          <w:rPr>
            <w:rFonts w:eastAsiaTheme="minorEastAsia" w:cs="Arial"/>
            <w:noProof/>
            <w:sz w:val="19"/>
            <w:szCs w:val="19"/>
            <w:lang w:eastAsia="sk-SK"/>
          </w:rPr>
          <w:tab/>
        </w:r>
        <w:r w:rsidR="00BF74B6" w:rsidRPr="002370B0">
          <w:rPr>
            <w:rStyle w:val="Hypertextovprepojenie"/>
            <w:rFonts w:cs="Arial"/>
            <w:noProof/>
            <w:szCs w:val="19"/>
          </w:rPr>
          <w:t>Informovanie a komunikácia</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_Toc440636400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120</w:t>
        </w:r>
        <w:r w:rsidR="00BF74B6" w:rsidRPr="002370B0">
          <w:rPr>
            <w:rFonts w:cs="Arial"/>
            <w:noProof/>
            <w:webHidden/>
            <w:sz w:val="19"/>
            <w:szCs w:val="19"/>
          </w:rPr>
          <w:fldChar w:fldCharType="end"/>
        </w:r>
      </w:hyperlink>
    </w:p>
    <w:p w14:paraId="5B9D06DD" w14:textId="09E85FF8" w:rsidR="00BF74B6" w:rsidRPr="002370B0" w:rsidRDefault="00497F8D">
      <w:pPr>
        <w:pStyle w:val="Obsah1"/>
        <w:tabs>
          <w:tab w:val="left" w:pos="482"/>
          <w:tab w:val="right" w:leader="dot" w:pos="9060"/>
        </w:tabs>
        <w:rPr>
          <w:rFonts w:eastAsiaTheme="minorEastAsia" w:cs="Arial"/>
          <w:noProof/>
          <w:sz w:val="19"/>
          <w:szCs w:val="19"/>
          <w:lang w:eastAsia="sk-SK"/>
        </w:rPr>
      </w:pPr>
      <w:hyperlink w:anchor="_Toc440636401" w:history="1">
        <w:r w:rsidR="00BF74B6" w:rsidRPr="002370B0">
          <w:rPr>
            <w:rStyle w:val="Hypertextovprepojenie"/>
            <w:rFonts w:cs="Arial"/>
            <w:noProof/>
            <w:szCs w:val="19"/>
          </w:rPr>
          <w:t>3</w:t>
        </w:r>
        <w:r w:rsidR="00BF74B6" w:rsidRPr="002370B0">
          <w:rPr>
            <w:rFonts w:eastAsiaTheme="minorEastAsia" w:cs="Arial"/>
            <w:noProof/>
            <w:sz w:val="19"/>
            <w:szCs w:val="19"/>
            <w:lang w:eastAsia="sk-SK"/>
          </w:rPr>
          <w:tab/>
        </w:r>
        <w:r w:rsidR="00BF74B6" w:rsidRPr="002370B0">
          <w:rPr>
            <w:rStyle w:val="Hypertextovprepojenie"/>
            <w:rFonts w:cs="Arial"/>
            <w:noProof/>
            <w:szCs w:val="19"/>
          </w:rPr>
          <w:t>Kontrola a overovanie oprávnenosti výdavkov</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_Toc440636401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122</w:t>
        </w:r>
        <w:r w:rsidR="00BF74B6" w:rsidRPr="002370B0">
          <w:rPr>
            <w:rFonts w:cs="Arial"/>
            <w:noProof/>
            <w:webHidden/>
            <w:sz w:val="19"/>
            <w:szCs w:val="19"/>
          </w:rPr>
          <w:fldChar w:fldCharType="end"/>
        </w:r>
      </w:hyperlink>
    </w:p>
    <w:p w14:paraId="321D2A52" w14:textId="32B65867" w:rsidR="00BF74B6" w:rsidRPr="002370B0" w:rsidRDefault="00497F8D">
      <w:pPr>
        <w:pStyle w:val="Obsah2"/>
        <w:tabs>
          <w:tab w:val="left" w:pos="960"/>
          <w:tab w:val="right" w:leader="dot" w:pos="9060"/>
        </w:tabs>
        <w:rPr>
          <w:rFonts w:eastAsiaTheme="minorEastAsia" w:cs="Arial"/>
          <w:noProof/>
          <w:sz w:val="19"/>
          <w:szCs w:val="19"/>
          <w:lang w:eastAsia="sk-SK"/>
        </w:rPr>
      </w:pPr>
      <w:hyperlink w:anchor="_Toc440636402" w:history="1">
        <w:r w:rsidR="00BF74B6" w:rsidRPr="002370B0">
          <w:rPr>
            <w:rStyle w:val="Hypertextovprepojenie"/>
            <w:rFonts w:cs="Arial"/>
            <w:noProof/>
            <w:szCs w:val="19"/>
          </w:rPr>
          <w:t>3.1</w:t>
        </w:r>
        <w:r w:rsidR="00BF74B6" w:rsidRPr="002370B0">
          <w:rPr>
            <w:rFonts w:eastAsiaTheme="minorEastAsia" w:cs="Arial"/>
            <w:noProof/>
            <w:sz w:val="19"/>
            <w:szCs w:val="19"/>
            <w:lang w:eastAsia="sk-SK"/>
          </w:rPr>
          <w:tab/>
        </w:r>
        <w:r w:rsidR="00BF74B6" w:rsidRPr="002370B0">
          <w:rPr>
            <w:rStyle w:val="Hypertextovprepojenie"/>
            <w:rFonts w:cs="Arial"/>
            <w:noProof/>
            <w:szCs w:val="19"/>
          </w:rPr>
          <w:t xml:space="preserve">Administratívna </w:t>
        </w:r>
        <w:r w:rsidR="008D701A" w:rsidRPr="002370B0">
          <w:rPr>
            <w:rStyle w:val="Hypertextovprepojenie"/>
            <w:rFonts w:cs="Arial"/>
            <w:noProof/>
            <w:szCs w:val="19"/>
          </w:rPr>
          <w:t xml:space="preserve">finančná </w:t>
        </w:r>
        <w:r w:rsidR="00BF74B6" w:rsidRPr="002370B0">
          <w:rPr>
            <w:rStyle w:val="Hypertextovprepojenie"/>
            <w:rFonts w:cs="Arial"/>
            <w:noProof/>
            <w:szCs w:val="19"/>
          </w:rPr>
          <w:t>kontrola</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_Toc440636402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122</w:t>
        </w:r>
        <w:r w:rsidR="00BF74B6" w:rsidRPr="002370B0">
          <w:rPr>
            <w:rFonts w:cs="Arial"/>
            <w:noProof/>
            <w:webHidden/>
            <w:sz w:val="19"/>
            <w:szCs w:val="19"/>
          </w:rPr>
          <w:fldChar w:fldCharType="end"/>
        </w:r>
      </w:hyperlink>
    </w:p>
    <w:p w14:paraId="23ED640E" w14:textId="186A40CF" w:rsidR="00BF74B6" w:rsidRPr="002370B0" w:rsidRDefault="00497F8D">
      <w:pPr>
        <w:pStyle w:val="Obsah2"/>
        <w:tabs>
          <w:tab w:val="left" w:pos="960"/>
          <w:tab w:val="right" w:leader="dot" w:pos="9060"/>
        </w:tabs>
        <w:rPr>
          <w:rFonts w:eastAsiaTheme="minorEastAsia" w:cs="Arial"/>
          <w:noProof/>
          <w:sz w:val="19"/>
          <w:szCs w:val="19"/>
          <w:lang w:eastAsia="sk-SK"/>
        </w:rPr>
      </w:pPr>
      <w:hyperlink w:anchor="_Toc440636403" w:history="1">
        <w:r w:rsidR="00BF74B6" w:rsidRPr="002370B0">
          <w:rPr>
            <w:rStyle w:val="Hypertextovprepojenie"/>
            <w:rFonts w:cs="Arial"/>
            <w:noProof/>
            <w:szCs w:val="19"/>
          </w:rPr>
          <w:t>3.2</w:t>
        </w:r>
        <w:r w:rsidR="00BF74B6" w:rsidRPr="002370B0">
          <w:rPr>
            <w:rFonts w:eastAsiaTheme="minorEastAsia" w:cs="Arial"/>
            <w:noProof/>
            <w:sz w:val="19"/>
            <w:szCs w:val="19"/>
            <w:lang w:eastAsia="sk-SK"/>
          </w:rPr>
          <w:tab/>
        </w:r>
        <w:r w:rsidR="00D96AD0" w:rsidRPr="002370B0">
          <w:rPr>
            <w:rStyle w:val="Hypertextovprepojenie"/>
            <w:rFonts w:cs="Arial"/>
            <w:noProof/>
            <w:szCs w:val="19"/>
          </w:rPr>
          <w:t>Finančná k</w:t>
        </w:r>
        <w:r w:rsidR="00BF74B6" w:rsidRPr="002370B0">
          <w:rPr>
            <w:rStyle w:val="Hypertextovprepojenie"/>
            <w:rFonts w:cs="Arial"/>
            <w:noProof/>
            <w:szCs w:val="19"/>
          </w:rPr>
          <w:t>ontrola na mieste</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_Toc440636403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125</w:t>
        </w:r>
        <w:r w:rsidR="00BF74B6" w:rsidRPr="002370B0">
          <w:rPr>
            <w:rFonts w:cs="Arial"/>
            <w:noProof/>
            <w:webHidden/>
            <w:sz w:val="19"/>
            <w:szCs w:val="19"/>
          </w:rPr>
          <w:fldChar w:fldCharType="end"/>
        </w:r>
      </w:hyperlink>
    </w:p>
    <w:p w14:paraId="652445E0" w14:textId="3F45136D" w:rsidR="00BF74B6" w:rsidRPr="002370B0" w:rsidRDefault="00497F8D">
      <w:pPr>
        <w:pStyle w:val="Obsah1"/>
        <w:tabs>
          <w:tab w:val="left" w:pos="482"/>
          <w:tab w:val="right" w:leader="dot" w:pos="9060"/>
        </w:tabs>
        <w:rPr>
          <w:rFonts w:eastAsiaTheme="minorEastAsia" w:cs="Arial"/>
          <w:noProof/>
          <w:sz w:val="19"/>
          <w:szCs w:val="19"/>
          <w:lang w:eastAsia="sk-SK"/>
        </w:rPr>
      </w:pPr>
      <w:hyperlink w:anchor="_Toc440636404" w:history="1">
        <w:r w:rsidR="00BF74B6" w:rsidRPr="002370B0">
          <w:rPr>
            <w:rStyle w:val="Hypertextovprepojenie"/>
            <w:rFonts w:cs="Arial"/>
            <w:noProof/>
            <w:szCs w:val="19"/>
          </w:rPr>
          <w:t>4</w:t>
        </w:r>
        <w:r w:rsidR="00BF74B6" w:rsidRPr="002370B0">
          <w:rPr>
            <w:rFonts w:eastAsiaTheme="minorEastAsia" w:cs="Arial"/>
            <w:noProof/>
            <w:sz w:val="19"/>
            <w:szCs w:val="19"/>
            <w:lang w:eastAsia="sk-SK"/>
          </w:rPr>
          <w:tab/>
        </w:r>
        <w:r w:rsidR="00BF74B6" w:rsidRPr="002370B0">
          <w:rPr>
            <w:rStyle w:val="Hypertextovprepojenie"/>
            <w:rFonts w:cs="Arial"/>
            <w:noProof/>
            <w:szCs w:val="19"/>
          </w:rPr>
          <w:t>Prechodné a záverečné ustanovenia</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_Toc440636404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131</w:t>
        </w:r>
        <w:r w:rsidR="00BF74B6" w:rsidRPr="002370B0">
          <w:rPr>
            <w:rFonts w:cs="Arial"/>
            <w:noProof/>
            <w:webHidden/>
            <w:sz w:val="19"/>
            <w:szCs w:val="19"/>
          </w:rPr>
          <w:fldChar w:fldCharType="end"/>
        </w:r>
      </w:hyperlink>
    </w:p>
    <w:p w14:paraId="3B998595" w14:textId="58070859" w:rsidR="00BF74B6" w:rsidRPr="002370B0" w:rsidRDefault="00497F8D">
      <w:pPr>
        <w:pStyle w:val="Obsah1"/>
        <w:tabs>
          <w:tab w:val="left" w:pos="482"/>
          <w:tab w:val="right" w:leader="dot" w:pos="9060"/>
        </w:tabs>
        <w:rPr>
          <w:rFonts w:eastAsiaTheme="minorEastAsia" w:cs="Arial"/>
          <w:noProof/>
          <w:sz w:val="19"/>
          <w:szCs w:val="19"/>
          <w:lang w:eastAsia="sk-SK"/>
        </w:rPr>
      </w:pPr>
      <w:hyperlink w:anchor="_Toc440636405" w:history="1">
        <w:r w:rsidR="00BF74B6" w:rsidRPr="002370B0">
          <w:rPr>
            <w:rStyle w:val="Hypertextovprepojenie"/>
            <w:rFonts w:cs="Arial"/>
            <w:noProof/>
            <w:szCs w:val="19"/>
          </w:rPr>
          <w:t>5</w:t>
        </w:r>
        <w:r w:rsidR="00BF74B6" w:rsidRPr="002370B0">
          <w:rPr>
            <w:rFonts w:eastAsiaTheme="minorEastAsia" w:cs="Arial"/>
            <w:noProof/>
            <w:sz w:val="19"/>
            <w:szCs w:val="19"/>
            <w:lang w:eastAsia="sk-SK"/>
          </w:rPr>
          <w:tab/>
        </w:r>
        <w:r w:rsidR="00BF74B6" w:rsidRPr="002370B0">
          <w:rPr>
            <w:rStyle w:val="Hypertextovprepojenie"/>
            <w:rFonts w:cs="Arial"/>
            <w:noProof/>
            <w:szCs w:val="19"/>
          </w:rPr>
          <w:t>Prílohy</w:t>
        </w:r>
        <w:r w:rsidR="00BF74B6" w:rsidRPr="002370B0">
          <w:rPr>
            <w:rFonts w:cs="Arial"/>
            <w:noProof/>
            <w:webHidden/>
            <w:sz w:val="19"/>
            <w:szCs w:val="19"/>
          </w:rPr>
          <w:tab/>
        </w:r>
        <w:r w:rsidR="00BF74B6" w:rsidRPr="002370B0">
          <w:rPr>
            <w:rFonts w:cs="Arial"/>
            <w:noProof/>
            <w:webHidden/>
            <w:sz w:val="19"/>
            <w:szCs w:val="19"/>
          </w:rPr>
          <w:fldChar w:fldCharType="begin"/>
        </w:r>
        <w:r w:rsidR="00BF74B6" w:rsidRPr="002370B0">
          <w:rPr>
            <w:rFonts w:cs="Arial"/>
            <w:noProof/>
            <w:webHidden/>
            <w:sz w:val="19"/>
            <w:szCs w:val="19"/>
          </w:rPr>
          <w:instrText xml:space="preserve"> PAGEREF _Toc440636405 \h </w:instrText>
        </w:r>
        <w:r w:rsidR="00BF74B6" w:rsidRPr="002370B0">
          <w:rPr>
            <w:rFonts w:cs="Arial"/>
            <w:noProof/>
            <w:webHidden/>
            <w:sz w:val="19"/>
            <w:szCs w:val="19"/>
          </w:rPr>
        </w:r>
        <w:r w:rsidR="00BF74B6" w:rsidRPr="002370B0">
          <w:rPr>
            <w:rFonts w:cs="Arial"/>
            <w:noProof/>
            <w:webHidden/>
            <w:sz w:val="19"/>
            <w:szCs w:val="19"/>
          </w:rPr>
          <w:fldChar w:fldCharType="separate"/>
        </w:r>
        <w:r w:rsidR="00D012C1">
          <w:rPr>
            <w:rFonts w:cs="Arial"/>
            <w:noProof/>
            <w:webHidden/>
            <w:sz w:val="19"/>
            <w:szCs w:val="19"/>
          </w:rPr>
          <w:t>132</w:t>
        </w:r>
        <w:r w:rsidR="00BF74B6" w:rsidRPr="002370B0">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2370B0">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1" w:name="_Toc440372853"/>
      <w:bookmarkStart w:id="2" w:name="_Toc440636364"/>
      <w:r w:rsidRPr="0073389C">
        <w:rPr>
          <w:rFonts w:ascii="Arial" w:hAnsi="Arial"/>
          <w:lang w:val="sk-SK"/>
        </w:rPr>
        <w:lastRenderedPageBreak/>
        <w:t>Úvod</w:t>
      </w:r>
      <w:bookmarkEnd w:id="0"/>
      <w:bookmarkEnd w:id="1"/>
      <w:bookmarkEnd w:id="2"/>
    </w:p>
    <w:p w14:paraId="7A55CDA3" w14:textId="77777777" w:rsidR="00AE5A8F" w:rsidRPr="0073389C" w:rsidRDefault="00AE5A8F" w:rsidP="009F56AB">
      <w:pPr>
        <w:pStyle w:val="Nadpis2"/>
        <w:spacing w:line="288" w:lineRule="auto"/>
        <w:jc w:val="both"/>
        <w:rPr>
          <w:lang w:val="sk-SK"/>
        </w:rPr>
      </w:pPr>
      <w:bookmarkStart w:id="3" w:name="_Toc410907844"/>
      <w:r w:rsidRPr="0073389C">
        <w:rPr>
          <w:lang w:val="sk-SK"/>
        </w:rPr>
        <w:t xml:space="preserve"> </w:t>
      </w:r>
      <w:bookmarkStart w:id="4" w:name="_Toc440372854"/>
      <w:bookmarkStart w:id="5"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
      <w:r w:rsidR="00A028FD" w:rsidRPr="0073389C">
        <w:rPr>
          <w:lang w:val="sk-SK"/>
        </w:rPr>
        <w:t xml:space="preserve"> pre p</w:t>
      </w:r>
      <w:r w:rsidR="001917F5" w:rsidRPr="0073389C">
        <w:rPr>
          <w:lang w:val="sk-SK"/>
        </w:rPr>
        <w:t>rijímateľa</w:t>
      </w:r>
      <w:bookmarkEnd w:id="4"/>
      <w:bookmarkEnd w:id="5"/>
    </w:p>
    <w:p w14:paraId="526DF919" w14:textId="57DEF335"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 prijímateľa OP EVS (ďalej len „príručka“) </w:t>
      </w:r>
      <w:r>
        <w:t xml:space="preserve">je vypracovaná v súlade s Nariadením Ministerstva vnútra Slovenskej republiky č. </w:t>
      </w:r>
      <w:r w:rsidR="001B46EA">
        <w:t>56</w:t>
      </w:r>
      <w:r>
        <w:t>/2015</w:t>
      </w:r>
      <w:r w:rsidR="001B46EA">
        <w:t xml:space="preserve"> zo dňa 29. 04. 2015</w:t>
      </w:r>
      <w:r>
        <w:t xml:space="preserve"> o postavení riadiaceho orgánu, sprostredkovateľských orgánov, platobnej jednotky a úlohách v rámci niektorých operačných programov. </w:t>
      </w:r>
    </w:p>
    <w:p w14:paraId="7A55CDA4" w14:textId="2F32229D"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E60279" w:rsidRPr="0073389C">
          <w:rPr>
            <w:rFonts w:ascii="Arial" w:hAnsi="Arial" w:cs="Arial"/>
            <w:sz w:val="19"/>
            <w:szCs w:val="19"/>
            <w:lang w:val="sk-SK"/>
          </w:rPr>
          <w:t>www.opevs.eu</w:t>
        </w:r>
      </w:hyperlink>
      <w:r w:rsidR="00E60279" w:rsidRPr="0073389C">
        <w:rPr>
          <w:rFonts w:ascii="Arial" w:hAnsi="Arial" w:cs="Arial"/>
          <w:sz w:val="19"/>
          <w:szCs w:val="19"/>
          <w:lang w:val="sk-SK"/>
        </w:rPr>
        <w:t xml:space="preserve">. </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6" w:name="_Toc410907845"/>
      <w:bookmarkStart w:id="7" w:name="_Toc440372855"/>
      <w:bookmarkStart w:id="8" w:name="_Toc440636366"/>
      <w:r w:rsidRPr="0073389C">
        <w:rPr>
          <w:lang w:val="sk-SK"/>
        </w:rPr>
        <w:t>Cieľ príručky pre prijímateľa</w:t>
      </w:r>
      <w:bookmarkEnd w:id="6"/>
      <w:bookmarkEnd w:id="7"/>
      <w:bookmarkEnd w:id="8"/>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0380B000"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EC0303" w:rsidRPr="0073389C">
        <w:t>.</w:t>
      </w:r>
    </w:p>
    <w:p w14:paraId="7A55CDB6" w14:textId="77777777" w:rsidR="00AE5A8F" w:rsidRPr="0073389C" w:rsidRDefault="00AE5A8F" w:rsidP="009F56AB">
      <w:pPr>
        <w:pStyle w:val="Nadpis2"/>
        <w:spacing w:line="288" w:lineRule="auto"/>
        <w:jc w:val="both"/>
        <w:rPr>
          <w:lang w:val="sk-SK"/>
        </w:rPr>
      </w:pPr>
      <w:bookmarkStart w:id="10" w:name="_Toc410907846"/>
      <w:bookmarkStart w:id="11" w:name="_Toc440372856"/>
      <w:bookmarkStart w:id="12" w:name="_Toc440636367"/>
      <w:r w:rsidRPr="0073389C">
        <w:rPr>
          <w:lang w:val="sk-SK"/>
        </w:rPr>
        <w:t>Definícia pojmov</w:t>
      </w:r>
      <w:bookmarkEnd w:id="10"/>
      <w:bookmarkEnd w:id="11"/>
      <w:bookmarkEnd w:id="12"/>
    </w:p>
    <w:p w14:paraId="7A55CDB7" w14:textId="1FCDED3B"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rizovaných 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7A55CDB9" w14:textId="0A3B5D9B"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Bezodkladne </w:t>
      </w:r>
      <w:r w:rsidRPr="0073389C">
        <w:rPr>
          <w:rFonts w:cs="Arial"/>
          <w:szCs w:val="19"/>
          <w:lang w:val="sk-SK"/>
        </w:rPr>
        <w:t>–</w:t>
      </w:r>
      <w:r w:rsidRPr="0073389C">
        <w:rPr>
          <w:rFonts w:cs="Arial"/>
          <w:b/>
          <w:szCs w:val="19"/>
          <w:lang w:val="sk-SK"/>
        </w:rPr>
        <w:t xml:space="preserve"> </w:t>
      </w:r>
      <w:r w:rsidR="00A60FAE" w:rsidRPr="00A60FAE">
        <w:rPr>
          <w:rFonts w:cs="Arial"/>
          <w:szCs w:val="19"/>
          <w:lang w:val="sk-SK"/>
        </w:rPr>
        <w:t>najneskôr do siedmich pracovných dní od vzniku skutočnosti rozhodnej pre počítanie lehoty; to neplatí, ak sa v konkrétnom ustanovení Zmluvy o poskytnutí NFP stanovuje odlišná lehota platná pre konkrétny prípad; pre počítanie lehôt plati</w:t>
      </w:r>
      <w:r w:rsidR="00A60FAE">
        <w:rPr>
          <w:rFonts w:cs="Arial"/>
          <w:szCs w:val="19"/>
          <w:lang w:val="sk-SK"/>
        </w:rPr>
        <w:t>a pravidlá uvedené v definícii l</w:t>
      </w:r>
      <w:r w:rsidR="00A60FAE" w:rsidRPr="00A60FAE">
        <w:rPr>
          <w:rFonts w:cs="Arial"/>
          <w:szCs w:val="19"/>
          <w:lang w:val="sk-SK"/>
        </w:rPr>
        <w:t>ehoty</w:t>
      </w:r>
      <w:r w:rsidR="001917F5" w:rsidRPr="0073389C">
        <w:rPr>
          <w:rFonts w:cs="Arial"/>
          <w:szCs w:val="19"/>
          <w:lang w:val="sk-SK"/>
        </w:rPr>
        <w:t>;</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01CCE217"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A60FAE" w:rsidRPr="00041B11">
        <w:rPr>
          <w:rFonts w:cs="Arial"/>
          <w:szCs w:val="19"/>
          <w:lang w:val="sk-SK"/>
        </w:rPr>
        <w:t xml:space="preserve">v podmienkach Slovenskej republiky plní úlohy centrálneho koordinačného orgánu Úrad </w:t>
      </w:r>
      <w:r w:rsidR="00983F60">
        <w:rPr>
          <w:rFonts w:cs="Arial"/>
          <w:szCs w:val="19"/>
          <w:lang w:val="sk-SK"/>
        </w:rPr>
        <w:t xml:space="preserve">podpredsedu </w:t>
      </w:r>
      <w:r w:rsidR="00A60FAE" w:rsidRPr="00041B11">
        <w:rPr>
          <w:rFonts w:cs="Arial"/>
          <w:szCs w:val="19"/>
          <w:lang w:val="sk-SK"/>
        </w:rPr>
        <w:t>vlády SR</w:t>
      </w:r>
      <w:r w:rsidR="00983F60">
        <w:rPr>
          <w:rFonts w:cs="Arial"/>
          <w:szCs w:val="19"/>
          <w:lang w:val="sk-SK"/>
        </w:rPr>
        <w:t xml:space="preserve"> pre investície a informatizáciu</w:t>
      </w:r>
      <w:r w:rsidR="00A60FAE" w:rsidRPr="00041B11">
        <w:rPr>
          <w:rFonts w:cs="Arial"/>
          <w:szCs w:val="19"/>
          <w:lang w:val="sk-SK"/>
        </w:rPr>
        <w:t xml:space="preserve">, ktorý </w:t>
      </w:r>
      <w:r w:rsidR="00A60FAE" w:rsidRPr="00041B11">
        <w:rPr>
          <w:rFonts w:cs="Arial"/>
          <w:szCs w:val="19"/>
          <w:lang w:val="sk-SK"/>
        </w:rPr>
        <w:lastRenderedPageBreak/>
        <w:t>je ústredným orgánom štátnej správy</w:t>
      </w:r>
      <w:r w:rsidR="00F12368">
        <w:rPr>
          <w:rFonts w:cs="Arial"/>
          <w:szCs w:val="19"/>
          <w:lang w:val="sk-SK"/>
        </w:rPr>
        <w:t xml:space="preserve"> a je</w:t>
      </w:r>
      <w:r w:rsidR="00A60FAE" w:rsidRPr="00041B11">
        <w:rPr>
          <w:rFonts w:cs="Arial"/>
          <w:szCs w:val="19"/>
          <w:lang w:val="sk-SK"/>
        </w:rPr>
        <w:t xml:space="preserve"> </w:t>
      </w:r>
      <w:r w:rsidR="00983F60" w:rsidRPr="00041B11">
        <w:rPr>
          <w:rFonts w:cs="Arial"/>
          <w:szCs w:val="19"/>
          <w:lang w:val="sk-SK"/>
        </w:rPr>
        <w:t>zodpovedný</w:t>
      </w:r>
      <w:r w:rsidR="00983F60">
        <w:rPr>
          <w:rFonts w:cs="Arial"/>
          <w:szCs w:val="19"/>
          <w:lang w:val="sk-SK"/>
        </w:rPr>
        <w:t>m</w:t>
      </w:r>
      <w:r w:rsidR="00983F60" w:rsidRPr="00041B11">
        <w:rPr>
          <w:rFonts w:cs="Arial"/>
          <w:szCs w:val="19"/>
          <w:lang w:val="sk-SK"/>
        </w:rPr>
        <w:t xml:space="preserve"> za efektívnu a účinnú koordináciu riadenia poskytovania príspevku z európskych štrukturálnych a investičných fondov</w:t>
      </w:r>
      <w:r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065DB81D"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8828B3">
        <w:rPr>
          <w:rFonts w:cs="Arial"/>
          <w:szCs w:val="19"/>
          <w:lang w:val="sk-SK"/>
        </w:rPr>
        <w:t>certifikáciu výkazov výdavkov a žiadostí o platbu prijímateľov pred zaslaním Európskej komisií</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6C63CA48"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 xml:space="preserve">resp. ako percentuálna </w:t>
      </w:r>
      <w:r w:rsidRPr="0073389C">
        <w:rPr>
          <w:rFonts w:cs="Arial"/>
          <w:szCs w:val="19"/>
          <w:lang w:val="sk-SK"/>
        </w:rPr>
        <w:lastRenderedPageBreak/>
        <w:t>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74A174E9"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w:t>
      </w:r>
      <w:r w:rsidR="00121A92">
        <w:rPr>
          <w:rFonts w:cs="Arial"/>
          <w:szCs w:val="19"/>
          <w:lang w:val="sk-SK"/>
        </w:rPr>
        <w:t>Z</w:t>
      </w:r>
      <w:r w:rsidRPr="0073389C">
        <w:rPr>
          <w:rFonts w:cs="Arial"/>
          <w:szCs w:val="19"/>
          <w:lang w:val="sk-SK"/>
        </w:rPr>
        <w:t xml:space="preserve">a moment, od ktorého začína plynúť lehota, </w:t>
      </w:r>
      <w:r w:rsidR="00121A92">
        <w:rPr>
          <w:rFonts w:cs="Arial"/>
          <w:szCs w:val="19"/>
          <w:lang w:val="sk-SK"/>
        </w:rPr>
        <w:t>sa</w:t>
      </w:r>
      <w:r w:rsidRPr="0073389C">
        <w:rPr>
          <w:rFonts w:cs="Arial"/>
          <w:szCs w:val="19"/>
          <w:lang w:val="sk-SK"/>
        </w:rPr>
        <w:t xml:space="preserve"> 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na poštovú prepravu, ak nie je </w:t>
      </w:r>
      <w:r w:rsidRPr="0073389C">
        <w:rPr>
          <w:rFonts w:cs="Arial"/>
          <w:szCs w:val="19"/>
          <w:lang w:val="sk-SK"/>
        </w:rPr>
        <w:lastRenderedPageBreak/>
        <w:t>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33BB5F44"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79D3E8FE"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p>
    <w:p w14:paraId="140634AE" w14:textId="519E5913"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w:t>
      </w:r>
      <w:r w:rsidRPr="0073389C">
        <w:rPr>
          <w:rFonts w:cs="Arial"/>
          <w:szCs w:val="19"/>
          <w:lang w:val="sk-SK"/>
        </w:rPr>
        <w:lastRenderedPageBreak/>
        <w:t>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61EE9E58"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14A248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1A3D920D"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Pomoc "de minimis"</w:t>
      </w:r>
      <w:r w:rsidRPr="0073389C">
        <w:rPr>
          <w:rFonts w:cs="Arial"/>
          <w:szCs w:val="19"/>
          <w:lang w:val="sk-SK"/>
        </w:rPr>
        <w:t xml:space="preserve"> - </w:t>
      </w:r>
      <w:r w:rsidR="00F576F7"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EF4D5E"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7A55CDE7" w14:textId="5187460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F576F7"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666AC8">
        <w:rPr>
          <w:rFonts w:cs="Arial"/>
          <w:szCs w:val="19"/>
          <w:lang w:val="sk-SK"/>
        </w:rPr>
        <w:t>l.</w:t>
      </w:r>
      <w:r w:rsidR="00F576F7"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w:t>
      </w:r>
      <w:r w:rsidR="008D77CA" w:rsidRPr="0073389C">
        <w:rPr>
          <w:rFonts w:cs="Arial"/>
          <w:szCs w:val="19"/>
          <w:lang w:val="sk-SK"/>
        </w:rPr>
        <w:t>z EŠIF</w:t>
      </w:r>
      <w:r w:rsidR="00F576F7" w:rsidRPr="0073389C">
        <w:rPr>
          <w:rFonts w:cs="Arial"/>
          <w:szCs w:val="19"/>
          <w:lang w:val="sk-SK"/>
        </w:rPr>
        <w:t xml:space="preserve"> alebo právoplatnosti rozhodnutia o schválení žiadosti podľa § 16 ods. 2 zákona </w:t>
      </w:r>
      <w:r w:rsidR="008D77CA" w:rsidRPr="0073389C">
        <w:rPr>
          <w:rFonts w:cs="Arial"/>
          <w:szCs w:val="19"/>
          <w:lang w:val="sk-SK"/>
        </w:rPr>
        <w:t>o príspevku z EŠIF</w:t>
      </w:r>
      <w:r w:rsidR="00F576F7" w:rsidRPr="0073389C">
        <w:rPr>
          <w:rFonts w:cs="Arial"/>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73389C">
        <w:rPr>
          <w:rFonts w:cs="Arial"/>
          <w:szCs w:val="19"/>
          <w:lang w:val="sk-SK"/>
        </w:rPr>
        <w:t>;</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77777777"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lastRenderedPageBreak/>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1DC13170"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4789878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 </w:t>
      </w:r>
      <w:r w:rsidR="00EE6E0A" w:rsidRPr="006C7FDE">
        <w:rPr>
          <w:lang w:val="sk-SK"/>
        </w:rPr>
        <w:t xml:space="preserve">dokument vyplnený </w:t>
      </w:r>
      <w:r w:rsidR="00EE6E0A">
        <w:rPr>
          <w:lang w:val="sk-SK"/>
        </w:rPr>
        <w:t>r</w:t>
      </w:r>
      <w:r w:rsidR="00EE6E0A" w:rsidRPr="006C7FDE">
        <w:rPr>
          <w:lang w:val="sk-SK"/>
        </w:rPr>
        <w:t xml:space="preserve">iadiacim orgánom, </w:t>
      </w:r>
      <w:r w:rsidR="00EE6E0A">
        <w:rPr>
          <w:lang w:val="sk-SK"/>
        </w:rPr>
        <w:t>s</w:t>
      </w:r>
      <w:r w:rsidR="00EE6E0A" w:rsidRPr="006C7FDE">
        <w:rPr>
          <w:lang w:val="sk-SK"/>
        </w:rPr>
        <w:t xml:space="preserve">prostredkovateľským orgánom, platobnou jednotkou, </w:t>
      </w:r>
      <w:r w:rsidR="00EE6E0A">
        <w:rPr>
          <w:lang w:val="sk-SK"/>
        </w:rPr>
        <w:t>c</w:t>
      </w:r>
      <w:r w:rsidR="00EE6E0A" w:rsidRPr="006C7FDE">
        <w:rPr>
          <w:lang w:val="sk-SK"/>
        </w:rPr>
        <w:t xml:space="preserve">ertifikačným orgánom, </w:t>
      </w:r>
      <w:r w:rsidR="00EE6E0A">
        <w:rPr>
          <w:lang w:val="sk-SK"/>
        </w:rPr>
        <w:t>o</w:t>
      </w:r>
      <w:r w:rsidR="00EE6E0A" w:rsidRPr="006C7FDE">
        <w:rPr>
          <w:lang w:val="sk-SK"/>
        </w:rPr>
        <w:t>rgánom auditu a jeho spolupracujúcim orgánom, na ktorého základe je oficiálne zdokumentované podozrenie z nezrovnalosti alebo zistenie nezrovnalosti</w:t>
      </w:r>
      <w:r w:rsidRPr="0073389C">
        <w:rPr>
          <w:rFonts w:cs="Arial"/>
          <w:szCs w:val="19"/>
          <w:lang w:val="sk-SK"/>
        </w:rPr>
        <w:t>;</w:t>
      </w:r>
    </w:p>
    <w:p w14:paraId="7A55CDF1" w14:textId="2875E8EA" w:rsidR="007A58F6" w:rsidRPr="0073389C"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na programové obdobie 2014 – 2020</w:t>
      </w:r>
      <w:r w:rsidR="001E445D">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78A7877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hyperlink r:id="rId16" w:history="1">
        <w:r w:rsidR="00161D13" w:rsidRPr="0073389C">
          <w:rPr>
            <w:rStyle w:val="Hypertextovprepojenie"/>
            <w:szCs w:val="19"/>
            <w:lang w:val="sk-SK"/>
          </w:rPr>
          <w:t>www.finance.gov.sk</w:t>
        </w:r>
      </w:hyperlink>
      <w:r w:rsidRPr="0073389C">
        <w:rPr>
          <w:rFonts w:cs="Arial"/>
          <w:szCs w:val="19"/>
          <w:lang w:val="sk-SK"/>
        </w:rPr>
        <w:t>;</w:t>
      </w:r>
    </w:p>
    <w:p w14:paraId="7A55CDF4" w14:textId="703A27D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7"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xml:space="preserve">, ktorá narúša súťaž </w:t>
      </w:r>
      <w:r w:rsidRPr="0073389C">
        <w:rPr>
          <w:rFonts w:cs="Arial"/>
          <w:szCs w:val="19"/>
          <w:lang w:val="sk-SK"/>
        </w:rPr>
        <w:lastRenderedPageBreak/>
        <w:t>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18C6497"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01C13B4" w14:textId="77777777" w:rsidR="001212D6" w:rsidRPr="001212D6" w:rsidRDefault="00346DA0"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7A55CDFB" w14:textId="302CB85C" w:rsidR="00346DA0" w:rsidRPr="0073389C" w:rsidRDefault="001212D6" w:rsidP="009A78AB">
      <w:pPr>
        <w:pStyle w:val="Bulletslevel1"/>
        <w:numPr>
          <w:ilvl w:val="1"/>
          <w:numId w:val="31"/>
        </w:numPr>
        <w:spacing w:after="120" w:line="288" w:lineRule="auto"/>
        <w:ind w:left="568" w:hanging="284"/>
        <w:jc w:val="both"/>
        <w:rPr>
          <w:rFonts w:cs="Arial"/>
          <w:szCs w:val="19"/>
          <w:lang w:val="sk-SK"/>
        </w:rPr>
      </w:pPr>
      <w:r w:rsidRPr="007556CE">
        <w:rPr>
          <w:b/>
          <w:lang w:val="sk-SK"/>
        </w:rPr>
        <w:t>Účtovný doklad</w:t>
      </w:r>
      <w:r w:rsidRPr="007556CE">
        <w:rPr>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7A55CDFD" w14:textId="5FCEFBEF"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výsledku 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0ABDD45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lastRenderedPageBreak/>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22A3E49B"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1A613162" w14:textId="0485CD8D" w:rsidR="004206D2" w:rsidRPr="004206D2" w:rsidRDefault="00AE5A8F" w:rsidP="004206D2">
      <w:pPr>
        <w:pStyle w:val="Bulletslevel1"/>
        <w:numPr>
          <w:ilvl w:val="0"/>
          <w:numId w:val="101"/>
        </w:numPr>
        <w:spacing w:after="120" w:line="288" w:lineRule="auto"/>
        <w:ind w:left="709" w:hanging="425"/>
        <w:jc w:val="both"/>
        <w:rPr>
          <w:lang w:val="sk-SK"/>
        </w:rPr>
      </w:pPr>
      <w:r w:rsidRPr="0073389C">
        <w:rPr>
          <w:rFonts w:cs="Arial"/>
          <w:b/>
          <w:szCs w:val="19"/>
          <w:lang w:val="sk-SK"/>
        </w:rPr>
        <w:t>Zač</w:t>
      </w:r>
      <w:r w:rsidR="004206D2">
        <w:rPr>
          <w:rFonts w:cs="Arial"/>
          <w:b/>
          <w:szCs w:val="19"/>
          <w:lang w:val="sk-SK"/>
        </w:rPr>
        <w:t>atie</w:t>
      </w:r>
      <w:r w:rsidRPr="0073389C">
        <w:rPr>
          <w:rFonts w:cs="Arial"/>
          <w:b/>
          <w:szCs w:val="19"/>
          <w:lang w:val="sk-SK"/>
        </w:rPr>
        <w:t xml:space="preserve"> realizácie aktivity projektu</w:t>
      </w:r>
      <w:r w:rsidRPr="0073389C">
        <w:rPr>
          <w:rFonts w:cs="Arial"/>
          <w:szCs w:val="19"/>
          <w:lang w:val="sk-SK"/>
        </w:rPr>
        <w:t xml:space="preserve"> </w:t>
      </w:r>
      <w:r w:rsidR="004206D2">
        <w:rPr>
          <w:rFonts w:cs="Arial"/>
          <w:szCs w:val="19"/>
          <w:lang w:val="sk-SK"/>
        </w:rPr>
        <w:t xml:space="preserve">- </w:t>
      </w:r>
      <w:r w:rsidR="004206D2" w:rsidRPr="004206D2">
        <w:rPr>
          <w:lang w:val="sk-SK"/>
        </w:rPr>
        <w:t xml:space="preserve">nastane v kalendárny deň, kedy došlo k začatiu realizácie prvej hlavnej aktivity projektu, a to kalendárnym dňom: </w:t>
      </w:r>
    </w:p>
    <w:p w14:paraId="1DB03CE4" w14:textId="77777777" w:rsidR="004206D2" w:rsidRPr="004206D2" w:rsidRDefault="004206D2" w:rsidP="004206D2">
      <w:pPr>
        <w:pStyle w:val="AODefHead"/>
        <w:numPr>
          <w:ilvl w:val="0"/>
          <w:numId w:val="104"/>
        </w:numPr>
        <w:spacing w:before="120" w:after="0" w:line="264" w:lineRule="auto"/>
        <w:ind w:left="900"/>
        <w:rPr>
          <w:rFonts w:ascii="Arial" w:eastAsia="Times" w:hAnsi="Arial" w:cs="Times New Roman"/>
          <w:color w:val="000000"/>
          <w:sz w:val="19"/>
          <w:szCs w:val="20"/>
          <w:lang w:eastAsia="x-none"/>
        </w:rPr>
      </w:pPr>
      <w:r w:rsidRPr="004206D2" w:rsidDel="00F36676">
        <w:rPr>
          <w:rFonts w:ascii="Arial" w:eastAsia="Times" w:hAnsi="Arial" w:cs="Times New Roman"/>
          <w:color w:val="000000"/>
          <w:sz w:val="19"/>
          <w:szCs w:val="20"/>
          <w:lang w:eastAsia="x-none"/>
        </w:rPr>
        <w:t xml:space="preserve"> </w:t>
      </w:r>
      <w:r w:rsidRPr="004206D2">
        <w:rPr>
          <w:rFonts w:ascii="Arial" w:eastAsia="Times" w:hAnsi="Arial" w:cs="Times New Roman"/>
          <w:color w:val="000000"/>
          <w:sz w:val="19"/>
          <w:szCs w:val="20"/>
          <w:lang w:eastAsia="x-none"/>
        </w:rPr>
        <w:t>(i) vystavenia prvej písomnej objednávky pre dodávateľa, alebo nadobudnutím účinnosti prvej zmluvy uzavretej s dodávateľom, ak nebola vystavená objednávka alebo</w:t>
      </w:r>
    </w:p>
    <w:p w14:paraId="0D1CCAD4" w14:textId="77777777" w:rsidR="004206D2" w:rsidRPr="004206D2" w:rsidRDefault="004206D2" w:rsidP="004206D2">
      <w:pPr>
        <w:pStyle w:val="AODefHead"/>
        <w:numPr>
          <w:ilvl w:val="0"/>
          <w:numId w:val="104"/>
        </w:numPr>
        <w:spacing w:before="120" w:after="0" w:line="264" w:lineRule="auto"/>
        <w:ind w:left="900"/>
        <w:rPr>
          <w:rFonts w:ascii="Arial" w:eastAsia="Times" w:hAnsi="Arial" w:cs="Times New Roman"/>
          <w:color w:val="000000"/>
          <w:sz w:val="19"/>
          <w:szCs w:val="20"/>
          <w:lang w:eastAsia="x-none"/>
        </w:rPr>
      </w:pPr>
      <w:r w:rsidRPr="004206D2">
        <w:rPr>
          <w:rFonts w:ascii="Arial" w:eastAsia="Times" w:hAnsi="Arial" w:cs="Times New Roman"/>
          <w:color w:val="000000"/>
          <w:sz w:val="19"/>
          <w:szCs w:val="20"/>
          <w:lang w:eastAsia="x-none"/>
        </w:rPr>
        <w:t>(ii) začatia poskytovania služieb týkajúcich sa projektu, alebo</w:t>
      </w:r>
    </w:p>
    <w:p w14:paraId="249DCBE2" w14:textId="77777777" w:rsidR="004206D2" w:rsidRPr="004206D2" w:rsidRDefault="004206D2" w:rsidP="004206D2">
      <w:pPr>
        <w:pStyle w:val="AODefPara"/>
        <w:numPr>
          <w:ilvl w:val="1"/>
          <w:numId w:val="104"/>
        </w:numPr>
        <w:spacing w:before="120" w:after="0" w:line="264" w:lineRule="auto"/>
        <w:ind w:left="902"/>
        <w:rPr>
          <w:rFonts w:ascii="Arial" w:eastAsia="Times" w:hAnsi="Arial" w:cs="Times New Roman"/>
          <w:color w:val="000000"/>
          <w:sz w:val="19"/>
          <w:szCs w:val="20"/>
          <w:lang w:eastAsia="x-none"/>
        </w:rPr>
      </w:pPr>
      <w:r w:rsidRPr="004206D2" w:rsidDel="00F36676">
        <w:rPr>
          <w:rFonts w:ascii="Arial" w:eastAsia="Times" w:hAnsi="Arial" w:cs="Times New Roman"/>
          <w:color w:val="000000"/>
          <w:sz w:val="19"/>
          <w:szCs w:val="20"/>
          <w:lang w:eastAsia="x-none"/>
        </w:rPr>
        <w:t xml:space="preserve"> </w:t>
      </w:r>
      <w:r w:rsidRPr="004206D2">
        <w:rPr>
          <w:rFonts w:ascii="Arial" w:eastAsia="Times" w:hAnsi="Arial" w:cs="Times New Roman"/>
          <w:color w:val="000000"/>
          <w:sz w:val="19"/>
          <w:szCs w:val="20"/>
          <w:lang w:eastAsia="x-none"/>
        </w:rPr>
        <w:t xml:space="preserve">(iii) začatia realizácie inej prvej hlavnej aktivity, ktorú nemožno podradiť pod body (i) a (ii) a ktorá je ako hlavná aktivity uvedená v Prílohe č. 2 Zmluvy o poskytnutí NFP, </w:t>
      </w:r>
    </w:p>
    <w:p w14:paraId="54A35EAA" w14:textId="77777777" w:rsidR="004206D2" w:rsidRPr="004206D2" w:rsidRDefault="004206D2" w:rsidP="004206D2">
      <w:pPr>
        <w:pStyle w:val="AODefPara"/>
        <w:numPr>
          <w:ilvl w:val="1"/>
          <w:numId w:val="104"/>
        </w:numPr>
        <w:spacing w:before="120" w:after="0" w:line="264" w:lineRule="auto"/>
        <w:ind w:left="540"/>
        <w:rPr>
          <w:rFonts w:ascii="Arial" w:eastAsia="Times" w:hAnsi="Arial" w:cs="Times New Roman"/>
          <w:color w:val="000000"/>
          <w:sz w:val="19"/>
          <w:szCs w:val="20"/>
          <w:lang w:eastAsia="x-none"/>
        </w:rPr>
      </w:pPr>
      <w:r w:rsidRPr="004206D2">
        <w:rPr>
          <w:rFonts w:ascii="Arial" w:eastAsia="Times" w:hAnsi="Arial" w:cs="Times New Roman"/>
          <w:color w:val="000000"/>
          <w:sz w:val="19"/>
          <w:szCs w:val="20"/>
          <w:lang w:eastAsia="x-none"/>
        </w:rPr>
        <w:t xml:space="preserve">podľa toho, ktorá zo skutočností uvedených pod písm. (i) až (iii) nastane ako prvá. </w:t>
      </w:r>
    </w:p>
    <w:p w14:paraId="1A737720" w14:textId="77777777" w:rsidR="004206D2" w:rsidRPr="004206D2" w:rsidRDefault="004206D2" w:rsidP="004206D2">
      <w:pPr>
        <w:pStyle w:val="AODefPara"/>
        <w:numPr>
          <w:ilvl w:val="1"/>
          <w:numId w:val="104"/>
        </w:numPr>
        <w:spacing w:before="120" w:after="0" w:line="264" w:lineRule="auto"/>
        <w:ind w:left="540"/>
        <w:rPr>
          <w:rFonts w:ascii="Arial" w:eastAsia="Times" w:hAnsi="Arial" w:cs="Times New Roman"/>
          <w:color w:val="000000"/>
          <w:sz w:val="19"/>
          <w:szCs w:val="20"/>
          <w:lang w:eastAsia="x-none"/>
        </w:rPr>
      </w:pPr>
      <w:r w:rsidRPr="004206D2">
        <w:rPr>
          <w:rFonts w:ascii="Arial" w:eastAsia="Times" w:hAnsi="Arial" w:cs="Times New Roman"/>
          <w:color w:val="000000"/>
          <w:sz w:val="19"/>
          <w:szCs w:val="20"/>
          <w:lang w:eastAsia="x-none"/>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7A55CE04" w14:textId="16A73C5D" w:rsidR="00AE5A8F" w:rsidRPr="004206D2" w:rsidRDefault="004206D2" w:rsidP="004206D2">
      <w:pPr>
        <w:pStyle w:val="AODefPara"/>
        <w:numPr>
          <w:ilvl w:val="1"/>
          <w:numId w:val="104"/>
        </w:numPr>
        <w:spacing w:before="120" w:after="0" w:line="264" w:lineRule="auto"/>
        <w:ind w:left="540"/>
        <w:rPr>
          <w:rFonts w:ascii="Arial" w:eastAsia="Times" w:hAnsi="Arial" w:cs="Times New Roman"/>
          <w:color w:val="000000"/>
          <w:sz w:val="19"/>
          <w:szCs w:val="20"/>
          <w:lang w:eastAsia="x-none"/>
        </w:rPr>
      </w:pPr>
      <w:r w:rsidRPr="004206D2">
        <w:rPr>
          <w:rFonts w:ascii="Arial" w:eastAsia="Times" w:hAnsi="Arial" w:cs="Times New Roman"/>
          <w:color w:val="000000"/>
          <w:sz w:val="19"/>
          <w:szCs w:val="20"/>
          <w:lang w:eastAsia="x-none"/>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14 ods. 1 písm. b) VZP;</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w:t>
      </w:r>
      <w:r w:rsidR="003724F2" w:rsidRPr="00932977">
        <w:rPr>
          <w:rFonts w:cs="Arial"/>
          <w:szCs w:val="16"/>
          <w:lang w:val="sk-SK"/>
        </w:rPr>
        <w:lastRenderedPageBreak/>
        <w:t xml:space="preserve">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28C377B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1F7D1D2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1DD326F9" w:rsidR="00AE5A8F" w:rsidRPr="0073389C" w:rsidRDefault="001C1B30" w:rsidP="009F56AB">
      <w:pPr>
        <w:pStyle w:val="Nadpis2"/>
        <w:spacing w:line="288" w:lineRule="auto"/>
        <w:rPr>
          <w:lang w:val="sk-SK"/>
        </w:rPr>
      </w:pPr>
      <w:bookmarkStart w:id="13" w:name="_Toc410907847"/>
      <w:bookmarkStart w:id="14" w:name="_Toc440372857"/>
      <w:bookmarkStart w:id="15" w:name="_Toc440636368"/>
      <w:r>
        <w:rPr>
          <w:lang w:val="sk-SK"/>
        </w:rPr>
        <w:lastRenderedPageBreak/>
        <w:t>Použité s</w:t>
      </w:r>
      <w:r w:rsidR="00AE5A8F" w:rsidRPr="0073389C">
        <w:rPr>
          <w:lang w:val="sk-SK"/>
        </w:rPr>
        <w:t>kratky</w:t>
      </w:r>
      <w:bookmarkEnd w:id="13"/>
      <w:bookmarkEnd w:id="14"/>
      <w:bookmarkEnd w:id="15"/>
    </w:p>
    <w:p w14:paraId="08CF1C1F" w14:textId="13ED3A9B" w:rsidR="00FE7987" w:rsidRPr="00556189" w:rsidRDefault="00FE7987" w:rsidP="002370B0">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0EEE124C" w:rsidR="00AE5A8F" w:rsidRPr="0073389C" w:rsidRDefault="00AE5A8F" w:rsidP="002370B0">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5E4093BF" w:rsidR="00AE5A8F" w:rsidRDefault="00AE5A8F" w:rsidP="002370B0">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6E70F1AE" w:rsidR="005C0840" w:rsidRPr="0073389C" w:rsidRDefault="005C0840" w:rsidP="002370B0">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7DF4A49B" w:rsidR="00821A36" w:rsidRPr="0073389C" w:rsidRDefault="00821A36" w:rsidP="002370B0">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2D5BCD04" w:rsidR="00B92A83" w:rsidRPr="0073389C" w:rsidRDefault="00B92A83" w:rsidP="002370B0">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35D4CBED" w:rsidR="00AE5A8F" w:rsidRPr="0073389C" w:rsidRDefault="00AE5A8F" w:rsidP="002370B0">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3FA002C9" w:rsidR="00AE5A8F" w:rsidRPr="0073389C" w:rsidRDefault="00AE5A8F" w:rsidP="002370B0">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70FA1978" w:rsidR="00AE5A8F" w:rsidRPr="0073389C" w:rsidRDefault="00AE5A8F" w:rsidP="002370B0">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45AFF586" w:rsidR="00AE5A8F" w:rsidRDefault="00AE5A8F" w:rsidP="002370B0">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0A6AE2EF" w:rsidR="00556189" w:rsidRPr="0073389C" w:rsidRDefault="00ED682D" w:rsidP="002370B0">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4190A8B7" w:rsidR="00AE5A8F" w:rsidRPr="0073389C" w:rsidRDefault="00AE5A8F" w:rsidP="002370B0">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A54FAB" w:rsidR="00AE5A8F" w:rsidRPr="0073389C" w:rsidRDefault="00AE5A8F" w:rsidP="002370B0">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11EE2F23" w:rsidR="00AE5A8F" w:rsidRPr="0073389C" w:rsidRDefault="00AE5A8F" w:rsidP="002370B0">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188B76DB" w:rsidR="00B92A83" w:rsidRPr="0073389C" w:rsidRDefault="00B92A83" w:rsidP="002370B0">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395B6270" w:rsidR="00AE5A8F" w:rsidRPr="0073389C" w:rsidRDefault="00AE5A8F" w:rsidP="002370B0">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01DC22FB" w:rsidR="00821A36" w:rsidRPr="0073389C" w:rsidRDefault="00821A36" w:rsidP="002370B0">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7536A4D0" w:rsidR="00AE5A8F" w:rsidRPr="0073389C" w:rsidRDefault="00AE5A8F" w:rsidP="002370B0">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4C5DB128" w:rsidR="00AE5A8F" w:rsidRPr="0073389C" w:rsidRDefault="00AE5A8F" w:rsidP="002370B0">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4162242C" w:rsidR="00AE5A8F" w:rsidRPr="0073389C" w:rsidRDefault="00AE5A8F" w:rsidP="002370B0">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6D128140" w:rsidR="00AE5A8F" w:rsidRPr="0073389C" w:rsidRDefault="00AE5A8F" w:rsidP="002370B0">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79F56936" w:rsidR="00AE5A8F" w:rsidRDefault="00AE5A8F" w:rsidP="002370B0">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2370B0">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56D22B49" w:rsidR="00D27A8E" w:rsidRDefault="00D27A8E" w:rsidP="002370B0">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04BBD4BB" w:rsidR="00AE5A8F" w:rsidRPr="0073389C" w:rsidRDefault="00AE5A8F" w:rsidP="002370B0">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34DCB5C5" w:rsidR="00B92A83" w:rsidRDefault="00B92A83" w:rsidP="002370B0">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3D449878" w:rsidR="00F435FD" w:rsidRPr="0073389C" w:rsidRDefault="00F435FD" w:rsidP="002370B0">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2E4A60C9" w:rsidR="00821A36" w:rsidRPr="0073389C" w:rsidRDefault="00821A36" w:rsidP="002370B0">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388F47BF" w:rsidR="00AE5A8F" w:rsidRPr="0073389C" w:rsidRDefault="00AE5A8F" w:rsidP="002370B0">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7A55CE25" w14:textId="482ECBF4" w:rsidR="00AE5A8F" w:rsidRPr="0073389C" w:rsidRDefault="00AE5A8F" w:rsidP="002370B0">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7A55CE26" w14:textId="46531A7E" w:rsidR="00AE5A8F" w:rsidRPr="0073389C" w:rsidRDefault="00AE5A8F" w:rsidP="002370B0">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7D2C3F38" w:rsidR="00AE5A8F" w:rsidRPr="0073389C" w:rsidRDefault="00AE5A8F" w:rsidP="002370B0">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25823351" w:rsidR="009D7F63" w:rsidRPr="0073389C" w:rsidRDefault="00821A36" w:rsidP="002370B0">
      <w:pPr>
        <w:pStyle w:val="Bulletslevel1"/>
        <w:numPr>
          <w:ilvl w:val="0"/>
          <w:numId w:val="0"/>
        </w:numPr>
        <w:spacing w:line="288" w:lineRule="auto"/>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6" w:name="_Toc440372858"/>
      <w:bookmarkStart w:id="17" w:name="_Toc440636369"/>
      <w:r w:rsidRPr="0073389C">
        <w:rPr>
          <w:lang w:val="sk-SK"/>
        </w:rPr>
        <w:lastRenderedPageBreak/>
        <w:t>Legislatíva</w:t>
      </w:r>
      <w:bookmarkEnd w:id="16"/>
      <w:bookmarkEnd w:id="17"/>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77777777" w:rsidR="00AE5A8F" w:rsidRPr="0073389C" w:rsidRDefault="00AE5A8F" w:rsidP="009F56AB">
      <w:pPr>
        <w:pStyle w:val="Nadpis1"/>
        <w:spacing w:line="288" w:lineRule="auto"/>
        <w:rPr>
          <w:rFonts w:ascii="Arial" w:hAnsi="Arial"/>
          <w:lang w:val="sk-SK"/>
        </w:rPr>
      </w:pPr>
      <w:bookmarkStart w:id="18" w:name="_Toc410907848"/>
      <w:bookmarkStart w:id="19" w:name="_Toc440372859"/>
      <w:bookmarkStart w:id="20" w:name="_Toc440636370"/>
      <w:r w:rsidRPr="0073389C">
        <w:rPr>
          <w:rFonts w:ascii="Arial" w:hAnsi="Arial"/>
          <w:lang w:val="sk-SK"/>
        </w:rPr>
        <w:lastRenderedPageBreak/>
        <w:t>Realizácia projektov</w:t>
      </w:r>
      <w:bookmarkEnd w:id="18"/>
      <w:bookmarkEnd w:id="19"/>
      <w:bookmarkEnd w:id="20"/>
    </w:p>
    <w:p w14:paraId="7A55CE40" w14:textId="77777777" w:rsidR="00AE5A8F" w:rsidRPr="0073389C" w:rsidRDefault="00AE5A8F" w:rsidP="009F56AB">
      <w:pPr>
        <w:pStyle w:val="Nadpis2"/>
        <w:spacing w:line="288" w:lineRule="auto"/>
        <w:rPr>
          <w:lang w:val="sk-SK"/>
        </w:rPr>
      </w:pPr>
      <w:bookmarkStart w:id="21" w:name="_Toc410907849"/>
      <w:bookmarkStart w:id="22" w:name="_Toc440372860"/>
      <w:bookmarkStart w:id="23" w:name="_Toc440636371"/>
      <w:r w:rsidRPr="0073389C">
        <w:rPr>
          <w:lang w:val="sk-SK"/>
        </w:rPr>
        <w:t>Všeobecné informácie k realizácii projektov</w:t>
      </w:r>
      <w:bookmarkEnd w:id="21"/>
      <w:bookmarkEnd w:id="22"/>
      <w:bookmarkEnd w:id="23"/>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24" w:name="_Toc410907850"/>
      <w:bookmarkStart w:id="25" w:name="_Toc440372861"/>
      <w:bookmarkStart w:id="26" w:name="_Toc440636372"/>
      <w:r w:rsidRPr="0073389C">
        <w:rPr>
          <w:lang w:val="sk-SK"/>
        </w:rPr>
        <w:t>Všeobecné informácie</w:t>
      </w:r>
      <w:bookmarkEnd w:id="24"/>
      <w:bookmarkEnd w:id="25"/>
      <w:bookmarkEnd w:id="26"/>
      <w:r w:rsidRPr="0073389C">
        <w:rPr>
          <w:lang w:val="sk-SK"/>
        </w:rPr>
        <w:t xml:space="preserve"> </w:t>
      </w:r>
    </w:p>
    <w:p w14:paraId="7A55CE42" w14:textId="437A6F5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7A55CE43" w14:textId="60B9657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8" w:history="1">
        <w:r w:rsidR="00EC0303" w:rsidRPr="0073389C">
          <w:rPr>
            <w:rStyle w:val="Hypertextovprepojenie"/>
            <w:rFonts w:cs="Arial"/>
            <w:szCs w:val="19"/>
            <w:lang w:val="sk-SK"/>
          </w:rPr>
          <w:t>www.opevs.eu</w:t>
        </w:r>
      </w:hyperlink>
      <w:r w:rsidR="00EC0303" w:rsidRPr="0073389C">
        <w:rPr>
          <w:rFonts w:cs="Arial"/>
          <w:szCs w:val="19"/>
          <w:lang w:val="sk-SK"/>
        </w:rPr>
        <w:t xml:space="preserve"> </w:t>
      </w:r>
      <w:r w:rsidR="00E84AF1" w:rsidRPr="0073389C">
        <w:rPr>
          <w:rFonts w:cs="Arial"/>
          <w:szCs w:val="19"/>
          <w:lang w:val="sk-SK"/>
        </w:rPr>
        <w:t>.</w:t>
      </w: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55CBD47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27" w:name="_Toc410907851"/>
      <w:bookmarkStart w:id="28" w:name="_Toc440372862"/>
      <w:bookmarkStart w:id="29" w:name="_Toc440636373"/>
      <w:r w:rsidRPr="0073389C">
        <w:rPr>
          <w:lang w:val="sk-SK"/>
        </w:rPr>
        <w:t>Na čo nezabudnúť po podpise zmluvy</w:t>
      </w:r>
      <w:bookmarkEnd w:id="27"/>
      <w:bookmarkEnd w:id="28"/>
      <w:bookmarkEnd w:id="29"/>
    </w:p>
    <w:p w14:paraId="7A55CE47" w14:textId="43764DDD"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elektronicky 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elektronicky 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7A55CE4A" w14:textId="65AA9B67" w:rsidR="00492025" w:rsidRPr="0073389C" w:rsidRDefault="00492025" w:rsidP="007B5322">
      <w:pPr>
        <w:spacing w:before="120" w:after="120" w:line="288" w:lineRule="auto"/>
        <w:jc w:val="both"/>
      </w:pPr>
      <w:r w:rsidRPr="0073389C">
        <w:t xml:space="preserve">Personálna matica je súčasťou dokumentácie projektu. Zmena, resp. doplnenie </w:t>
      </w:r>
      <w:r w:rsidR="007738BC">
        <w:t>P</w:t>
      </w:r>
      <w:r w:rsidRPr="0073389C">
        <w:t xml:space="preserve">ersonálnej matice nemení zmluvu o NFP. V prípade, že prijímateľ nezašle aktualizovanú </w:t>
      </w:r>
      <w:r w:rsidR="007738BC">
        <w:t>P</w:t>
      </w:r>
      <w:r w:rsidRPr="0073389C">
        <w:t xml:space="preserve">ersonálnu maticu (v prípade zmeny), </w:t>
      </w:r>
      <w:r w:rsidR="007738BC">
        <w:t>poskytovateľ</w:t>
      </w:r>
      <w:r w:rsidR="007738BC" w:rsidRPr="0073389C">
        <w:t xml:space="preserve"> </w:t>
      </w:r>
      <w:r w:rsidRPr="0073389C">
        <w:t>môže pristúpiť k pozastaveniu, zamietnutiu alebo upraveniu výšky platby v ŽoP.</w:t>
      </w:r>
    </w:p>
    <w:p w14:paraId="7A55CE4B" w14:textId="03A6FA79" w:rsidR="003F3124" w:rsidRPr="0073389C" w:rsidRDefault="00492025" w:rsidP="007B5322">
      <w:pPr>
        <w:spacing w:before="120" w:after="120" w:line="288" w:lineRule="auto"/>
        <w:jc w:val="both"/>
      </w:pPr>
      <w:r w:rsidRPr="0073389C">
        <w:t xml:space="preserve">Odbornosť osoby uvedenej v </w:t>
      </w:r>
      <w:r w:rsidR="007738BC">
        <w:t>P</w:t>
      </w:r>
      <w:r w:rsidRPr="0073389C">
        <w:t xml:space="preserve">ersonálnej matici sa preukazuje profesijným životopisom. Prijímateľ je povinný si od všetkých osôb zaradených v </w:t>
      </w:r>
      <w:r w:rsidR="007738BC">
        <w:t>P</w:t>
      </w:r>
      <w:r w:rsidRPr="0073389C">
        <w:t>ersonálnej matici vyžiadať profesijný životopis a súhlas so spracovaním osobných údajov dotknutých osôb</w:t>
      </w:r>
      <w:r w:rsidR="00C777D5">
        <w:t xml:space="preserve"> </w:t>
      </w:r>
      <w:r w:rsidRPr="0073389C">
        <w:t xml:space="preserve">a zozbierané súhlasy a životopisy archivovať tak, aby prijímateľ bol schopný predložiť požadované súhlasy a životopisy kontrolnej skupine v prípade </w:t>
      </w:r>
      <w:r w:rsidR="0014799B">
        <w:t xml:space="preserve">finančnej </w:t>
      </w:r>
      <w:r w:rsidRPr="0073389C">
        <w:t xml:space="preserve">kontroly na mieste </w:t>
      </w:r>
      <w:r w:rsidRPr="0073389C">
        <w:lastRenderedPageBreak/>
        <w:t xml:space="preserve">zo strany </w:t>
      </w:r>
      <w:r w:rsidR="007738BC">
        <w:t>poskytovateľa</w:t>
      </w:r>
      <w:r w:rsidRPr="0073389C">
        <w:t xml:space="preserve">, resp. na vyžiadanie </w:t>
      </w:r>
      <w:r w:rsidR="007738BC">
        <w:t>poskytovateľa</w:t>
      </w:r>
      <w:r w:rsidRPr="0073389C">
        <w:t xml:space="preserve">. </w:t>
      </w:r>
      <w:r w:rsidR="007738BC">
        <w:t>Poskytovateľ</w:t>
      </w:r>
      <w:r w:rsidRPr="0073389C">
        <w:t xml:space="preserve"> má právo dožiadať prijímateľa o predloženie dokladov k transparentnému výberu osôb zaradených v </w:t>
      </w:r>
      <w:r w:rsidR="007738BC">
        <w:t>P</w:t>
      </w:r>
      <w:r w:rsidRPr="0073389C">
        <w:t>ersonálnej matici.</w:t>
      </w:r>
    </w:p>
    <w:p w14:paraId="7A55CE4C" w14:textId="586A4197" w:rsidR="003A5868" w:rsidRPr="0073389C" w:rsidRDefault="00FE5983" w:rsidP="007B5322">
      <w:pPr>
        <w:spacing w:before="120" w:after="120" w:line="288" w:lineRule="auto"/>
        <w:jc w:val="both"/>
      </w:pPr>
      <w:r w:rsidRPr="0073389C">
        <w:rPr>
          <w:b/>
        </w:rPr>
        <w:t xml:space="preserve">Hlásenie o začatí realizácie hlavných aktivít </w:t>
      </w:r>
      <w:r w:rsidR="00E55ACE" w:rsidRPr="0073389C">
        <w:rPr>
          <w:b/>
        </w:rPr>
        <w:t>projektu</w:t>
      </w:r>
      <w:r w:rsidR="00587015">
        <w:rPr>
          <w:rStyle w:val="Odkaznapoznmkupodiarou"/>
          <w:b/>
        </w:rPr>
        <w:footnoteReference w:id="5"/>
      </w:r>
      <w:r w:rsidR="00E55ACE" w:rsidRPr="0073389C">
        <w:t xml:space="preserve"> </w:t>
      </w:r>
      <w:r w:rsidR="00C84649" w:rsidRPr="0073389C">
        <w:t>(</w:t>
      </w:r>
      <w:r w:rsidR="00F73363" w:rsidRPr="0073389C">
        <w:t>príloha č.</w:t>
      </w:r>
      <w:r w:rsidR="008D673E" w:rsidRPr="0073389C">
        <w:t xml:space="preserve"> 1</w:t>
      </w:r>
      <w:r w:rsidR="00C84649" w:rsidRPr="0073389C">
        <w:t xml:space="preserve">) </w:t>
      </w:r>
      <w:r w:rsidR="00CC3BA3" w:rsidRPr="0073389C">
        <w:t xml:space="preserve">je </w:t>
      </w:r>
      <w:r w:rsidR="00E55ACE" w:rsidRPr="0073389C">
        <w:t xml:space="preserve">prijímateľ </w:t>
      </w:r>
      <w:r w:rsidR="00CC3BA3" w:rsidRPr="0073389C">
        <w:t xml:space="preserve">povinný </w:t>
      </w:r>
      <w:r w:rsidR="00AE5A8F" w:rsidRPr="0073389C">
        <w:t xml:space="preserve">zaslať poskytovateľovi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 xml:space="preserve">o NFP, je povinný zaslať </w:t>
      </w:r>
      <w:r w:rsidR="00E55ACE" w:rsidRPr="0073389C">
        <w:t xml:space="preserve">poskytovateľovi hlásenie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 xml:space="preserve">informácia </w:t>
      </w:r>
      <w:r w:rsidR="009E27C5" w:rsidRPr="0073389C">
        <w:lastRenderedPageBreak/>
        <w:t>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0A82747B" w:rsidR="00AE5A8F" w:rsidRPr="0073389C" w:rsidRDefault="00AE5A8F" w:rsidP="00AE0D10">
      <w:pPr>
        <w:spacing w:before="120" w:after="120" w:line="288" w:lineRule="auto"/>
        <w:jc w:val="both"/>
      </w:pPr>
      <w:r w:rsidRPr="0073389C">
        <w:t xml:space="preserve">Zároveň pred samotnou realizáciou aktivít projektu je potrebné </w:t>
      </w:r>
      <w:r w:rsidR="004C0726" w:rsidRPr="0073389C">
        <w:t xml:space="preserve">myslieť </w:t>
      </w:r>
      <w:r w:rsidRPr="0073389C">
        <w:t>na povinnosť prijímateľa zabezpečiť publicitu projektu v zmysle Manuálu pre informovanie a komunikáciu pre prijímateľov v rámci OP EVS (ďalej len „Manuál pre informovanie a komunikáciu“), t.</w:t>
      </w:r>
      <w:r w:rsidR="00875421">
        <w:t xml:space="preserve"> </w:t>
      </w:r>
      <w:r w:rsidRPr="0073389C">
        <w:t>j. napr. označiť budovu a</w:t>
      </w:r>
      <w:r w:rsidR="00321A41">
        <w:t> </w:t>
      </w:r>
      <w:r w:rsidRPr="0073389C">
        <w:t>miestnosť</w:t>
      </w:r>
      <w:r w:rsidR="00321A41">
        <w:t>,</w:t>
      </w:r>
      <w:r w:rsidRPr="0073389C">
        <w:t xml:space="preserve"> v ktorej sa aktivita projektu realizuje informačnou tabuľou/plagátom. Podrobnejšie viď. Manuál pre informovanie a komunikáciu v účinnom znení</w:t>
      </w:r>
      <w:r w:rsidR="008502C7" w:rsidRPr="0073389C">
        <w:t xml:space="preserve"> </w:t>
      </w:r>
      <w:r w:rsidRPr="0073389C">
        <w:t>(</w:t>
      </w:r>
      <w:hyperlink r:id="rId19" w:history="1">
        <w:r w:rsidR="003E2E6B" w:rsidRPr="0073389C">
          <w:rPr>
            <w:rStyle w:val="Hypertextovprepojenie"/>
          </w:rPr>
          <w:t>http://www.opevs.eu</w:t>
        </w:r>
      </w:hyperlink>
      <w:r w:rsidRPr="0073389C">
        <w:t>).</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30" w:name="_Toc410907852"/>
      <w:bookmarkStart w:id="31" w:name="_Toc440372863"/>
      <w:bookmarkStart w:id="32" w:name="_Toc440636374"/>
      <w:r w:rsidRPr="0073389C">
        <w:rPr>
          <w:lang w:val="sk-SK"/>
        </w:rPr>
        <w:t>Monitorovanie projektu</w:t>
      </w:r>
      <w:bookmarkEnd w:id="30"/>
      <w:bookmarkEnd w:id="31"/>
      <w:bookmarkEnd w:id="32"/>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2051496B" w:rsidR="00355CD9" w:rsidRPr="0073389C" w:rsidRDefault="00355CD9" w:rsidP="00AE0D10">
      <w:pPr>
        <w:spacing w:before="120" w:after="120" w:line="288" w:lineRule="auto"/>
        <w:jc w:val="both"/>
      </w:pPr>
      <w:r w:rsidRPr="0073389C">
        <w:t xml:space="preserve">Prijímateľ predkladá monitorovacie správy a doplňujúce monitorovacie údaje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77777777" w:rsidR="006140FA" w:rsidRPr="0073389C" w:rsidRDefault="006140FA" w:rsidP="00AE0D10">
      <w:pPr>
        <w:spacing w:before="120" w:after="120" w:line="288" w:lineRule="auto"/>
        <w:jc w:val="both"/>
      </w:pPr>
      <w:r w:rsidRPr="0073389C">
        <w:rPr>
          <w:b/>
        </w:rPr>
        <w:t>Monitorovanie počas realizácie projektu</w:t>
      </w:r>
      <w:r w:rsidRPr="0073389C">
        <w:t xml:space="preserve"> je rozdelené na dve časti</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7A55CE64" w14:textId="77777777" w:rsidR="002F32E4" w:rsidRPr="0073389C" w:rsidRDefault="00E83090" w:rsidP="009A78AB">
      <w:pPr>
        <w:numPr>
          <w:ilvl w:val="0"/>
          <w:numId w:val="30"/>
        </w:numPr>
        <w:spacing w:before="120" w:after="120" w:line="288" w:lineRule="auto"/>
        <w:ind w:left="567" w:hanging="283"/>
        <w:jc w:val="both"/>
      </w:pPr>
      <w:r w:rsidRPr="0073389C">
        <w:t>Doplňujúce monitorovacie údaje k ŽoP</w:t>
      </w:r>
      <w:r w:rsidRPr="0073389C" w:rsidDel="00E83090">
        <w:t xml:space="preserve"> </w:t>
      </w:r>
    </w:p>
    <w:p w14:paraId="7A55CE65" w14:textId="1F8F46C0"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 xml:space="preserve">Prijímateľ predkladá </w:t>
      </w:r>
      <w:r w:rsidR="00215D0B" w:rsidRPr="0073389C">
        <w:rPr>
          <w:szCs w:val="19"/>
          <w:lang w:val="sk-SK"/>
        </w:rPr>
        <w:t xml:space="preserve">doplňujúce </w:t>
      </w:r>
      <w:r w:rsidRPr="0073389C">
        <w:rPr>
          <w:szCs w:val="19"/>
          <w:lang w:val="sk-SK"/>
        </w:rPr>
        <w:t xml:space="preserve">monitorovacie </w:t>
      </w:r>
      <w:r w:rsidR="00215D0B" w:rsidRPr="0073389C">
        <w:rPr>
          <w:szCs w:val="19"/>
          <w:lang w:val="sk-SK"/>
        </w:rPr>
        <w:t xml:space="preserve">údaje </w:t>
      </w:r>
      <w:r w:rsidR="00DE2902" w:rsidRPr="0073389C">
        <w:rPr>
          <w:rFonts w:cs="Arial"/>
          <w:szCs w:val="19"/>
          <w:lang w:val="sk-SK"/>
        </w:rPr>
        <w:t xml:space="preserve">(príloha č. </w:t>
      </w:r>
      <w:r w:rsidR="004D0353">
        <w:rPr>
          <w:rFonts w:cs="Arial"/>
          <w:szCs w:val="19"/>
          <w:lang w:val="sk-SK"/>
        </w:rPr>
        <w:t>2</w:t>
      </w:r>
      <w:r w:rsidR="00DE2902" w:rsidRPr="0073389C">
        <w:rPr>
          <w:rFonts w:cs="Arial"/>
          <w:szCs w:val="19"/>
          <w:lang w:val="sk-SK"/>
        </w:rPr>
        <w:t xml:space="preserve">) </w:t>
      </w:r>
      <w:r w:rsidRPr="0073389C">
        <w:rPr>
          <w:szCs w:val="19"/>
          <w:lang w:val="sk-SK"/>
        </w:rPr>
        <w:t>ako</w:t>
      </w:r>
      <w:r w:rsidR="00215D0B" w:rsidRPr="0073389C">
        <w:rPr>
          <w:szCs w:val="19"/>
          <w:lang w:val="sk-SK"/>
        </w:rPr>
        <w:t xml:space="preserve"> neoddeliteľnú</w:t>
      </w:r>
      <w:r w:rsidRPr="0073389C">
        <w:rPr>
          <w:szCs w:val="19"/>
          <w:lang w:val="sk-SK"/>
        </w:rPr>
        <w:t xml:space="preserve"> prílohu ku každej predkladanej </w:t>
      </w:r>
      <w:r w:rsidR="00215D0B" w:rsidRPr="0073389C">
        <w:rPr>
          <w:szCs w:val="19"/>
          <w:lang w:val="sk-SK"/>
        </w:rPr>
        <w:t>ŽoP</w:t>
      </w:r>
      <w:r w:rsidRPr="0073389C">
        <w:rPr>
          <w:szCs w:val="19"/>
          <w:lang w:val="sk-SK"/>
        </w:rPr>
        <w:t xml:space="preserve"> </w:t>
      </w:r>
      <w:r w:rsidR="0044377D" w:rsidRPr="0073389C">
        <w:rPr>
          <w:szCs w:val="19"/>
          <w:lang w:val="sk-SK"/>
        </w:rPr>
        <w:t>typu priebežná platba, zúčtovanie zálohovej platby a poskytnutie predfinancovania</w:t>
      </w:r>
      <w:r w:rsidRPr="0073389C">
        <w:rPr>
          <w:szCs w:val="19"/>
          <w:lang w:val="sk-SK"/>
        </w:rPr>
        <w:t xml:space="preserve">. </w:t>
      </w:r>
      <w:r w:rsidR="00215D0B" w:rsidRPr="0073389C">
        <w:rPr>
          <w:szCs w:val="19"/>
          <w:lang w:val="sk-SK"/>
        </w:rPr>
        <w:t xml:space="preserve">Doplňujúce monitorovacie údaje sú poskytované len vo vzťahu k vybraným typom žiadostí o platbu </w:t>
      </w:r>
      <w:r w:rsidR="000B36A9">
        <w:rPr>
          <w:szCs w:val="19"/>
          <w:lang w:val="sk-SK"/>
        </w:rPr>
        <w:t xml:space="preserve">a </w:t>
      </w:r>
      <w:r w:rsidRPr="0073389C">
        <w:rPr>
          <w:szCs w:val="19"/>
          <w:lang w:val="sk-SK"/>
        </w:rPr>
        <w:t xml:space="preserve">viažu </w:t>
      </w:r>
      <w:r w:rsidR="00215D0B" w:rsidRPr="0073389C">
        <w:rPr>
          <w:szCs w:val="19"/>
          <w:lang w:val="sk-SK"/>
        </w:rPr>
        <w:t xml:space="preserve">sa </w:t>
      </w:r>
      <w:r w:rsidRPr="0073389C">
        <w:rPr>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Pr>
          <w:szCs w:val="19"/>
          <w:lang w:val="sk-SK"/>
        </w:rPr>
        <w:t>uje</w:t>
      </w:r>
      <w:r w:rsidRPr="0073389C">
        <w:rPr>
          <w:szCs w:val="19"/>
          <w:lang w:val="sk-SK"/>
        </w:rPr>
        <w:t xml:space="preserve"> poskytovateľa o fyzickom pokroku realizácie projektu.</w:t>
      </w:r>
    </w:p>
    <w:p w14:paraId="7A55CE66" w14:textId="77777777" w:rsidR="00433EE7" w:rsidRPr="0073389C" w:rsidRDefault="00433EE7" w:rsidP="00563905">
      <w:pPr>
        <w:pStyle w:val="Bulletslevel1"/>
        <w:numPr>
          <w:ilvl w:val="0"/>
          <w:numId w:val="0"/>
        </w:numPr>
        <w:spacing w:after="120" w:line="288" w:lineRule="auto"/>
        <w:jc w:val="both"/>
        <w:rPr>
          <w:rFonts w:eastAsia="Times New Roman" w:cs="Arial"/>
          <w:b/>
          <w:color w:val="auto"/>
          <w:szCs w:val="19"/>
          <w:lang w:val="sk-SK" w:eastAsia="en-US"/>
        </w:rPr>
      </w:pPr>
      <w:r w:rsidRPr="0073389C">
        <w:rPr>
          <w:rFonts w:eastAsia="Times New Roman" w:cs="Arial"/>
          <w:b/>
          <w:color w:val="auto"/>
          <w:szCs w:val="19"/>
          <w:lang w:val="sk-SK" w:eastAsia="en-US"/>
        </w:rPr>
        <w:t>P</w:t>
      </w:r>
      <w:r w:rsidR="003E2E6B" w:rsidRPr="0073389C">
        <w:rPr>
          <w:rFonts w:eastAsia="Times New Roman" w:cs="Arial"/>
          <w:b/>
          <w:color w:val="auto"/>
          <w:szCs w:val="19"/>
          <w:lang w:val="sk-SK" w:eastAsia="en-US"/>
        </w:rPr>
        <w:t>ovinné prílohy k 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lastRenderedPageBreak/>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3E639F59"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(doplňujúce monitorovacie údaje</w:t>
      </w:r>
      <w:r w:rsidR="00C0124D">
        <w:t>- 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0F8FF228"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9A78AB">
      <w:pPr>
        <w:pStyle w:val="Bulletslevel2"/>
        <w:numPr>
          <w:ilvl w:val="0"/>
          <w:numId w:val="80"/>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9A78AB">
      <w:pPr>
        <w:pStyle w:val="Bulletslevel2"/>
        <w:numPr>
          <w:ilvl w:val="0"/>
          <w:numId w:val="80"/>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9A78AB">
      <w:pPr>
        <w:pStyle w:val="Bulletslevel2"/>
        <w:numPr>
          <w:ilvl w:val="0"/>
          <w:numId w:val="80"/>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9A78AB">
      <w:pPr>
        <w:pStyle w:val="Bulletslevel1"/>
        <w:numPr>
          <w:ilvl w:val="1"/>
          <w:numId w:val="81"/>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9A78AB">
      <w:pPr>
        <w:pStyle w:val="Bulletslevel1"/>
        <w:numPr>
          <w:ilvl w:val="1"/>
          <w:numId w:val="81"/>
        </w:numPr>
        <w:rPr>
          <w:lang w:val="sk-SK"/>
        </w:rPr>
      </w:pPr>
      <w:r w:rsidRPr="0073389C">
        <w:rPr>
          <w:lang w:val="sk-SK"/>
        </w:rPr>
        <w:t xml:space="preserve">aktuálne hodnoty ukazovateľov; </w:t>
      </w:r>
    </w:p>
    <w:p w14:paraId="7A55CE78" w14:textId="77777777" w:rsidR="00274ECC" w:rsidRPr="0073389C" w:rsidRDefault="00274ECC" w:rsidP="009A78AB">
      <w:pPr>
        <w:pStyle w:val="Bulletslevel1"/>
        <w:numPr>
          <w:ilvl w:val="1"/>
          <w:numId w:val="81"/>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lastRenderedPageBreak/>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7A55CE7C" w14:textId="77777777" w:rsidR="00563905" w:rsidRPr="0073389C" w:rsidRDefault="00563905" w:rsidP="00AE0D10">
      <w:pPr>
        <w:spacing w:before="120" w:after="120" w:line="288" w:lineRule="auto"/>
        <w:jc w:val="both"/>
      </w:pPr>
    </w:p>
    <w:p w14:paraId="7A55CE7D" w14:textId="77777777" w:rsidR="007223B7" w:rsidRPr="0073389C" w:rsidRDefault="007223B7" w:rsidP="007223B7">
      <w:pPr>
        <w:pStyle w:val="Nadpis2"/>
        <w:rPr>
          <w:lang w:val="sk-SK"/>
        </w:rPr>
      </w:pPr>
      <w:bookmarkStart w:id="33" w:name="_Toc440372864"/>
      <w:bookmarkStart w:id="34"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3"/>
      <w:bookmarkEnd w:id="34"/>
    </w:p>
    <w:p w14:paraId="7A55CE7E" w14:textId="61ECDF79" w:rsidR="00B3113C" w:rsidRPr="0073389C" w:rsidRDefault="00B3113C" w:rsidP="009B5B97">
      <w:pPr>
        <w:spacing w:before="120" w:after="120" w:line="288" w:lineRule="auto"/>
        <w:jc w:val="both"/>
      </w:pPr>
      <w:r w:rsidRPr="0073389C">
        <w:t xml:space="preserve">Zmenovú procedúru upraví </w:t>
      </w:r>
      <w:r w:rsidR="0082781E" w:rsidRPr="0073389C">
        <w:t xml:space="preserve">poskytovateľ </w:t>
      </w:r>
      <w:r w:rsidRPr="0073389C">
        <w:t>samostatným usmernením RO pre zmenové konanie</w:t>
      </w:r>
      <w:r w:rsidR="006545A0">
        <w:t xml:space="preserve">, ktoré bude zverejnené na webovom sídle </w:t>
      </w:r>
      <w:r w:rsidR="00D924FD">
        <w:t>p</w:t>
      </w:r>
      <w:r w:rsidR="006545A0">
        <w:t>oskytovateľa</w:t>
      </w:r>
      <w:r w:rsidR="008646BC">
        <w:t>.</w:t>
      </w:r>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35" w:name="_Toc440372865"/>
      <w:bookmarkStart w:id="36" w:name="_Toc440636376"/>
      <w:r w:rsidRPr="0073389C">
        <w:rPr>
          <w:lang w:val="sk-SK"/>
        </w:rPr>
        <w:t>Charakter zmien a spôsob posudzovania zmien</w:t>
      </w:r>
      <w:bookmarkEnd w:id="35"/>
      <w:bookmarkEnd w:id="36"/>
    </w:p>
    <w:p w14:paraId="7A55CE81" w14:textId="0E086B51" w:rsidR="0097608B" w:rsidRPr="0073389C" w:rsidRDefault="0097608B" w:rsidP="009B5B97">
      <w:pPr>
        <w:spacing w:before="120" w:after="120" w:line="288" w:lineRule="auto"/>
        <w:jc w:val="both"/>
      </w:pPr>
      <w:r w:rsidRPr="0073389C">
        <w:t>Zmenou projektu, resp. zmenou zmluvných podmienok sa rozumie zmena práv, povinností a iných skutočností definovaných zmluvou/rozhodnutím o poskytnutí NFP. Cieľom zmenového konania je odborne, objektívne a so zabezpečením dodržania zásady rovnakého prístupu, nediskriminácie a transparentnosti, posúdiť potrebu a vhodnosť zmeny projektu, celkový dopad zmeny v kontexte podmienok stanovených v zmluve/rozhodnutí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7A55CE82" w14:textId="47EAE38B"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 zmluvy o</w:t>
      </w:r>
      <w:r w:rsidR="005309BA">
        <w:rPr>
          <w:b/>
        </w:rPr>
        <w:t> </w:t>
      </w:r>
      <w:r w:rsidRPr="0073389C">
        <w:rPr>
          <w:b/>
        </w:rPr>
        <w:t>NFP</w:t>
      </w:r>
      <w:r w:rsidR="005309BA">
        <w:rPr>
          <w:b/>
        </w:rPr>
        <w:t>:</w:t>
      </w:r>
    </w:p>
    <w:p w14:paraId="7A55CE83" w14:textId="10839B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zmluvy z dôvodu jej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 xml:space="preserve">ystému finančného riadenia </w:t>
      </w:r>
      <w:r w:rsidRPr="0073389C">
        <w:rPr>
          <w:b/>
        </w:rPr>
        <w:t>sa vykoná vo forme písomného a očíslovaného dodatku</w:t>
      </w:r>
      <w:r w:rsidRPr="0073389C">
        <w:t xml:space="preserve"> k </w:t>
      </w:r>
      <w:r w:rsidR="00E55ACE" w:rsidRPr="0073389C">
        <w:t>z</w:t>
      </w:r>
      <w:r w:rsidRPr="0073389C">
        <w:t>mluve o NFP.</w:t>
      </w:r>
    </w:p>
    <w:p w14:paraId="7A55CE84" w14:textId="60452044"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VZP z dôvodu ich aktualizácie</w:t>
      </w:r>
      <w:r w:rsidRPr="0073389C">
        <w:t xml:space="preserve"> a zosúladenia s platným znením všeobecného nariadenia, Implementačných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 xml:space="preserve">ystému finančného riadenia po vykonaní ich zmien len v rozsahu vyplývajúcom z uvedených dokumentov </w:t>
      </w:r>
      <w:r w:rsidRPr="0073389C">
        <w:rPr>
          <w:b/>
        </w:rPr>
        <w:t xml:space="preserve">sa vykoná vo forme písomného a očíslovaného dodatku k </w:t>
      </w:r>
      <w:r w:rsidR="00E55ACE" w:rsidRPr="0073389C">
        <w:rPr>
          <w:b/>
        </w:rPr>
        <w:t>z</w:t>
      </w:r>
      <w:r w:rsidRPr="0073389C">
        <w:rPr>
          <w:b/>
        </w:rPr>
        <w:t>mluve o NFP</w:t>
      </w:r>
      <w:r w:rsidRPr="0073389C">
        <w:t xml:space="preserve"> alebo oznámením </w:t>
      </w:r>
      <w:r w:rsidR="00E55ACE" w:rsidRPr="0073389C">
        <w:t>p</w:t>
      </w:r>
      <w:r w:rsidRPr="0073389C">
        <w:t xml:space="preserve">oskytovateľa, ktoré zašle </w:t>
      </w:r>
      <w:r w:rsidR="00E55ACE" w:rsidRPr="0073389C">
        <w:t>p</w:t>
      </w:r>
      <w:r w:rsidRPr="0073389C">
        <w:t xml:space="preserve">rijímateľovi elektronicky, spolu s odkazom na číslo, pod ktorým sú aktualizované VZP už zverejnené v </w:t>
      </w:r>
      <w:r w:rsidR="00A672FF">
        <w:t>CRZ</w:t>
      </w:r>
      <w:r w:rsidRPr="0073389C">
        <w:t xml:space="preserve">. Doručením oznámenia dochádza k zmene </w:t>
      </w:r>
      <w:r w:rsidR="00E55ACE" w:rsidRPr="0073389C">
        <w:t>z</w:t>
      </w:r>
      <w:r w:rsidRPr="0073389C">
        <w:t xml:space="preserve">mluvy o NFP v časti zmeny VZP z dôvodu ich aktualizácie podľa tohto písm. b).  </w:t>
      </w:r>
    </w:p>
    <w:p w14:paraId="7A55CE85" w14:textId="2D99563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 xml:space="preserve">mluvných strán (obchodné meno/názov, sídlo, štatutárny zástupca, zmena v kontaktných údajoch, zmena čísla účtu určeného na úhradu NFP alebo iná zmena, ktorá má vo vzťahu k </w:t>
      </w:r>
      <w:r w:rsidR="00E55ACE" w:rsidRPr="0073389C">
        <w:t>z</w:t>
      </w:r>
      <w:r w:rsidRPr="0073389C">
        <w:t xml:space="preserve">mluve o NFP iba deklaratórny účinok) alebo zmena v subjekte </w:t>
      </w:r>
      <w:r w:rsidR="00E55ACE" w:rsidRPr="0073389C">
        <w:t>p</w:t>
      </w:r>
      <w:r w:rsidRPr="0073389C">
        <w:t xml:space="preserve">oskytovateľa, ku ktorej dôjde na základe všeobecne záväzného právneho predpisu, nie je zmenou, ktorá pre svoju platnosť vyžaduje zmenu </w:t>
      </w:r>
      <w:r w:rsidR="00E55ACE" w:rsidRPr="0073389C">
        <w:t>z</w:t>
      </w:r>
      <w:r w:rsidRPr="0073389C">
        <w:t xml:space="preserve">mluvy o NFP. To znamená, že takúto zmenu </w:t>
      </w:r>
      <w:r w:rsidRPr="0073389C">
        <w:rPr>
          <w:b/>
        </w:rPr>
        <w:t xml:space="preserve">oznámi jedna </w:t>
      </w:r>
      <w:r w:rsidR="00E55ACE" w:rsidRPr="0073389C">
        <w:rPr>
          <w:b/>
        </w:rPr>
        <w:t>z</w:t>
      </w:r>
      <w:r w:rsidRPr="0073389C">
        <w:rPr>
          <w:b/>
        </w:rPr>
        <w:t xml:space="preserve">mluvná strana druhej </w:t>
      </w:r>
      <w:r w:rsidR="00E55ACE" w:rsidRPr="0073389C">
        <w:rPr>
          <w:b/>
        </w:rPr>
        <w:t>z</w:t>
      </w:r>
      <w:r w:rsidRPr="0073389C">
        <w:rPr>
          <w:b/>
        </w:rPr>
        <w:t>mluvnej strane</w:t>
      </w:r>
      <w:r w:rsidRPr="0073389C">
        <w:t xml:space="preserve"> spôsobom dohodnutým v </w:t>
      </w:r>
      <w:r w:rsidR="00D37971" w:rsidRPr="0073389C">
        <w:t>z</w:t>
      </w:r>
      <w:r w:rsidRPr="0073389C">
        <w:t xml:space="preserve">mluve </w:t>
      </w:r>
      <w:r w:rsidR="00E55ACE" w:rsidRPr="0073389C">
        <w:t>o</w:t>
      </w:r>
      <w:r w:rsidRPr="0073389C">
        <w:t xml:space="preserve"> NFP a premietne sa do </w:t>
      </w:r>
      <w:r w:rsidR="00E55ACE" w:rsidRPr="0073389C">
        <w:t>z</w:t>
      </w:r>
      <w:r w:rsidRPr="0073389C">
        <w:t xml:space="preserve">mluvy o NFP pri najbližšom písomnom dodatku. Súčasťou oznámenia sú doklady, z ktorých zmena vyplýva, najmä výpis z obchodného alebo iného registra, rozhodnutie </w:t>
      </w:r>
      <w:r w:rsidR="00E55ACE" w:rsidRPr="0073389C">
        <w:t>p</w:t>
      </w:r>
      <w:r w:rsidRPr="0073389C">
        <w:t>rijímateľa, odkaz na príslušný právny predpis a podobne.</w:t>
      </w:r>
    </w:p>
    <w:p w14:paraId="7A55CE86" w14:textId="239C78E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t xml:space="preserve">V prípade </w:t>
      </w:r>
      <w:r w:rsidRPr="0073389C">
        <w:rPr>
          <w:b/>
        </w:rPr>
        <w:t>menej významných zmien</w:t>
      </w:r>
      <w:r w:rsidRPr="0073389C">
        <w:t xml:space="preserve"> </w:t>
      </w:r>
      <w:r w:rsidR="00E55ACE" w:rsidRPr="0073389C">
        <w:t>p</w:t>
      </w:r>
      <w:r w:rsidRPr="0073389C">
        <w:t xml:space="preserve">rojektu, ktoré sú vymedzené v tomto písmene, alebo ich </w:t>
      </w:r>
      <w:r w:rsidR="00E55ACE" w:rsidRPr="0073389C">
        <w:t>p</w:t>
      </w:r>
      <w:r w:rsidRPr="0073389C">
        <w:t xml:space="preserve">oskytovateľ pre zjednodušenie zahrnul do </w:t>
      </w:r>
      <w:r w:rsidR="00E55ACE" w:rsidRPr="0073389C">
        <w:t>p</w:t>
      </w:r>
      <w:r w:rsidRPr="0073389C">
        <w:t xml:space="preserve">rávnych dokumentov týkajúcich sa zmien projektov, </w:t>
      </w:r>
      <w:r w:rsidR="00E55ACE" w:rsidRPr="0073389C">
        <w:t>p</w:t>
      </w:r>
      <w:r w:rsidRPr="0073389C">
        <w:t xml:space="preserve">rijímateľ je povinný bezodkladne písomne oznámiť </w:t>
      </w:r>
      <w:r w:rsidR="00E55ACE" w:rsidRPr="0073389C">
        <w:t>p</w:t>
      </w:r>
      <w:r w:rsidRPr="0073389C">
        <w:t xml:space="preserve">oskytovateľovi, že nastala takáto zmena, avšak </w:t>
      </w:r>
      <w:r w:rsidRPr="0073389C">
        <w:rPr>
          <w:b/>
        </w:rPr>
        <w:t>nie je povinný požiadať</w:t>
      </w:r>
      <w:r w:rsidRPr="0073389C">
        <w:t xml:space="preserve"> o zmenu </w:t>
      </w:r>
      <w:r w:rsidR="00E55ACE" w:rsidRPr="0073389C">
        <w:t>z</w:t>
      </w:r>
      <w:r w:rsidRPr="0073389C">
        <w:t>mluvy o NFP:</w:t>
      </w:r>
    </w:p>
    <w:p w14:paraId="7A55CE87" w14:textId="1D5EDC01"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hlavných aktivít </w:t>
      </w:r>
      <w:r w:rsidR="00E55ACE" w:rsidRPr="00C750F1">
        <w:rPr>
          <w:szCs w:val="19"/>
          <w:lang w:val="sk-SK"/>
        </w:rPr>
        <w:t>p</w:t>
      </w:r>
      <w:r w:rsidRPr="00C750F1">
        <w:rPr>
          <w:szCs w:val="19"/>
          <w:lang w:val="sk-SK"/>
        </w:rPr>
        <w:t xml:space="preserve">rojektu o menej ako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526B00" w:rsidRPr="00C750F1">
        <w:rPr>
          <w:szCs w:val="19"/>
          <w:lang w:val="sk-SK"/>
        </w:rPr>
        <w:t> </w:t>
      </w:r>
      <w:r w:rsidRPr="00C750F1">
        <w:rPr>
          <w:szCs w:val="19"/>
          <w:lang w:val="sk-SK"/>
        </w:rPr>
        <w:t>NFP</w:t>
      </w:r>
      <w:r w:rsidR="00526B00" w:rsidRPr="00C750F1">
        <w:rPr>
          <w:szCs w:val="19"/>
          <w:lang w:val="sk-SK"/>
        </w:rPr>
        <w:t>;</w:t>
      </w:r>
      <w:r w:rsidRPr="00C750F1">
        <w:rPr>
          <w:szCs w:val="19"/>
          <w:lang w:val="sk-SK"/>
        </w:rPr>
        <w:t xml:space="preserve"> </w:t>
      </w:r>
    </w:p>
    <w:p w14:paraId="7A55CE88" w14:textId="41842A5E" w:rsidR="00267952" w:rsidRPr="0073389C" w:rsidRDefault="00267952" w:rsidP="006A2332">
      <w:pPr>
        <w:pStyle w:val="Bulletslevel2"/>
        <w:spacing w:after="120" w:line="288" w:lineRule="auto"/>
        <w:ind w:left="851" w:hanging="284"/>
        <w:jc w:val="both"/>
        <w:rPr>
          <w:szCs w:val="19"/>
          <w:lang w:val="sk-SK"/>
        </w:rPr>
      </w:pPr>
      <w:r w:rsidRPr="0073389C">
        <w:rPr>
          <w:szCs w:val="19"/>
          <w:lang w:val="sk-SK"/>
        </w:rPr>
        <w:t xml:space="preserve">zníženie hodnoty </w:t>
      </w:r>
      <w:r w:rsidR="00E55ACE" w:rsidRPr="0073389C">
        <w:rPr>
          <w:szCs w:val="19"/>
          <w:lang w:val="sk-SK"/>
        </w:rPr>
        <w:t>m</w:t>
      </w:r>
      <w:r w:rsidRPr="0073389C">
        <w:rPr>
          <w:szCs w:val="19"/>
          <w:lang w:val="sk-SK"/>
        </w:rPr>
        <w:t xml:space="preserve">erateľného ukazovateľa </w:t>
      </w:r>
      <w:r w:rsidR="00E55ACE" w:rsidRPr="0073389C">
        <w:rPr>
          <w:szCs w:val="19"/>
          <w:lang w:val="sk-SK"/>
        </w:rPr>
        <w:t>p</w:t>
      </w:r>
      <w:r w:rsidRPr="0073389C">
        <w:rPr>
          <w:szCs w:val="19"/>
          <w:lang w:val="sk-SK"/>
        </w:rPr>
        <w:t xml:space="preserve">rojektu </w:t>
      </w:r>
      <w:r w:rsidRPr="0073389C">
        <w:rPr>
          <w:b/>
          <w:szCs w:val="19"/>
          <w:lang w:val="sk-SK"/>
        </w:rPr>
        <w:t>o 5%</w:t>
      </w:r>
      <w:r w:rsidR="006F5007">
        <w:rPr>
          <w:b/>
          <w:szCs w:val="19"/>
          <w:lang w:val="sk-SK"/>
        </w:rPr>
        <w:t xml:space="preserve"> alebo menej</w:t>
      </w:r>
      <w:r w:rsidRPr="0073389C">
        <w:rPr>
          <w:szCs w:val="19"/>
          <w:lang w:val="sk-SK"/>
        </w:rPr>
        <w:t xml:space="preserve"> oproti výške </w:t>
      </w:r>
      <w:r w:rsidR="00E55ACE" w:rsidRPr="0073389C">
        <w:rPr>
          <w:szCs w:val="19"/>
          <w:lang w:val="sk-SK"/>
        </w:rPr>
        <w:t>m</w:t>
      </w:r>
      <w:r w:rsidRPr="0073389C">
        <w:rPr>
          <w:szCs w:val="19"/>
          <w:lang w:val="sk-SK"/>
        </w:rPr>
        <w:t xml:space="preserve">erateľného ukazovateľa </w:t>
      </w:r>
      <w:r w:rsidR="00E55ACE" w:rsidRPr="0073389C">
        <w:rPr>
          <w:szCs w:val="19"/>
          <w:lang w:val="sk-SK"/>
        </w:rPr>
        <w:t>p</w:t>
      </w:r>
      <w:r w:rsidRPr="0073389C">
        <w:rPr>
          <w:szCs w:val="19"/>
          <w:lang w:val="sk-SK"/>
        </w:rPr>
        <w:t xml:space="preserve">rojektu, ktorá bola schválená v </w:t>
      </w:r>
      <w:r w:rsidR="00E55ACE" w:rsidRPr="0073389C">
        <w:rPr>
          <w:szCs w:val="19"/>
          <w:lang w:val="sk-SK"/>
        </w:rPr>
        <w:t>ž</w:t>
      </w:r>
      <w:r w:rsidRPr="0073389C">
        <w:rPr>
          <w:szCs w:val="19"/>
          <w:lang w:val="sk-SK"/>
        </w:rPr>
        <w:t>iadosti o NFP;</w:t>
      </w:r>
    </w:p>
    <w:p w14:paraId="7A55CE89" w14:textId="0486DA17" w:rsidR="00267952" w:rsidRPr="00C750F1" w:rsidRDefault="00267952" w:rsidP="00C750F1">
      <w:pPr>
        <w:numPr>
          <w:ilvl w:val="0"/>
          <w:numId w:val="41"/>
        </w:numPr>
        <w:spacing w:before="120" w:after="120" w:line="288" w:lineRule="auto"/>
        <w:ind w:left="851" w:hanging="284"/>
        <w:jc w:val="both"/>
        <w:rPr>
          <w:lang w:eastAsia="cs-CZ"/>
        </w:rPr>
      </w:pPr>
      <w:r w:rsidRPr="00C750F1">
        <w:rPr>
          <w:szCs w:val="19"/>
        </w:rPr>
        <w:lastRenderedPageBreak/>
        <w:t xml:space="preserve">zmena projektovej alebo inej podkladovej dokumentácie vo vzťahu k </w:t>
      </w:r>
      <w:r w:rsidR="00E55ACE" w:rsidRPr="00C750F1">
        <w:rPr>
          <w:szCs w:val="19"/>
        </w:rPr>
        <w:t>p</w:t>
      </w:r>
      <w:r w:rsidRPr="00C750F1">
        <w:rPr>
          <w:szCs w:val="19"/>
        </w:rPr>
        <w:t xml:space="preserve">rojektu, ktorá nemá vplyv na rozpočet </w:t>
      </w:r>
      <w:r w:rsidR="00E55ACE" w:rsidRPr="00C750F1">
        <w:rPr>
          <w:szCs w:val="19"/>
        </w:rPr>
        <w:t>p</w:t>
      </w:r>
      <w:r w:rsidRPr="00C750F1">
        <w:rPr>
          <w:szCs w:val="19"/>
        </w:rPr>
        <w:t xml:space="preserve">rojektu, hodnotu </w:t>
      </w:r>
      <w:r w:rsidR="00E55ACE" w:rsidRPr="00C750F1">
        <w:rPr>
          <w:szCs w:val="19"/>
        </w:rPr>
        <w:t>m</w:t>
      </w:r>
      <w:r w:rsidRPr="00C750F1">
        <w:rPr>
          <w:szCs w:val="19"/>
        </w:rPr>
        <w:t>erateľných ukazovateľov ani dodržanie podmienok poskytnutia príspevku (napríklad zmena výkresovej dokumentácie, zmena technických správ, zmena štúdií a podobne)</w:t>
      </w:r>
      <w:r w:rsidR="00B3113C" w:rsidRPr="00C750F1">
        <w:rPr>
          <w:lang w:eastAsia="cs-CZ"/>
        </w:rPr>
        <w:t>.</w:t>
      </w:r>
    </w:p>
    <w:p w14:paraId="7A55CE8A" w14:textId="2290A135" w:rsidR="00993A6C" w:rsidRPr="0073389C" w:rsidRDefault="00C03150"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2317C7">
        <w:rPr>
          <w:b/>
        </w:rPr>
        <w:t>V</w:t>
      </w:r>
      <w:r w:rsidR="00E55ACE" w:rsidRPr="002317C7">
        <w:rPr>
          <w:b/>
        </w:rPr>
        <w:t>ý</w:t>
      </w:r>
      <w:r w:rsidRPr="002317C7">
        <w:rPr>
          <w:b/>
        </w:rPr>
        <w:t>znamnejšie zmeny</w:t>
      </w:r>
      <w:r w:rsidRPr="0073389C">
        <w:t xml:space="preserve"> </w:t>
      </w:r>
      <w:r w:rsidR="00E55ACE" w:rsidRPr="0073389C">
        <w:t>p</w:t>
      </w:r>
      <w:r w:rsidRPr="0073389C">
        <w:t xml:space="preserve">rojektu  je možné vykonať len na základe vzájomnej dohody oboch </w:t>
      </w:r>
      <w:r w:rsidR="00E55ACE" w:rsidRPr="0073389C">
        <w:t>z</w:t>
      </w:r>
      <w:r w:rsidRPr="0073389C">
        <w:t xml:space="preserve">mluvných strán vo </w:t>
      </w:r>
      <w:r w:rsidRPr="0073389C">
        <w:rPr>
          <w:b/>
        </w:rPr>
        <w:t xml:space="preserve">forme písomného a vzostupne očíslovaného dodatku k </w:t>
      </w:r>
      <w:r w:rsidR="00E55ACE" w:rsidRPr="0073389C">
        <w:rPr>
          <w:b/>
        </w:rPr>
        <w:t>z</w:t>
      </w:r>
      <w:r w:rsidRPr="0073389C">
        <w:rPr>
          <w:b/>
        </w:rPr>
        <w:t>mluve o NFP</w:t>
      </w:r>
      <w:r w:rsidRPr="0073389C">
        <w:t xml:space="preserve">, pokiaľ v </w:t>
      </w:r>
      <w:r w:rsidR="00E55ACE" w:rsidRPr="0073389C">
        <w:t>z</w:t>
      </w:r>
      <w:r w:rsidRPr="0073389C">
        <w:t xml:space="preserve">mluve o NFP nie je uvedené inak. Zmene </w:t>
      </w:r>
      <w:r w:rsidR="00DD40CC" w:rsidRPr="0073389C">
        <w:t>z</w:t>
      </w:r>
      <w:r w:rsidRPr="0073389C">
        <w:t xml:space="preserve">mluvy o NFP o významnejšie zmeny predchádza žiadosť </w:t>
      </w:r>
      <w:r w:rsidR="00E55ACE" w:rsidRPr="0073389C">
        <w:t>p</w:t>
      </w:r>
      <w:r w:rsidRPr="0073389C">
        <w:t xml:space="preserve">rijímateľa o zmenu </w:t>
      </w:r>
      <w:r w:rsidR="00E55ACE" w:rsidRPr="0073389C">
        <w:t>z</w:t>
      </w:r>
      <w:r w:rsidRPr="0073389C">
        <w:t>mluvy</w:t>
      </w:r>
      <w:r w:rsidR="00E55ACE" w:rsidRPr="0073389C">
        <w:t>,</w:t>
      </w:r>
      <w:r w:rsidR="003D162B" w:rsidRPr="0073389C">
        <w:t xml:space="preserve"> </w:t>
      </w:r>
      <w:r w:rsidRPr="0073389C">
        <w:t xml:space="preserve">ktorú podáva </w:t>
      </w:r>
      <w:r w:rsidR="00E55ACE" w:rsidRPr="0073389C">
        <w:t>p</w:t>
      </w:r>
      <w:r w:rsidRPr="0073389C">
        <w:t xml:space="preserve">oskytovateľovi na formulári </w:t>
      </w:r>
      <w:r w:rsidR="00E55ACE" w:rsidRPr="0073389C">
        <w:t>ž</w:t>
      </w:r>
      <w:r w:rsidRPr="0073389C">
        <w:t xml:space="preserve">iadosť o zmenu </w:t>
      </w:r>
      <w:r w:rsidR="00E55ACE" w:rsidRPr="0073389C">
        <w:t>z</w:t>
      </w:r>
      <w:r w:rsidRPr="0073389C">
        <w:t>ml</w:t>
      </w:r>
      <w:r w:rsidR="00E55ACE" w:rsidRPr="0073389C">
        <w:t>u</w:t>
      </w:r>
      <w:r w:rsidRPr="0073389C">
        <w:t>vy o NFP (</w:t>
      </w:r>
      <w:r w:rsidR="00110014" w:rsidRPr="0073389C">
        <w:t>príloha č</w:t>
      </w:r>
      <w:r w:rsidRPr="0073389C">
        <w:t>.</w:t>
      </w:r>
      <w:r w:rsidR="000970B7" w:rsidRPr="0073389C">
        <w:t xml:space="preserve"> </w:t>
      </w:r>
      <w:r w:rsidR="004D0353" w:rsidRPr="0073389C">
        <w:t>1</w:t>
      </w:r>
      <w:r w:rsidR="004D0353">
        <w:t>7</w:t>
      </w:r>
      <w:r w:rsidRPr="0073389C">
        <w:t xml:space="preserve">). </w:t>
      </w:r>
      <w:r w:rsidR="00B3113C" w:rsidRPr="0073389C">
        <w:t>Ide najmä o zmeny:</w:t>
      </w:r>
    </w:p>
    <w:p w14:paraId="7A55CE8B" w14:textId="77777777"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7A55CE8C" w14:textId="5D2B20C4" w:rsidR="00B3113C" w:rsidRPr="0073389C" w:rsidRDefault="005F7F8E" w:rsidP="009A78AB">
      <w:pPr>
        <w:numPr>
          <w:ilvl w:val="0"/>
          <w:numId w:val="41"/>
        </w:numPr>
        <w:spacing w:before="120" w:after="120" w:line="288" w:lineRule="auto"/>
        <w:ind w:left="851" w:hanging="284"/>
        <w:jc w:val="both"/>
        <w:rPr>
          <w:lang w:eastAsia="cs-CZ"/>
        </w:rPr>
      </w:pPr>
      <w:r w:rsidRPr="0073389C">
        <w:rPr>
          <w:lang w:eastAsia="cs-CZ"/>
        </w:rPr>
        <w:t>miesta, kde sa nachádza predmet p</w:t>
      </w:r>
      <w:r w:rsidR="00B3113C" w:rsidRPr="0073389C">
        <w:rPr>
          <w:lang w:eastAsia="cs-CZ"/>
        </w:rPr>
        <w:t>rojektu alebo zál</w:t>
      </w:r>
      <w:r w:rsidRPr="0073389C">
        <w:rPr>
          <w:lang w:eastAsia="cs-CZ"/>
        </w:rPr>
        <w:t>oh, ak nie je záloh súčasne aj predmetom p</w:t>
      </w:r>
      <w:r w:rsidR="00B3113C" w:rsidRPr="0073389C">
        <w:rPr>
          <w:lang w:eastAsia="cs-CZ"/>
        </w:rPr>
        <w:t xml:space="preserve">rojektu, </w:t>
      </w:r>
    </w:p>
    <w:p w14:paraId="7A55CE8D" w14:textId="19B79737" w:rsidR="00B3113C" w:rsidRPr="0073389C" w:rsidRDefault="00B3113C" w:rsidP="00DE2902">
      <w:pPr>
        <w:spacing w:before="120" w:after="120" w:line="288" w:lineRule="auto"/>
        <w:ind w:left="851"/>
        <w:jc w:val="both"/>
        <w:rPr>
          <w:lang w:eastAsia="cs-CZ"/>
        </w:rPr>
      </w:pPr>
      <w:r w:rsidRPr="0073389C">
        <w:rPr>
          <w:lang w:eastAsia="cs-CZ"/>
        </w:rPr>
        <w:t>(Pozn.: V p</w:t>
      </w:r>
      <w:r w:rsidR="005F7F8E" w:rsidRPr="0073389C">
        <w:rPr>
          <w:lang w:eastAsia="cs-CZ"/>
        </w:rPr>
        <w:t>rípade zmeny miesta realizácie p</w:t>
      </w:r>
      <w:r w:rsidRPr="0073389C">
        <w:rPr>
          <w:lang w:eastAsia="cs-CZ"/>
        </w:rPr>
        <w:t>rojektu a m</w:t>
      </w:r>
      <w:r w:rsidR="005F7F8E" w:rsidRPr="0073389C">
        <w:rPr>
          <w:lang w:eastAsia="cs-CZ"/>
        </w:rPr>
        <w:t>iesta, kde sa nachádza predmet p</w:t>
      </w:r>
      <w:r w:rsidRPr="0073389C">
        <w:rPr>
          <w:lang w:eastAsia="cs-CZ"/>
        </w:rPr>
        <w:t>rojektu alebo záloh, ak nie</w:t>
      </w:r>
      <w:r w:rsidR="005F7F8E" w:rsidRPr="0073389C">
        <w:rPr>
          <w:lang w:eastAsia="cs-CZ"/>
        </w:rPr>
        <w:t xml:space="preserve"> je záloh súčasne aj predmetom projektu pôjde o podstatnú zmenu p</w:t>
      </w:r>
      <w:r w:rsidRPr="0073389C">
        <w:rPr>
          <w:lang w:eastAsia="cs-CZ"/>
        </w:rPr>
        <w:t xml:space="preserve">rojektu najmä v prípade, ak dôjde k premiestneniu mimo oprávnené územie/miesto vymedzené vo </w:t>
      </w:r>
      <w:r w:rsidR="00D76DD9">
        <w:rPr>
          <w:lang w:eastAsia="cs-CZ"/>
        </w:rPr>
        <w:t>v</w:t>
      </w:r>
      <w:r w:rsidRPr="0073389C">
        <w:rPr>
          <w:lang w:eastAsia="cs-CZ"/>
        </w:rPr>
        <w:t>ýzve.)</w:t>
      </w:r>
    </w:p>
    <w:p w14:paraId="7A55CE8E" w14:textId="3801F0CB" w:rsidR="00B3113C" w:rsidRPr="0073389C" w:rsidRDefault="00DE2902" w:rsidP="009A78AB">
      <w:pPr>
        <w:numPr>
          <w:ilvl w:val="0"/>
          <w:numId w:val="41"/>
        </w:numPr>
        <w:spacing w:before="120" w:after="120" w:line="288" w:lineRule="auto"/>
        <w:ind w:left="851" w:hanging="284"/>
        <w:jc w:val="both"/>
        <w:rPr>
          <w:lang w:eastAsia="cs-CZ"/>
        </w:rPr>
      </w:pPr>
      <w:r w:rsidRPr="0073389C">
        <w:rPr>
          <w:lang w:eastAsia="cs-CZ"/>
        </w:rPr>
        <w:t>m</w:t>
      </w:r>
      <w:r w:rsidR="005F7F8E" w:rsidRPr="0073389C">
        <w:rPr>
          <w:lang w:eastAsia="cs-CZ"/>
        </w:rPr>
        <w:t>erateľných ukazovateľov p</w:t>
      </w:r>
      <w:r w:rsidR="00B3113C" w:rsidRPr="0073389C">
        <w:rPr>
          <w:lang w:eastAsia="cs-CZ"/>
        </w:rPr>
        <w:t>rojektu, ak ide o zníženie hodn</w:t>
      </w:r>
      <w:r w:rsidR="005F7F8E" w:rsidRPr="0073389C">
        <w:rPr>
          <w:lang w:eastAsia="cs-CZ"/>
        </w:rPr>
        <w:t>oty o viac ako 5% oproti výške m</w:t>
      </w:r>
      <w:r w:rsidR="00B3113C" w:rsidRPr="0073389C">
        <w:rPr>
          <w:lang w:eastAsia="cs-CZ"/>
        </w:rPr>
        <w:t>erateľného ukazo</w:t>
      </w:r>
      <w:r w:rsidR="005F7F8E" w:rsidRPr="0073389C">
        <w:rPr>
          <w:lang w:eastAsia="cs-CZ"/>
        </w:rPr>
        <w:t>vateľa, ktorá bola schválená v ž</w:t>
      </w:r>
      <w:r w:rsidR="00B3113C" w:rsidRPr="0073389C">
        <w:rPr>
          <w:lang w:eastAsia="cs-CZ"/>
        </w:rPr>
        <w:t xml:space="preserve">iadosti o NFP, </w:t>
      </w:r>
    </w:p>
    <w:p w14:paraId="7A55CE8F" w14:textId="379FBC05" w:rsidR="00B3113C" w:rsidRPr="0073389C" w:rsidRDefault="005F7F8E" w:rsidP="009A78AB">
      <w:pPr>
        <w:numPr>
          <w:ilvl w:val="0"/>
          <w:numId w:val="41"/>
        </w:numPr>
        <w:spacing w:before="120" w:after="120" w:line="288" w:lineRule="auto"/>
        <w:ind w:left="851" w:hanging="284"/>
        <w:jc w:val="both"/>
        <w:rPr>
          <w:lang w:eastAsia="cs-CZ"/>
        </w:rPr>
      </w:pPr>
      <w:r w:rsidRPr="0073389C">
        <w:rPr>
          <w:lang w:eastAsia="cs-CZ"/>
        </w:rPr>
        <w:t>týkajúcu sa z</w:t>
      </w:r>
      <w:r w:rsidR="00B3113C" w:rsidRPr="0073389C">
        <w:rPr>
          <w:lang w:eastAsia="cs-CZ"/>
        </w:rPr>
        <w:t>ačatia realizácie</w:t>
      </w:r>
      <w:r w:rsidRPr="0073389C">
        <w:rPr>
          <w:lang w:eastAsia="cs-CZ"/>
        </w:rPr>
        <w:t xml:space="preserve"> hlavných aktivít projektu, ak p</w:t>
      </w:r>
      <w:r w:rsidR="00B3113C" w:rsidRPr="0073389C">
        <w:rPr>
          <w:lang w:eastAsia="cs-CZ"/>
        </w:rPr>
        <w:t>rijímateľ nezačne s</w:t>
      </w:r>
      <w:r w:rsidRPr="0073389C">
        <w:rPr>
          <w:lang w:eastAsia="cs-CZ"/>
        </w:rPr>
        <w:t xml:space="preserve"> realizáciou hlavných aktivít p</w:t>
      </w:r>
      <w:r w:rsidR="00B3113C" w:rsidRPr="0073389C">
        <w:rPr>
          <w:lang w:eastAsia="cs-CZ"/>
        </w:rPr>
        <w:t>rojektu do 3 m</w:t>
      </w:r>
      <w:r w:rsidRPr="0073389C">
        <w:rPr>
          <w:lang w:eastAsia="cs-CZ"/>
        </w:rPr>
        <w:t>esiacov od termínu uvedeného v p</w:t>
      </w:r>
      <w:r w:rsidR="00B3113C" w:rsidRPr="0073389C">
        <w:rPr>
          <w:lang w:eastAsia="cs-CZ"/>
        </w:rPr>
        <w:t xml:space="preserve">redmete podpory NFP, </w:t>
      </w:r>
    </w:p>
    <w:p w14:paraId="7A55CE90" w14:textId="0CC457B1" w:rsidR="00B3113C" w:rsidRPr="0073389C" w:rsidRDefault="005F7F8E" w:rsidP="009A78AB">
      <w:pPr>
        <w:numPr>
          <w:ilvl w:val="0"/>
          <w:numId w:val="41"/>
        </w:numPr>
        <w:spacing w:before="120" w:after="120" w:line="288" w:lineRule="auto"/>
        <w:ind w:left="851" w:hanging="284"/>
        <w:jc w:val="both"/>
        <w:rPr>
          <w:lang w:eastAsia="cs-CZ"/>
        </w:rPr>
      </w:pPr>
      <w:r w:rsidRPr="0073389C">
        <w:rPr>
          <w:lang w:eastAsia="cs-CZ"/>
        </w:rPr>
        <w:t>týkajúcu sa začatia v</w:t>
      </w:r>
      <w:r w:rsidR="00B3113C" w:rsidRPr="0073389C">
        <w:rPr>
          <w:lang w:eastAsia="cs-CZ"/>
        </w:rPr>
        <w:t>erejného o</w:t>
      </w:r>
      <w:r w:rsidRPr="0073389C">
        <w:rPr>
          <w:lang w:eastAsia="cs-CZ"/>
        </w:rPr>
        <w:t>bstarávania na hlavné aktivity p</w:t>
      </w:r>
      <w:r w:rsidR="00B3113C" w:rsidRPr="0073389C">
        <w:rPr>
          <w:lang w:eastAsia="cs-CZ"/>
        </w:rPr>
        <w:t>rojektu, ak sa s ním neza</w:t>
      </w:r>
      <w:r w:rsidRPr="0073389C">
        <w:rPr>
          <w:lang w:eastAsia="cs-CZ"/>
        </w:rPr>
        <w:t>čne do 3 mesiacov od účinnosti z</w:t>
      </w:r>
      <w:r w:rsidR="00B3113C" w:rsidRPr="0073389C">
        <w:rPr>
          <w:lang w:eastAsia="cs-CZ"/>
        </w:rPr>
        <w:t>mluvy</w:t>
      </w:r>
      <w:r w:rsidR="00B23AC8">
        <w:rPr>
          <w:lang w:eastAsia="cs-CZ"/>
        </w:rPr>
        <w:t xml:space="preserve"> o NFP</w:t>
      </w:r>
      <w:r w:rsidR="00B3113C" w:rsidRPr="0073389C">
        <w:rPr>
          <w:lang w:eastAsia="cs-CZ"/>
        </w:rPr>
        <w:t>,</w:t>
      </w:r>
    </w:p>
    <w:p w14:paraId="7A55CE91" w14:textId="0E89C1EA" w:rsidR="00B3113C" w:rsidRPr="0073389C" w:rsidRDefault="005F7F8E" w:rsidP="009A78AB">
      <w:pPr>
        <w:numPr>
          <w:ilvl w:val="0"/>
          <w:numId w:val="41"/>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hlavných aktivít </w:t>
      </w:r>
      <w:r w:rsidR="00DE2902" w:rsidRPr="0073389C">
        <w:rPr>
          <w:lang w:eastAsia="cs-CZ"/>
        </w:rPr>
        <w:t>p</w:t>
      </w:r>
      <w:r w:rsidR="00B3113C" w:rsidRPr="0073389C">
        <w:rPr>
          <w:lang w:eastAsia="cs-CZ"/>
        </w:rPr>
        <w:t xml:space="preserve">rojektu </w:t>
      </w:r>
      <w:r w:rsidRPr="0073389C">
        <w:rPr>
          <w:lang w:eastAsia="cs-CZ"/>
        </w:rPr>
        <w:t>oproti termínom vyplývajúcim z p</w:t>
      </w:r>
      <w:r w:rsidR="00B3113C" w:rsidRPr="0073389C">
        <w:rPr>
          <w:lang w:eastAsia="cs-CZ"/>
        </w:rPr>
        <w:t>redmetu podpory NFP,</w:t>
      </w:r>
    </w:p>
    <w:p w14:paraId="7A55CE92" w14:textId="03810512"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 xml:space="preserve">počtu alebo charakteru/povahy hlavných </w:t>
      </w:r>
      <w:r w:rsidR="00DE2902" w:rsidRPr="0073389C">
        <w:rPr>
          <w:lang w:eastAsia="cs-CZ"/>
        </w:rPr>
        <w:t>a</w:t>
      </w:r>
      <w:r w:rsidRPr="0073389C">
        <w:rPr>
          <w:lang w:eastAsia="cs-CZ"/>
        </w:rPr>
        <w:t xml:space="preserve">ktivít </w:t>
      </w:r>
      <w:r w:rsidR="00DE2902" w:rsidRPr="0073389C">
        <w:rPr>
          <w:lang w:eastAsia="cs-CZ"/>
        </w:rPr>
        <w:t>p</w:t>
      </w:r>
      <w:r w:rsidRPr="0073389C">
        <w:rPr>
          <w:lang w:eastAsia="cs-CZ"/>
        </w:rPr>
        <w:t xml:space="preserve">rojektu alebo podmienok </w:t>
      </w:r>
      <w:r w:rsidR="00DE2902" w:rsidRPr="0073389C">
        <w:rPr>
          <w:lang w:eastAsia="cs-CZ"/>
        </w:rPr>
        <w:t>realizácie aktivít p</w:t>
      </w:r>
      <w:r w:rsidRPr="0073389C">
        <w:rPr>
          <w:lang w:eastAsia="cs-CZ"/>
        </w:rPr>
        <w:t>rojektu, vrátane zmeny, ktorou sa navrhu</w:t>
      </w:r>
      <w:r w:rsidR="00DE2902" w:rsidRPr="0073389C">
        <w:rPr>
          <w:lang w:eastAsia="cs-CZ"/>
        </w:rPr>
        <w:t>je rozšírenie rozsahu hlavných aktivít p</w:t>
      </w:r>
      <w:r w:rsidRPr="0073389C">
        <w:rPr>
          <w:lang w:eastAsia="cs-CZ"/>
        </w:rPr>
        <w:t xml:space="preserve">rojektu a zvýšenie pôvodnej schválenej hodnoty </w:t>
      </w:r>
      <w:r w:rsidR="00DE2902" w:rsidRPr="0073389C">
        <w:rPr>
          <w:lang w:eastAsia="cs-CZ"/>
        </w:rPr>
        <w:t>m</w:t>
      </w:r>
      <w:r w:rsidRPr="0073389C">
        <w:rPr>
          <w:lang w:eastAsia="cs-CZ"/>
        </w:rPr>
        <w:t>erateľných ukazovateľov v dôsledku úspor v rámci pôvodne schváleného rozpočtu pri zachovaní podmienky neprekročenia maximálnej výšky schváleného NFP,</w:t>
      </w:r>
    </w:p>
    <w:p w14:paraId="7A55CE93" w14:textId="732F387D"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p>
    <w:p w14:paraId="7A55CE94" w14:textId="3B7CF1F6"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 v</w:t>
      </w:r>
      <w:r w:rsidRPr="0073389C">
        <w:rPr>
          <w:lang w:eastAsia="cs-CZ"/>
        </w:rPr>
        <w:t xml:space="preserve">ýzvy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používaného systému financovania,</w:t>
      </w:r>
    </w:p>
    <w:p w14:paraId="7A55CE96" w14:textId="1E7A00C2"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 xml:space="preserve">doplnenie </w:t>
      </w:r>
      <w:r w:rsidR="00DE2902" w:rsidRPr="0073389C">
        <w:rPr>
          <w:lang w:eastAsia="cs-CZ"/>
        </w:rPr>
        <w:t>novej skupiny výdavkov a/alebo a</w:t>
      </w:r>
      <w:r w:rsidRPr="0073389C">
        <w:rPr>
          <w:lang w:eastAsia="cs-CZ"/>
        </w:rPr>
        <w:t>ktivity, ktorá je oprávnená v zmysle výzvy,</w:t>
      </w:r>
    </w:p>
    <w:p w14:paraId="7A55CE97" w14:textId="0FB15CDF" w:rsidR="0051084F" w:rsidRDefault="00DE2902" w:rsidP="009A78AB">
      <w:pPr>
        <w:numPr>
          <w:ilvl w:val="0"/>
          <w:numId w:val="41"/>
        </w:numPr>
        <w:spacing w:before="120" w:after="120" w:line="288" w:lineRule="auto"/>
        <w:ind w:left="851" w:hanging="284"/>
        <w:jc w:val="both"/>
        <w:rPr>
          <w:lang w:eastAsia="cs-CZ"/>
        </w:rPr>
      </w:pPr>
      <w:r w:rsidRPr="0073389C">
        <w:rPr>
          <w:lang w:eastAsia="cs-CZ"/>
        </w:rPr>
        <w:t>p</w:t>
      </w:r>
      <w:r w:rsidR="00B3113C" w:rsidRPr="0073389C">
        <w:rPr>
          <w:lang w:eastAsia="cs-CZ"/>
        </w:rPr>
        <w:t>rijímateľa, spôsobu spolufinancovania projektu,</w:t>
      </w:r>
      <w:r w:rsidR="00085367">
        <w:rPr>
          <w:lang w:eastAsia="cs-CZ"/>
        </w:rPr>
        <w:t xml:space="preserve"> </w:t>
      </w:r>
      <w:r w:rsidR="00B11D33" w:rsidRPr="0073389C">
        <w:rPr>
          <w:lang w:eastAsia="cs-CZ"/>
        </w:rPr>
        <w:t>rozpočtu, t.</w:t>
      </w:r>
      <w:r w:rsidR="004868DE" w:rsidRPr="0073389C">
        <w:rPr>
          <w:lang w:eastAsia="cs-CZ"/>
        </w:rPr>
        <w:t xml:space="preserve"> </w:t>
      </w:r>
      <w:r w:rsidR="00B11D33" w:rsidRPr="0073389C">
        <w:rPr>
          <w:lang w:eastAsia="cs-CZ"/>
        </w:rPr>
        <w:t>j. akákoľvek zmena rozpo</w:t>
      </w:r>
      <w:r w:rsidR="008C6825" w:rsidRPr="0073389C">
        <w:rPr>
          <w:lang w:eastAsia="cs-CZ"/>
        </w:rPr>
        <w:t>čtu</w:t>
      </w:r>
      <w:r w:rsidR="00B2259B" w:rsidRPr="0073389C">
        <w:rPr>
          <w:lang w:eastAsia="cs-CZ"/>
        </w:rPr>
        <w:t>, resp.</w:t>
      </w:r>
      <w:r w:rsidR="008C6825" w:rsidRPr="0073389C">
        <w:rPr>
          <w:lang w:eastAsia="cs-CZ"/>
        </w:rPr>
        <w:t xml:space="preserve"> komentára k rozpočtu, ktorá</w:t>
      </w:r>
      <w:r w:rsidR="00B11D33" w:rsidRPr="0073389C">
        <w:rPr>
          <w:lang w:eastAsia="cs-CZ"/>
        </w:rPr>
        <w:t xml:space="preserve"> má vplyv na </w:t>
      </w:r>
      <w:r w:rsidR="008C6825" w:rsidRPr="0073389C">
        <w:rPr>
          <w:lang w:eastAsia="cs-CZ"/>
        </w:rPr>
        <w:t xml:space="preserve">oprávnené </w:t>
      </w:r>
      <w:r w:rsidR="00B11D33" w:rsidRPr="0073389C">
        <w:rPr>
          <w:lang w:eastAsia="cs-CZ"/>
        </w:rPr>
        <w:t xml:space="preserve">výdavky </w:t>
      </w:r>
      <w:r w:rsidR="008C6825" w:rsidRPr="0073389C">
        <w:rPr>
          <w:lang w:eastAsia="cs-CZ"/>
        </w:rPr>
        <w:t xml:space="preserve">projektu </w:t>
      </w:r>
      <w:r w:rsidR="008C6825" w:rsidRPr="0073389C">
        <w:t xml:space="preserve">za podmienky neprekročenia celkových oprávnených výdavkov projektu. </w:t>
      </w:r>
      <w:r w:rsidR="00106510" w:rsidRPr="0073389C">
        <w:t>Zmena rozpočtu</w:t>
      </w:r>
      <w:r w:rsidR="008C6825" w:rsidRPr="0073389C">
        <w:t xml:space="preserve"> nesmie mať za následok zvýšenie výdavkov určených na podporné aktivity projektu (nepriame výdavky).</w:t>
      </w:r>
    </w:p>
    <w:p w14:paraId="7A55CE98" w14:textId="6E8E89EC" w:rsidR="003E245B" w:rsidRPr="0073389C"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ovplyvnia charakter a parametre projektu alebo plnenie podmienok stanovených v zmluve/rozhodnutí– hovoríme o </w:t>
      </w:r>
      <w:r w:rsidRPr="0073389C">
        <w:rPr>
          <w:b/>
        </w:rPr>
        <w:t>podstatnej zmene projektu</w:t>
      </w:r>
      <w:r w:rsidRPr="0073389C">
        <w:t xml:space="preserve">, vznik ktorých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r w:rsidR="00874BD7" w:rsidRPr="00874BD7">
        <w:rPr>
          <w:b/>
        </w:rPr>
        <w:t xml:space="preserve">Žiadnu zmenu </w:t>
      </w:r>
      <w:r w:rsidR="00874BD7" w:rsidRPr="00874BD7">
        <w:rPr>
          <w:b/>
        </w:rPr>
        <w:lastRenderedPageBreak/>
        <w:t>týkajúcu sa Projektu nemožno schváliť v prípade, ak predstavuje podstatnú zmenu projektu alebo môže spôsobiť podstatnú zmenu projektu.</w:t>
      </w:r>
    </w:p>
    <w:p w14:paraId="7A55CE99" w14:textId="6D4E172C"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2BD6DE37"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 xml:space="preserve">oskytovateľ má právo odstúpiť od </w:t>
      </w:r>
      <w:r w:rsidR="00E55ACE" w:rsidRPr="0073389C">
        <w:t>z</w:t>
      </w:r>
      <w:r w:rsidRPr="0073389C">
        <w:t>mluvy o NFP.</w:t>
      </w:r>
    </w:p>
    <w:p w14:paraId="7A55CE9B" w14:textId="77777777" w:rsidR="00DE2902" w:rsidRPr="0073389C" w:rsidRDefault="00DE2902" w:rsidP="009B5B97">
      <w:pPr>
        <w:spacing w:before="120" w:after="120" w:line="288" w:lineRule="auto"/>
        <w:jc w:val="both"/>
      </w:pPr>
    </w:p>
    <w:p w14:paraId="7A55CE9C" w14:textId="75101FC9"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odporúčame prijímateľovi požiadať o zmenu začiatku realizácie hlavných aktivít Žiadosťou o zmenu zmluvy ešte pred uplynutím omeškania o menej ako 3 mesiace.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37" w:name="_Toc410907854"/>
      <w:bookmarkStart w:id="38" w:name="_Toc440372866"/>
      <w:bookmarkStart w:id="39" w:name="_Toc440636377"/>
      <w:r w:rsidRPr="0073389C">
        <w:rPr>
          <w:lang w:val="sk-SK"/>
        </w:rPr>
        <w:t>Administrácia zmenového konania</w:t>
      </w:r>
      <w:bookmarkEnd w:id="37"/>
      <w:bookmarkEnd w:id="38"/>
      <w:bookmarkEnd w:id="39"/>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DAEE4A2"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Žiadosť o zmenu zmluvy</w:t>
      </w:r>
      <w:r w:rsidR="0032670F" w:rsidRPr="0073389C">
        <w:t xml:space="preserve"> o NFP</w:t>
      </w:r>
      <w:r w:rsidRPr="0073389C">
        <w:t xml:space="preserve"> (</w:t>
      </w:r>
      <w:r w:rsidR="0032670F" w:rsidRPr="0073389C">
        <w:t>p</w:t>
      </w:r>
      <w:r w:rsidR="00E55ACE" w:rsidRPr="0073389C">
        <w:t>ríloha č.</w:t>
      </w:r>
      <w:r w:rsidR="000970B7" w:rsidRPr="0073389C">
        <w:t xml:space="preserve"> </w:t>
      </w:r>
      <w:r w:rsidR="004D0353" w:rsidRPr="0073389C">
        <w:t>1</w:t>
      </w:r>
      <w:r w:rsidR="004D0353">
        <w:t>7</w:t>
      </w:r>
      <w:r w:rsidR="0016783A" w:rsidRPr="0073389C">
        <w:t>)</w:t>
      </w:r>
      <w:r w:rsidRPr="0073389C">
        <w:t>.</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lastRenderedPageBreak/>
        <w:t>finančný dopad zmeny;</w:t>
      </w:r>
    </w:p>
    <w:p w14:paraId="7A55CEAD"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p>
    <w:p w14:paraId="7A55CEAE"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číslo zmluvy, názov prijímateľa, sídlo, IČO, pôvodné znenie textu a navrhované znenie textu, detailné odôvodnenie navrhovanej zmeny, charakter zmeny a pod. V prípade chybne vyplnenej žiadosti o zmen</w:t>
      </w:r>
      <w:r w:rsidR="00BF7A74" w:rsidRPr="0073389C">
        <w:t>u</w:t>
      </w:r>
      <w:r w:rsidRPr="0073389C">
        <w:t xml:space="preserve"> a nedostatočného zdôvodnenia je príslušný </w:t>
      </w:r>
      <w:r w:rsidR="009F79A0" w:rsidRPr="0073389C">
        <w:t xml:space="preserve">projektový </w:t>
      </w:r>
      <w:r w:rsidRPr="0073389C">
        <w:t>manažér poskytovateľa povinný vyzvať prijímateľa (písomne listom alebo mailom) na doplnenie v primeranom termíne.</w:t>
      </w:r>
    </w:p>
    <w:p w14:paraId="7A55CEAF" w14:textId="289B51EB"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podstatnej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7A55CEB9" w14:textId="77777777" w:rsidR="00AE5A8F" w:rsidRPr="0073389C" w:rsidRDefault="00AE5A8F" w:rsidP="009B5B97">
      <w:pPr>
        <w:autoSpaceDE w:val="0"/>
        <w:autoSpaceDN w:val="0"/>
        <w:adjustRightInd w:val="0"/>
        <w:spacing w:before="120" w:after="120" w:line="288" w:lineRule="auto"/>
        <w:jc w:val="both"/>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p>
    <w:p w14:paraId="7A55CEBA" w14:textId="7985FCDB"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 zmluve a zároveň písomné akceptačné stanovisko, v ktorom zaznamená túto skutočnosť. </w:t>
      </w:r>
    </w:p>
    <w:p w14:paraId="7A55CEBB" w14:textId="24424DE1" w:rsidR="004E3753" w:rsidRPr="0073389C" w:rsidRDefault="00D11C1D" w:rsidP="009B5B97">
      <w:pPr>
        <w:autoSpaceDE w:val="0"/>
        <w:autoSpaceDN w:val="0"/>
        <w:adjustRightInd w:val="0"/>
        <w:spacing w:before="120" w:after="120" w:line="288" w:lineRule="auto"/>
        <w:jc w:val="both"/>
      </w:pPr>
      <w:bookmarkStart w:id="40" w:name="_Toc410031665"/>
      <w:bookmarkStart w:id="41"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7A55CEBC" w14:textId="77777777"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w:t>
      </w:r>
      <w:r w:rsidRPr="0073389C">
        <w:rPr>
          <w:rFonts w:eastAsia="Times New Roman" w:cs="Arial"/>
          <w:color w:val="auto"/>
          <w:szCs w:val="19"/>
          <w:lang w:val="sk-SK"/>
        </w:rPr>
        <w:lastRenderedPageBreak/>
        <w:t>NFP. Výstupom schválenej žiadosti o zmenu rozhodnutia o schválení ŽoNFP môže byť výhradne len zmena príloh rozhodnutia, ktoré zabezpečujú práva a povinnosti 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7A55CEBD" w14:textId="1D67414F" w:rsidR="00563905" w:rsidRDefault="0016783A" w:rsidP="009B5B97">
      <w:pPr>
        <w:autoSpaceDE w:val="0"/>
        <w:autoSpaceDN w:val="0"/>
        <w:adjustRightInd w:val="0"/>
        <w:spacing w:before="120" w:after="120" w:line="288" w:lineRule="auto"/>
        <w:jc w:val="both"/>
      </w:pPr>
      <w:r w:rsidRPr="0073389C">
        <w:t>V prípade návrhu zmeny údajov, prípadne zmluvných podmienok v zmluve o NFP na základe požiadavky poskytovateľa, bude prijímateľ o rozsahu zmien informovaný najneskôr spolu s predloženým návrhom dodatku.</w:t>
      </w:r>
    </w:p>
    <w:p w14:paraId="1D41387C" w14:textId="77777777" w:rsidR="00D012C1" w:rsidRDefault="00D012C1" w:rsidP="009B5B97">
      <w:pPr>
        <w:autoSpaceDE w:val="0"/>
        <w:autoSpaceDN w:val="0"/>
        <w:adjustRightInd w:val="0"/>
        <w:spacing w:before="120" w:after="120" w:line="288" w:lineRule="auto"/>
        <w:jc w:val="both"/>
      </w:pPr>
    </w:p>
    <w:p w14:paraId="15DCE101" w14:textId="77777777" w:rsidR="00D012C1" w:rsidRPr="0073389C" w:rsidRDefault="00D012C1" w:rsidP="00D012C1">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rPr>
          <w:sz w:val="22"/>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2F018652" w14:textId="77777777" w:rsidR="00D012C1" w:rsidRDefault="00D012C1" w:rsidP="009B5B97">
      <w:pPr>
        <w:autoSpaceDE w:val="0"/>
        <w:autoSpaceDN w:val="0"/>
        <w:adjustRightInd w:val="0"/>
        <w:spacing w:before="120" w:after="120" w:line="288" w:lineRule="auto"/>
        <w:jc w:val="both"/>
      </w:pPr>
    </w:p>
    <w:p w14:paraId="7A55CEC0" w14:textId="77777777" w:rsidR="007A1F5B" w:rsidRPr="0073389C" w:rsidRDefault="007A1F5B" w:rsidP="009B5B97">
      <w:pPr>
        <w:pStyle w:val="Bulletslevel1"/>
        <w:numPr>
          <w:ilvl w:val="0"/>
          <w:numId w:val="0"/>
        </w:numPr>
        <w:spacing w:after="120" w:line="288" w:lineRule="auto"/>
        <w:jc w:val="both"/>
        <w:rPr>
          <w:lang w:val="sk-SK"/>
        </w:rPr>
      </w:pPr>
    </w:p>
    <w:p w14:paraId="7A55CEC1" w14:textId="77777777" w:rsidR="00AE5A8F" w:rsidRPr="0073389C" w:rsidRDefault="00AE5A8F" w:rsidP="00E61650">
      <w:pPr>
        <w:pStyle w:val="Nadpis3"/>
        <w:spacing w:line="288" w:lineRule="auto"/>
        <w:ind w:left="567" w:firstLine="0"/>
        <w:jc w:val="both"/>
        <w:rPr>
          <w:lang w:val="sk-SK"/>
        </w:rPr>
      </w:pPr>
      <w:bookmarkStart w:id="42" w:name="_Toc440372867"/>
      <w:bookmarkStart w:id="43" w:name="_Toc440636378"/>
      <w:r w:rsidRPr="0073389C">
        <w:rPr>
          <w:lang w:val="sk-SK"/>
        </w:rPr>
        <w:t>Ukončenie zmluvného vzťahu</w:t>
      </w:r>
      <w:bookmarkEnd w:id="40"/>
      <w:bookmarkEnd w:id="41"/>
      <w:bookmarkEnd w:id="42"/>
      <w:bookmarkEnd w:id="43"/>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44" w:name="_Toc410907856"/>
      <w:bookmarkStart w:id="45" w:name="_Toc440372868"/>
      <w:bookmarkStart w:id="46" w:name="_Toc440636379"/>
      <w:r w:rsidRPr="0073389C">
        <w:rPr>
          <w:lang w:val="sk-SK"/>
        </w:rPr>
        <w:t>Finančné riadenie</w:t>
      </w:r>
      <w:bookmarkEnd w:id="44"/>
      <w:bookmarkEnd w:id="45"/>
      <w:bookmarkEnd w:id="46"/>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47" w:name="_Toc410907857"/>
      <w:bookmarkStart w:id="48" w:name="_Toc440372869"/>
      <w:bookmarkStart w:id="49" w:name="_Toc440636380"/>
      <w:r w:rsidRPr="0073389C">
        <w:rPr>
          <w:lang w:val="sk-SK"/>
        </w:rPr>
        <w:t>Vedenie účtovníct</w:t>
      </w:r>
      <w:r w:rsidR="004A616F" w:rsidRPr="0073389C">
        <w:rPr>
          <w:lang w:val="sk-SK"/>
        </w:rPr>
        <w:t>va</w:t>
      </w:r>
      <w:bookmarkEnd w:id="47"/>
      <w:bookmarkEnd w:id="48"/>
      <w:bookmarkEnd w:id="49"/>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7"/>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E" w14:textId="77777777" w:rsidR="00DE2902" w:rsidRPr="0073389C" w:rsidRDefault="00DE2902" w:rsidP="00994D51">
      <w:pPr>
        <w:pStyle w:val="Zoznamsodrkami"/>
        <w:numPr>
          <w:ilvl w:val="0"/>
          <w:numId w:val="25"/>
        </w:numPr>
        <w:spacing w:before="120" w:after="120" w:line="288" w:lineRule="auto"/>
        <w:ind w:left="567" w:hanging="283"/>
        <w:rPr>
          <w:rFonts w:ascii="Arial" w:hAnsi="Arial" w:cs="Arial"/>
          <w:sz w:val="19"/>
          <w:szCs w:val="19"/>
          <w:lang w:eastAsia="en-AU"/>
        </w:rPr>
        <w:sectPr w:rsidR="00DE2902" w:rsidRPr="0073389C" w:rsidSect="009F56AB">
          <w:footerReference w:type="default" r:id="rId20"/>
          <w:footerReference w:type="first" r:id="rId21"/>
          <w:pgSz w:w="11906" w:h="16838" w:code="9"/>
          <w:pgMar w:top="1418" w:right="1418" w:bottom="1418" w:left="1418" w:header="709" w:footer="709" w:gutter="0"/>
          <w:paperSrc w:first="15" w:other="15"/>
          <w:cols w:space="708"/>
          <w:titlePg/>
          <w:docGrid w:linePitch="360"/>
        </w:sectPr>
      </w:pPr>
    </w:p>
    <w:p w14:paraId="7A55CEDF" w14:textId="41C31F81"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lastRenderedPageBreak/>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ESF,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 - ak relevantné).</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0" w:name="_Toc440372870"/>
      <w:bookmarkStart w:id="51" w:name="_Toc440636381"/>
      <w:bookmarkStart w:id="52"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0"/>
      <w:bookmarkEnd w:id="51"/>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8"/>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9A78AB">
      <w:pPr>
        <w:pStyle w:val="Odsekzoznamu"/>
        <w:numPr>
          <w:ilvl w:val="0"/>
          <w:numId w:val="82"/>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9A78AB">
      <w:pPr>
        <w:pStyle w:val="Odsekzoznamu"/>
        <w:numPr>
          <w:ilvl w:val="0"/>
          <w:numId w:val="82"/>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9A78AB">
      <w:pPr>
        <w:pStyle w:val="Odsekzoznamu"/>
        <w:numPr>
          <w:ilvl w:val="0"/>
          <w:numId w:val="82"/>
        </w:numPr>
        <w:spacing w:before="120" w:after="120" w:line="288" w:lineRule="auto"/>
        <w:jc w:val="both"/>
      </w:pPr>
      <w:r w:rsidRPr="00521CFB">
        <w:rPr>
          <w:rFonts w:cs="Arial"/>
          <w:szCs w:val="16"/>
        </w:rPr>
        <w:lastRenderedPageBreak/>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A55CEE8" w14:textId="19A25A04" w:rsidR="005E6319" w:rsidRDefault="008D2E36" w:rsidP="009A78AB">
      <w:pPr>
        <w:pStyle w:val="Odsekzoznamu"/>
        <w:numPr>
          <w:ilvl w:val="0"/>
          <w:numId w:val="82"/>
        </w:numPr>
        <w:spacing w:before="120" w:after="120" w:line="288" w:lineRule="auto"/>
        <w:jc w:val="both"/>
      </w:pPr>
      <w:r>
        <w:t xml:space="preserve">prijímateľ zo súkromného sektora </w:t>
      </w:r>
      <w:r w:rsidRPr="00521CFB">
        <w:rPr>
          <w:rFonts w:cs="Arial"/>
          <w:szCs w:val="16"/>
        </w:rPr>
        <w:t>je v prípade, ak prostriedky EÚ a </w:t>
      </w:r>
      <w:r w:rsidR="00E900CE" w:rsidRPr="00521CFB">
        <w:rPr>
          <w:rFonts w:cs="Arial"/>
          <w:szCs w:val="16"/>
        </w:rPr>
        <w:t>ŠR</w:t>
      </w:r>
      <w:r w:rsidRPr="00521CFB">
        <w:rPr>
          <w:rFonts w:cs="Arial"/>
          <w:szCs w:val="16"/>
        </w:rPr>
        <w:t xml:space="preserve"> na spolufinancovanie určené na financovanie projektu sú poskytované iba systémom refundácie, </w:t>
      </w:r>
      <w:r w:rsidR="00611E51" w:rsidRPr="00521CFB">
        <w:rPr>
          <w:rFonts w:cs="Arial"/>
          <w:szCs w:val="16"/>
        </w:rPr>
        <w:t xml:space="preserve">povinný </w:t>
      </w:r>
      <w:r w:rsidRPr="00521CFB">
        <w:rPr>
          <w:rFonts w:cs="Arial"/>
          <w:szCs w:val="16"/>
        </w:rPr>
        <w:t>prijímať ich na jeden účet vedený v komerčnej banke.</w:t>
      </w:r>
      <w:r w:rsidR="00190006">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p>
    <w:p w14:paraId="60659DD1" w14:textId="16B5250B" w:rsidR="008D2E36" w:rsidRDefault="008D2E36" w:rsidP="008D2E36">
      <w:pPr>
        <w:autoSpaceDE w:val="0"/>
        <w:autoSpaceDN w:val="0"/>
        <w:adjustRightInd w:val="0"/>
        <w:spacing w:before="120" w:after="120" w:line="288" w:lineRule="auto"/>
        <w:jc w:val="both"/>
      </w:pPr>
      <w:r>
        <w:rPr>
          <w:rFonts w:cs="Arial"/>
          <w:szCs w:val="16"/>
        </w:rPr>
        <w:t>V</w:t>
      </w:r>
      <w:r w:rsidRPr="00DD1EC0">
        <w:rPr>
          <w:rFonts w:cs="Arial"/>
          <w:szCs w:val="16"/>
        </w:rPr>
        <w:t xml:space="preserve"> prípade, ak prostriedky EÚ a </w:t>
      </w:r>
      <w:r w:rsidR="00E900CE">
        <w:rPr>
          <w:rFonts w:cs="Arial"/>
          <w:szCs w:val="16"/>
        </w:rPr>
        <w:t>ŠR</w:t>
      </w:r>
      <w:r w:rsidRPr="00DD1EC0">
        <w:rPr>
          <w:rFonts w:cs="Arial"/>
          <w:szCs w:val="16"/>
        </w:rPr>
        <w:t xml:space="preserve"> na spolufinancovanie poskytnuté systémom predfinancovania, resp.</w:t>
      </w:r>
      <w:r>
        <w:rPr>
          <w:rFonts w:cs="Arial"/>
          <w:szCs w:val="16"/>
        </w:rPr>
        <w:t> </w:t>
      </w:r>
      <w:r w:rsidRPr="00DD1EC0">
        <w:rPr>
          <w:rFonts w:cs="Arial"/>
          <w:szCs w:val="16"/>
        </w:rPr>
        <w:t>zálohovej platby sú úročené, prijímate</w:t>
      </w:r>
      <w:r w:rsidR="006255F4">
        <w:rPr>
          <w:rFonts w:cs="Arial"/>
          <w:szCs w:val="16"/>
        </w:rPr>
        <w:t>ľ</w:t>
      </w:r>
      <w:r w:rsidRPr="00DD1EC0">
        <w:rPr>
          <w:rFonts w:cs="Arial"/>
          <w:szCs w:val="16"/>
        </w:rPr>
        <w:t xml:space="preserve"> </w:t>
      </w:r>
      <w:r w:rsidR="006255F4">
        <w:rPr>
          <w:rFonts w:cs="Arial"/>
          <w:szCs w:val="16"/>
        </w:rPr>
        <w:t>je</w:t>
      </w:r>
      <w:r>
        <w:rPr>
          <w:rFonts w:cs="Arial"/>
          <w:szCs w:val="16"/>
        </w:rPr>
        <w:t xml:space="preserve"> povinn</w:t>
      </w:r>
      <w:r w:rsidR="006255F4">
        <w:rPr>
          <w:rFonts w:cs="Arial"/>
          <w:szCs w:val="16"/>
        </w:rPr>
        <w:t>ý</w:t>
      </w:r>
      <w:r w:rsidRPr="00DD1EC0">
        <w:rPr>
          <w:rFonts w:cs="Arial"/>
          <w:szCs w:val="16"/>
        </w:rPr>
        <w:t xml:space="preserve"> otvoriť si osobitný účet</w:t>
      </w:r>
      <w:r>
        <w:rPr>
          <w:rStyle w:val="Odkaznapoznmkupodiarou"/>
          <w:rFonts w:cs="Arial"/>
          <w:szCs w:val="16"/>
        </w:rPr>
        <w:footnoteReference w:id="9"/>
      </w:r>
      <w:r w:rsidRPr="00DD1EC0">
        <w:rPr>
          <w:rFonts w:cs="Arial"/>
          <w:szCs w:val="16"/>
        </w:rPr>
        <w:t xml:space="preserve"> na projekt. Vlastné zdroje prijímateľa na realizáciu projektu </w:t>
      </w:r>
      <w:r>
        <w:rPr>
          <w:rFonts w:cs="Arial"/>
          <w:szCs w:val="16"/>
        </w:rPr>
        <w:t xml:space="preserve">(ak relevantné) </w:t>
      </w:r>
      <w:r w:rsidRPr="00DD1EC0">
        <w:rPr>
          <w:rFonts w:cs="Arial"/>
          <w:szCs w:val="16"/>
        </w:rPr>
        <w:t xml:space="preserve">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Pr>
          <w:rFonts w:cs="Arial"/>
          <w:szCs w:val="16"/>
        </w:rPr>
        <w:t>poskytovateľovi</w:t>
      </w:r>
      <w:r w:rsidRPr="00DD1EC0">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Pr>
          <w:rFonts w:cs="Arial"/>
          <w:szCs w:val="16"/>
        </w:rPr>
        <w:t>ŠR</w:t>
      </w:r>
      <w:r w:rsidRPr="00DD1EC0">
        <w:rPr>
          <w:rFonts w:cs="Arial"/>
          <w:szCs w:val="16"/>
        </w:rPr>
        <w:t xml:space="preserve"> na spolufinancovanie odviesť do príjmov štátneho rozpočtu na príjmový účet platobnej jednotky jedenkrát ročne. Odvod výnosov prijímateľ potvrdí predložením výpisu z osobitného účtu</w:t>
      </w:r>
      <w:r>
        <w:rPr>
          <w:rFonts w:cs="Arial"/>
          <w:szCs w:val="16"/>
        </w:rPr>
        <w:t>.</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0"/>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9A78AB">
      <w:pPr>
        <w:pStyle w:val="Odsekzoznamu"/>
        <w:numPr>
          <w:ilvl w:val="0"/>
          <w:numId w:val="83"/>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 xml:space="preserve">tátnej pokladnici. Tento účet </w:t>
      </w:r>
      <w:r w:rsidR="00931F23" w:rsidRPr="008D2E36">
        <w:lastRenderedPageBreak/>
        <w:t>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9A78AB">
      <w:pPr>
        <w:pStyle w:val="Odsekzoznamu"/>
        <w:numPr>
          <w:ilvl w:val="0"/>
          <w:numId w:val="83"/>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1"/>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2"/>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4D82EB1" w14:textId="338F25CD" w:rsidR="008D2E36" w:rsidRPr="003A1E7D" w:rsidRDefault="008D2E36" w:rsidP="004E257A">
      <w:bookmarkStart w:id="53" w:name="_Toc440372871"/>
      <w:bookmarkStart w:id="54" w:name="_Toc440636382"/>
      <w:r w:rsidRPr="004E257A">
        <w:rPr>
          <w:b/>
        </w:rPr>
        <w:t>Platby vo vzťahu prijímateľ – dodávateľ/zhotoviteľ</w:t>
      </w:r>
      <w:bookmarkEnd w:id="53"/>
      <w:bookmarkEnd w:id="54"/>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lastRenderedPageBreak/>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55" w:name="_Toc440372872"/>
      <w:bookmarkStart w:id="56" w:name="_Toc440636383"/>
      <w:r w:rsidRPr="0073389C">
        <w:rPr>
          <w:lang w:val="sk-SK"/>
        </w:rPr>
        <w:t>Oprávnenosť výdavkov</w:t>
      </w:r>
      <w:bookmarkEnd w:id="52"/>
      <w:bookmarkEnd w:id="55"/>
      <w:bookmarkEnd w:id="56"/>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3"/>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4"/>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19BE3E0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xml:space="preserve">, zvýšenia minimálnej mzdy, zmeny súm odvodov zamestnanca a zamestnávateľa </w:t>
      </w:r>
      <w:r w:rsidRPr="0073389C">
        <w:lastRenderedPageBreak/>
        <w:t>(daňových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1CC3CC8E"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5"/>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55D32838"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lastRenderedPageBreak/>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16"/>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498400EA"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sa účinn</w:t>
      </w:r>
      <w:r w:rsidR="00687044" w:rsidRPr="008F2822">
        <w:rPr>
          <w:sz w:val="18"/>
          <w:szCs w:val="18"/>
        </w:rPr>
        <w:t>osťou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17"/>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V takomto prípade bude DPH (uhradená </w:t>
      </w:r>
      <w:r w:rsidRPr="0073389C">
        <w:rPr>
          <w:rFonts w:ascii="Arial" w:hAnsi="Arial" w:cs="Arial"/>
          <w:sz w:val="19"/>
          <w:szCs w:val="19"/>
          <w:lang w:val="sk-SK" w:eastAsia="en-US"/>
        </w:rPr>
        <w:lastRenderedPageBreak/>
        <w:t>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18"/>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7A55CF3B"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nevyúčtované zálohové platby a poskytnuté preddavky a výdavky, pri ktorých vzniká náklad budúceho obdobia (tieto sú oprávnené až v momente vzniku nákladu bežného obdobia);</w:t>
      </w:r>
    </w:p>
    <w:p w14:paraId="7A55CF3C" w14:textId="4CE067FB"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nepriame výdavky, ktoré prekročia </w:t>
      </w:r>
      <w:r w:rsidR="00A90DB6" w:rsidRPr="0073389C">
        <w:t>výzvou</w:t>
      </w:r>
      <w:r w:rsidR="00C8683A" w:rsidRPr="0073389C">
        <w:t>/vyzvaním</w:t>
      </w:r>
      <w:r w:rsidR="00A90DB6" w:rsidRPr="0073389C">
        <w:t xml:space="preserve"> </w:t>
      </w:r>
      <w:r w:rsidR="008F7E85" w:rsidRPr="0073389C">
        <w:t>stanovený percentuálny pomer</w:t>
      </w:r>
      <w:r w:rsidRPr="0073389C">
        <w:t xml:space="preserve"> </w:t>
      </w:r>
      <w:r w:rsidR="007F3A23" w:rsidRPr="0073389C">
        <w:t xml:space="preserve">z </w:t>
      </w:r>
      <w:r w:rsidRPr="0073389C">
        <w:t>celkových oprávnených priamych výdavkov na projekt;</w:t>
      </w:r>
    </w:p>
    <w:p w14:paraId="7A55CF3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bol uplatnený voči poskytovateľovi na základe zmenených prvotných dokumentov (napr. prezenčná listina, pracovné výkazy a pod.);</w:t>
      </w:r>
    </w:p>
    <w:p w14:paraId="7A55CF3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73389C">
        <w:t>OP</w:t>
      </w:r>
      <w:r w:rsidRPr="0073389C">
        <w:t>);</w:t>
      </w:r>
    </w:p>
    <w:p w14:paraId="7A55CF3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nebol prijímateľom preukázaný a uplatnený v žiadosti o platbu (refundáciu/zúčtovanie zálohovej platby/zúčtovanie predfinancovania) najneskôr do</w:t>
      </w:r>
      <w:r w:rsidR="001F3CA3" w:rsidRPr="0073389C">
        <w:t xml:space="preserve"> konca obdobia oprávnenosti</w:t>
      </w:r>
      <w:r w:rsidRPr="0073389C">
        <w:t>;</w:t>
      </w:r>
    </w:p>
    <w:p w14:paraId="7A55CF4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kladný rozdiel medzi reálne vzniknutými nákladmi prijímateľa/konečného užívateľa a na ne poskytnutými príspevkami/dotáciami z verejných zdrojov, aj kumulovane;</w:t>
      </w:r>
    </w:p>
    <w:p w14:paraId="49EBDAAF" w14:textId="0A85F400" w:rsidR="004F28ED" w:rsidRDefault="00D150FE" w:rsidP="00D150FE">
      <w:pPr>
        <w:pStyle w:val="Odsekzoznamu"/>
        <w:numPr>
          <w:ilvl w:val="0"/>
          <w:numId w:val="7"/>
        </w:numPr>
        <w:spacing w:before="120" w:after="120" w:line="288" w:lineRule="auto"/>
        <w:ind w:left="567" w:hanging="283"/>
        <w:contextualSpacing w:val="0"/>
        <w:jc w:val="both"/>
        <w:rPr>
          <w:szCs w:val="19"/>
        </w:rPr>
      </w:pPr>
      <w:r w:rsidRPr="00EF163F">
        <w:rPr>
          <w:szCs w:val="19"/>
        </w:rPr>
        <w:t>priame dane</w:t>
      </w:r>
      <w:r w:rsidR="004F28ED">
        <w:rPr>
          <w:rStyle w:val="Odkaznapoznmkupodiarou"/>
          <w:szCs w:val="19"/>
        </w:rPr>
        <w:footnoteReference w:id="19"/>
      </w:r>
      <w:r w:rsidRPr="00EF163F">
        <w:rPr>
          <w:szCs w:val="19"/>
        </w:rPr>
        <w:t xml:space="preserve"> (napr. daň z nehnuteľnosti, daň z motorových vozidiel a pod.)</w:t>
      </w:r>
      <w:r w:rsidR="004F28ED">
        <w:rPr>
          <w:szCs w:val="19"/>
        </w:rPr>
        <w:t>;</w:t>
      </w:r>
    </w:p>
    <w:p w14:paraId="17155B91"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finančný prenájom a operatívny nájom;</w:t>
      </w:r>
    </w:p>
    <w:p w14:paraId="296687A5"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lastRenderedPageBreak/>
        <w:t>výdavky na opravu a údržbu;</w:t>
      </w:r>
    </w:p>
    <w:p w14:paraId="0AC1A36E" w14:textId="10FD0B8B" w:rsidR="00D150FE" w:rsidRP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obstaranie motorového vozidla.</w:t>
      </w:r>
    </w:p>
    <w:p w14:paraId="3F28CDA2" w14:textId="77777777" w:rsidR="00D150FE" w:rsidRPr="0073389C" w:rsidRDefault="00D150FE" w:rsidP="00992076">
      <w:pPr>
        <w:spacing w:before="120" w:after="120" w:line="288" w:lineRule="auto"/>
        <w:jc w:val="both"/>
      </w:pPr>
    </w:p>
    <w:p w14:paraId="7A55CF41" w14:textId="77777777"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4F590E8F"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77777777" w:rsidR="00ED03C8" w:rsidRPr="0073389C" w:rsidRDefault="00AE5A8F" w:rsidP="00E61650">
      <w:pPr>
        <w:autoSpaceDE w:val="0"/>
        <w:autoSpaceDN w:val="0"/>
        <w:adjustRightInd w:val="0"/>
        <w:spacing w:before="120" w:after="120" w:line="288" w:lineRule="auto"/>
        <w:jc w:val="both"/>
      </w:pPr>
      <w:r w:rsidRPr="0073389C">
        <w:t xml:space="preserve">Personálne výdavky zahŕňajú výdavky na mzdy zamestnancov, vrátane zákonom stanovených odvodov a ďalších nákladov, ktoré tvoria mzdu a odvody zamestnávateľa. </w:t>
      </w:r>
      <w:r w:rsidR="00ED03C8" w:rsidRPr="0073389C">
        <w:t>Pre personálne výdavky platí, že nesmú presiahnuť výšku obvyklú v danom odbore, čase a mieste a musia byť primerané úlohám a zodpovednostiam osôb zapojených do realizácie projektu.</w:t>
      </w:r>
    </w:p>
    <w:p w14:paraId="7A55CF44" w14:textId="26906AE7" w:rsidR="00ED03C8" w:rsidRPr="0073389C" w:rsidRDefault="00ED03C8" w:rsidP="00E61650">
      <w:pPr>
        <w:autoSpaceDE w:val="0"/>
        <w:autoSpaceDN w:val="0"/>
        <w:adjustRightInd w:val="0"/>
        <w:spacing w:before="120" w:after="120" w:line="288" w:lineRule="auto"/>
        <w:jc w:val="both"/>
      </w:pPr>
      <w:r w:rsidRPr="0073389C">
        <w:t>V prípade personálnych výdavkov je nevyhnutné, aby prijímateľ rešpektoval odmeňovanie jednotlivých pracovných pozícií s ohľadom na jeho predchádzajúcu mzdovú politiku,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prác vykonávaných na projekte financovanom 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rovnakej práce vykonávanej mimo projektu. Zároveň je prijímateľ povinný preukázať, že zamestnanec, ktorého mzdové výdavky sú predmetom financovania z EŠIF má pre danú pracovnú pozíciu alebo pre práce vykonávané na projekte potrebnú kvalifikáciu a odbornú spôsobilosť.</w:t>
      </w:r>
    </w:p>
    <w:p w14:paraId="7A55CF45" w14:textId="59BEFE0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71EA7">
        <w:t>, č. 7</w:t>
      </w:r>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7A55CF4A" w14:textId="1D16EC07" w:rsidR="00AE5A8F" w:rsidRPr="0073389C" w:rsidRDefault="00036BD8" w:rsidP="0067438F">
      <w:pPr>
        <w:autoSpaceDE w:val="0"/>
        <w:autoSpaceDN w:val="0"/>
        <w:adjustRightInd w:val="0"/>
        <w:spacing w:before="120" w:after="120" w:line="288" w:lineRule="auto"/>
        <w:jc w:val="both"/>
      </w:pPr>
      <w:r w:rsidRPr="0073389C">
        <w:t xml:space="preserve">Ak štatutárny orgán prijímateľa, resp. vedúci riadiaci pracovník vykonáva </w:t>
      </w:r>
      <w:r w:rsidR="00000DDF" w:rsidRPr="0073389C">
        <w:t>popri svojej hlavnej pracovnej činnosti</w:t>
      </w:r>
      <w:r w:rsidRPr="0073389C">
        <w:t xml:space="preserve"> </w:t>
      </w:r>
      <w:r w:rsidR="00012D16" w:rsidRPr="0073389C">
        <w:t xml:space="preserve">pre organizáciu </w:t>
      </w:r>
      <w:r w:rsidRPr="0073389C">
        <w:t xml:space="preserve">aj </w:t>
      </w:r>
      <w:r w:rsidR="00000DDF" w:rsidRPr="0073389C">
        <w:t xml:space="preserve">činnosti </w:t>
      </w:r>
      <w:r w:rsidRPr="0073389C">
        <w:t>pre projekt, refun</w:t>
      </w:r>
      <w:r w:rsidR="00000DDF" w:rsidRPr="0073389C">
        <w:t xml:space="preserve">dované budú iba výdavky </w:t>
      </w:r>
      <w:r w:rsidR="00000DDF" w:rsidRPr="0073389C">
        <w:rPr>
          <w:b/>
        </w:rPr>
        <w:t xml:space="preserve">pomerne </w:t>
      </w:r>
      <w:r w:rsidR="00000DDF" w:rsidRPr="0073389C">
        <w:t>podľa skutočne odpracovaného času na projekte</w:t>
      </w:r>
      <w:r w:rsidR="00000DDF" w:rsidRPr="0073389C">
        <w:rPr>
          <w:b/>
        </w:rPr>
        <w:t>, avšak max. 50 % z celkového pracovného času v danom mesiaci</w:t>
      </w:r>
      <w:r w:rsidR="00066941">
        <w:t>.</w:t>
      </w:r>
      <w:r w:rsidRPr="0073389C">
        <w:t xml:space="preserve"> </w:t>
      </w:r>
      <w:r w:rsidR="00694363" w:rsidRPr="00694363">
        <w:t xml:space="preserve">V prípade pracovného výkazu štatutárneho orgánu prijímateľa podpisuje pracovný výkaz orgán v zmysle osobitného predpisu </w:t>
      </w:r>
      <w:r w:rsidR="00694363">
        <w:t xml:space="preserve">alebo </w:t>
      </w:r>
      <w:r w:rsidR="00AE5A8F" w:rsidRPr="0073389C">
        <w:t>in</w:t>
      </w:r>
      <w:r w:rsidR="00694363">
        <w:t>á</w:t>
      </w:r>
      <w:r w:rsidR="00AE5A8F" w:rsidRPr="0073389C">
        <w:t xml:space="preserve"> </w:t>
      </w:r>
      <w:r w:rsidR="00694363" w:rsidRPr="0073389C">
        <w:t>osob</w:t>
      </w:r>
      <w:r w:rsidR="00694363">
        <w:t>a</w:t>
      </w:r>
      <w:r w:rsidR="00AE5A8F" w:rsidRPr="0073389C">
        <w:t>/</w:t>
      </w:r>
      <w:r w:rsidR="00694363" w:rsidRPr="0073389C">
        <w:t>osob</w:t>
      </w:r>
      <w:r w:rsidR="00694363">
        <w:t>y</w:t>
      </w:r>
      <w:r w:rsidR="00694363" w:rsidRPr="0073389C">
        <w:t xml:space="preserve"> </w:t>
      </w:r>
      <w:r w:rsidR="00AE5A8F" w:rsidRPr="0073389C">
        <w:t xml:space="preserve">tak, aby nedošlo k strate kontrolného prostredia a aby vykonanie </w:t>
      </w:r>
      <w:r w:rsidR="00AE5A8F" w:rsidRPr="0073389C">
        <w:lastRenderedPageBreak/>
        <w:t xml:space="preserve">práce bolo nespochybniteľné (napr. prácu preberú 2 </w:t>
      </w:r>
      <w:r w:rsidR="004E73ED" w:rsidRPr="0073389C">
        <w:t xml:space="preserve">riadiaci zamestnanci </w:t>
      </w:r>
      <w:r w:rsidR="00AE5A8F" w:rsidRPr="0073389C">
        <w:t>projektového tímu</w:t>
      </w:r>
      <w:r w:rsidR="004E73ED" w:rsidRPr="0073389C">
        <w:t>, napr. projektový manažér a finančný manažér</w:t>
      </w:r>
      <w:r w:rsidR="00AE5A8F"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7777777"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o vykonaní práce 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20"/>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77777777" w:rsidR="00ED03C8" w:rsidRPr="0073389C" w:rsidRDefault="00ED03C8" w:rsidP="009A78AB">
      <w:pPr>
        <w:pStyle w:val="Zoznamsodrkami"/>
        <w:numPr>
          <w:ilvl w:val="0"/>
          <w:numId w:val="33"/>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plný pracovný úväzok</w:t>
      </w:r>
      <w:r w:rsidRPr="0073389C">
        <w:rPr>
          <w:rStyle w:val="Odkaznapoznmkupodiarou"/>
          <w:rFonts w:cs="Arial"/>
          <w:b/>
          <w:sz w:val="19"/>
          <w:szCs w:val="19"/>
        </w:rPr>
        <w:footnoteReference w:id="21"/>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68489E0E" w:rsidR="00ED03C8" w:rsidRPr="0073389C" w:rsidRDefault="00ED03C8" w:rsidP="0067438F">
      <w:pPr>
        <w:pStyle w:val="Zoznamsodrkami2"/>
        <w:numPr>
          <w:ilvl w:val="0"/>
          <w:numId w:val="0"/>
        </w:numPr>
        <w:spacing w:before="120" w:after="120" w:line="288" w:lineRule="auto"/>
        <w:ind w:left="567"/>
        <w:contextualSpacing w:val="0"/>
        <w:jc w:val="both"/>
      </w:pPr>
      <w:r w:rsidRPr="0073389C">
        <w:t>zamestnanec vykonáva počas celej pracovnej doby (resp. počas celého pracovného času) činnosti týkajúce sa výlučne aktivít na projekte a žiadne iné aktivity mimo projektu. V tomto prípade sú oprávnené výdavky za všetky zložky mzdy vrátane príplatkov</w:t>
      </w:r>
      <w:r w:rsidRPr="0073389C">
        <w:rPr>
          <w:rStyle w:val="Odkaznapoznmkupodiarou"/>
          <w:sz w:val="19"/>
        </w:rPr>
        <w:footnoteReference w:id="22"/>
      </w:r>
      <w:r w:rsidRPr="0073389C">
        <w:t>, resp. odmeny na základe dohôd o prác</w:t>
      </w:r>
      <w:r w:rsidR="001F6828">
        <w:t>i</w:t>
      </w:r>
      <w:r w:rsidRPr="0073389C">
        <w:t xml:space="preserve"> </w:t>
      </w:r>
      <w:r w:rsidR="001F6828" w:rsidRPr="0073389C">
        <w:t>vykonávan</w:t>
      </w:r>
      <w:r w:rsidR="001F6828">
        <w:t>ej</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23"/>
      </w:r>
      <w:r w:rsidR="00694363" w:rsidRPr="0073389C">
        <w:t>),</w:t>
      </w:r>
      <w:r w:rsidRPr="0073389C">
        <w:t xml:space="preserve"> ako aj povinné odvody</w:t>
      </w:r>
      <w:r w:rsidRPr="0073389C">
        <w:rPr>
          <w:rStyle w:val="Odkaznapoznmkupodiarou"/>
          <w:sz w:val="19"/>
        </w:rPr>
        <w:footnoteReference w:id="24"/>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lastRenderedPageBreak/>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9A78AB">
      <w:pPr>
        <w:pStyle w:val="Zoznamsodrkami"/>
        <w:numPr>
          <w:ilvl w:val="0"/>
          <w:numId w:val="33"/>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081E13C7" w:rsidR="004E646D" w:rsidRDefault="00ED03C8" w:rsidP="0067438F">
      <w:pPr>
        <w:pStyle w:val="Zoznamsodrkami2"/>
        <w:numPr>
          <w:ilvl w:val="0"/>
          <w:numId w:val="0"/>
        </w:numPr>
        <w:spacing w:before="120" w:after="120" w:line="288" w:lineRule="auto"/>
        <w:ind w:left="567"/>
        <w:contextualSpacing w:val="0"/>
        <w:jc w:val="both"/>
      </w:pPr>
      <w:r w:rsidRPr="0073389C">
        <w:t>celkový pracovný čas zamestnanca je rozdelený na aktivity pre projekt/projekty spolufinancovaný/é z EŠIF a na aktivity mimo EŠIF. V tomto prípade sú oprávnené výdavky za všetky zložky mzdy vrátane príplatkov</w:t>
      </w:r>
      <w:r w:rsidRPr="0073389C">
        <w:rPr>
          <w:rStyle w:val="Odkaznapoznmkupodiarou"/>
          <w:sz w:val="19"/>
        </w:rPr>
        <w:footnoteReference w:id="25"/>
      </w:r>
      <w:r w:rsidRPr="0073389C">
        <w:t xml:space="preserve">, resp. odmeny na základe dohôd o </w:t>
      </w:r>
      <w:r w:rsidR="001F6828" w:rsidRPr="0073389C">
        <w:t>prác</w:t>
      </w:r>
      <w:r w:rsidR="001F6828">
        <w:t>i</w:t>
      </w:r>
      <w:r w:rsidR="001F6828" w:rsidRPr="0073389C">
        <w:t xml:space="preserve"> vykonávan</w:t>
      </w:r>
      <w:r w:rsidR="001F6828">
        <w:t>ej</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26"/>
      </w:r>
      <w:r w:rsidRPr="0073389C">
        <w:t>), ako aj povinné odvody za zamestnávateľa</w:t>
      </w:r>
      <w:r w:rsidRPr="0073389C">
        <w:rPr>
          <w:rStyle w:val="Odkaznapoznmkupodiarou"/>
          <w:sz w:val="19"/>
        </w:rPr>
        <w:footnoteReference w:id="27"/>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8B1FF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6D346B8A" w14:textId="72AC8163"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9B4AEF">
      <w:pPr>
        <w:pStyle w:val="Zkladntext"/>
        <w:rPr>
          <w:rFonts w:ascii="Arial" w:hAnsi="Arial" w:cs="Arial"/>
          <w:color w:val="000000"/>
          <w:sz w:val="19"/>
          <w:szCs w:val="19"/>
          <w:lang w:eastAsia="en-AU"/>
        </w:rPr>
      </w:pPr>
      <w:r w:rsidRPr="0073389C">
        <w:rPr>
          <w:rFonts w:ascii="Arial" w:hAnsi="Arial" w:cs="Arial"/>
          <w:b/>
          <w:sz w:val="19"/>
          <w:szCs w:val="19"/>
          <w:lang w:val="sk-SK" w:eastAsia="en-US"/>
        </w:rPr>
        <w:lastRenderedPageBreak/>
        <w:t>Odmeny</w:t>
      </w:r>
      <w:r w:rsidRPr="0073389C">
        <w:rPr>
          <w:rStyle w:val="Odkaznapoznmkupodiarou"/>
          <w:rFonts w:cs="Arial"/>
          <w:sz w:val="19"/>
          <w:szCs w:val="19"/>
          <w:lang w:val="sk-SK" w:eastAsia="en-US"/>
        </w:rPr>
        <w:footnoteReference w:id="28"/>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3EBF52D" w:rsidR="009B4AEF" w:rsidRPr="009B4AEF" w:rsidRDefault="009B4AEF" w:rsidP="009A78AB">
      <w:pPr>
        <w:pStyle w:val="Odsekzoznamu"/>
        <w:numPr>
          <w:ilvl w:val="0"/>
          <w:numId w:val="100"/>
        </w:numPr>
        <w:tabs>
          <w:tab w:val="left" w:pos="426"/>
          <w:tab w:val="left" w:pos="5103"/>
          <w:tab w:val="left" w:pos="8222"/>
        </w:tabs>
        <w:spacing w:before="120"/>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plný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1B65D0CA" w:rsidR="009B4AEF" w:rsidRPr="009B4AEF" w:rsidRDefault="009B4AEF" w:rsidP="009A78AB">
      <w:pPr>
        <w:pStyle w:val="Odsekzoznamu"/>
        <w:numPr>
          <w:ilvl w:val="0"/>
          <w:numId w:val="100"/>
        </w:numPr>
        <w:tabs>
          <w:tab w:val="left" w:pos="426"/>
          <w:tab w:val="left" w:pos="5103"/>
          <w:tab w:val="left" w:pos="8222"/>
        </w:tabs>
        <w:spacing w:before="120"/>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29"/>
      </w:r>
      <w:r w:rsidRPr="009B4AEF">
        <w:rPr>
          <w:rFonts w:cs="Arial"/>
          <w:color w:val="000000"/>
          <w:szCs w:val="19"/>
          <w:lang w:eastAsia="en-AU"/>
        </w:rPr>
        <w:t xml:space="preserve"> je oprávnená maximálne do výšky 30% súčtu funkčných platov/miezd uvedených v platových dekrétoch (bez odmien) za predchádzajúcich 6 mesiacov (vrátane mesiaca, keď je odmena priznaná)</w:t>
      </w:r>
      <w:r w:rsidRPr="009B4AEF">
        <w:rPr>
          <w:rStyle w:val="Odkaznapoznmkupodiarou"/>
          <w:rFonts w:cs="Arial"/>
          <w:color w:val="000000"/>
          <w:sz w:val="19"/>
          <w:szCs w:val="19"/>
          <w:lang w:eastAsia="en-AU"/>
        </w:rPr>
        <w:footnoteReference w:id="30"/>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31"/>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04EDAFAD" w:rsidR="006E114F" w:rsidRPr="0073389C" w:rsidRDefault="009B4AEF" w:rsidP="009A78AB">
      <w:pPr>
        <w:pStyle w:val="Zkladntext"/>
        <w:numPr>
          <w:ilvl w:val="0"/>
          <w:numId w:val="100"/>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32"/>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lastRenderedPageBreak/>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03B927BC" w:rsidR="00C41F25" w:rsidRPr="0073389C"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v bode 18 tejto kapitoly</w:t>
      </w:r>
      <w:r w:rsidR="00CC7DDB">
        <w:t>.</w:t>
      </w: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33"/>
      </w:r>
    </w:p>
    <w:p w14:paraId="7A55CFB2" w14:textId="6DAE5B74"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Cestovné náhrady sú oprávnenými výdavkami vo výške a za podmienok, ktoré stanovuje zákon o cestovných náhradách, prípadne interná norma organizácie prijímateľa.</w:t>
      </w:r>
      <w:r w:rsidRPr="0073389C">
        <w:t xml:space="preserve"> </w:t>
      </w:r>
    </w:p>
    <w:p w14:paraId="7A55CFB3" w14:textId="7135FCC2"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Aby bolo možné považovať pracovné cesty a s nimi spojené cestovné náhrady za oprávnené výdavky, musia súvisieť s realizáciou projektu, musia byť pre dosiahnutie cieľov projektu nevyhnutné, musia byť vykonané osobami, ktoré sa na realizácii projektu podieľajú 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Oprávnenými výdavkami sú výdavky na dopravu všetkými druhmi verejnej dopravy (vrátane výdavkov na letenky, mestskú hromadnú dopravu a diaľkovú verejnú hromadnú dopravu v 2. triede, miestenky, ležadlá </w:t>
      </w:r>
      <w:r w:rsidRPr="0073389C">
        <w:rPr>
          <w:rFonts w:ascii="Arial" w:hAnsi="Arial" w:cs="Arial"/>
          <w:sz w:val="19"/>
          <w:szCs w:val="19"/>
          <w:lang w:val="sk-SK"/>
        </w:rPr>
        <w:lastRenderedPageBreak/>
        <w:t>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F6F2DA6"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DD78AC">
        <w:t>2</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DD78AC">
        <w:t>2</w:t>
      </w:r>
      <w:r w:rsidR="00684752" w:rsidRPr="0073389C">
        <w:t xml:space="preserve">. triedu + miestenka, preplatí </w:t>
      </w:r>
      <w:r w:rsidR="00DD78AC" w:rsidRPr="0073389C">
        <w:t xml:space="preserve">sa </w:t>
      </w:r>
      <w:r w:rsidR="00684752" w:rsidRPr="0073389C">
        <w:t>cena letenky.</w:t>
      </w:r>
    </w:p>
    <w:p w14:paraId="7A55CFBE" w14:textId="053E0362"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dohodne so zamestnávateľom, že pri pracovnej ceste použije </w:t>
      </w:r>
      <w:r w:rsidR="00B958F0">
        <w:t xml:space="preserve">vlastné </w:t>
      </w:r>
      <w:r w:rsidRPr="0073389C">
        <w:t>cestné motorové vozidlo, oprávnené výdavky sa určia len do výšky výdavkov na cestovné verejnou dopravou. Nárok na úhradu cestovného má iba vodič motorového vozidla, t.</w:t>
      </w:r>
      <w:r w:rsidR="00560345">
        <w:t xml:space="preserve"> </w:t>
      </w:r>
      <w:r w:rsidRPr="0073389C">
        <w:t>j. ak sú v motorovom vozidle viaceré osoby, nárok na úhradu má iba jedna osoba - vodič motorového vozidla.</w:t>
      </w:r>
    </w:p>
    <w:p w14:paraId="7A55CFBF" w14:textId="24E7621B"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2D7928AF"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22"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3"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lastRenderedPageBreak/>
        <w:t>V prípade potrebných vedľajších výdavkov</w:t>
      </w:r>
      <w:r w:rsidRPr="0073389C">
        <w:rPr>
          <w:rStyle w:val="Odkaznapoznmkupodiarou"/>
          <w:sz w:val="19"/>
        </w:rPr>
        <w:footnoteReference w:id="34"/>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1EF8E56C"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35"/>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36"/>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37"/>
      </w:r>
      <w:r w:rsidRPr="00B13AD8">
        <w:rPr>
          <w:rFonts w:cs="Arial"/>
          <w:szCs w:val="19"/>
        </w:rPr>
        <w:t>, ktorá zahŕňa výdavky na ubytovanie, stravné a cestovné v SR</w:t>
      </w:r>
      <w:r w:rsidRPr="00B13AD8">
        <w:rPr>
          <w:rStyle w:val="Odkaznapoznmkupodiarou"/>
          <w:rFonts w:cs="Arial"/>
          <w:sz w:val="19"/>
          <w:szCs w:val="19"/>
        </w:rPr>
        <w:footnoteReference w:id="38"/>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39"/>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40"/>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9A78AB">
      <w:pPr>
        <w:pStyle w:val="Odsekzoznamu"/>
        <w:numPr>
          <w:ilvl w:val="0"/>
          <w:numId w:val="84"/>
        </w:numPr>
        <w:spacing w:before="120" w:after="120" w:line="288" w:lineRule="auto"/>
        <w:ind w:left="426" w:hanging="426"/>
        <w:contextualSpacing w:val="0"/>
        <w:jc w:val="both"/>
        <w:rPr>
          <w:b/>
        </w:rPr>
      </w:pPr>
      <w:r w:rsidRPr="0073389C">
        <w:rPr>
          <w:b/>
        </w:rPr>
        <w:t>Výdavky na občerstvenie</w:t>
      </w:r>
    </w:p>
    <w:p w14:paraId="7A55CFC7" w14:textId="1AF5C68F" w:rsidR="00263750" w:rsidRPr="0073389C"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 </w:t>
      </w:r>
    </w:p>
    <w:p w14:paraId="7A55CFC8" w14:textId="1963CF1B" w:rsidR="00263750" w:rsidRPr="0073389C" w:rsidRDefault="00263750" w:rsidP="009A78AB">
      <w:pPr>
        <w:pStyle w:val="Odsekzoznamu"/>
        <w:numPr>
          <w:ilvl w:val="0"/>
          <w:numId w:val="84"/>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41"/>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42"/>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43"/>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lastRenderedPageBreak/>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22AB40B2" w:rsidR="00263750" w:rsidRPr="0073389C"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73389C">
        <w:rPr>
          <w:rFonts w:cs="Arial"/>
          <w:i/>
          <w:color w:val="auto"/>
          <w:sz w:val="19"/>
          <w:szCs w:val="19"/>
          <w:lang w:val="sk-SK"/>
        </w:rPr>
        <w:t>Dôležité upozornenie:</w:t>
      </w:r>
      <w:r w:rsidRPr="0073389C">
        <w:rPr>
          <w:rFonts w:cs="Arial"/>
          <w:b w:val="0"/>
          <w:color w:val="auto"/>
          <w:sz w:val="19"/>
          <w:szCs w:val="19"/>
          <w:lang w:val="sk-SK"/>
        </w:rPr>
        <w:t xml:space="preserve"> </w:t>
      </w:r>
      <w:r w:rsidR="00CA16B2">
        <w:rPr>
          <w:rFonts w:cs="Arial"/>
          <w:b w:val="0"/>
          <w:color w:val="auto"/>
          <w:sz w:val="19"/>
          <w:szCs w:val="19"/>
          <w:lang w:val="sk-SK"/>
        </w:rPr>
        <w:t>Prijímateľ</w:t>
      </w:r>
      <w:r w:rsidR="00CA16B2" w:rsidRPr="00323A97">
        <w:rPr>
          <w:rFonts w:cs="Arial"/>
          <w:b w:val="0"/>
          <w:color w:val="auto"/>
          <w:sz w:val="19"/>
          <w:szCs w:val="19"/>
          <w:lang w:val="sk-SK"/>
        </w:rPr>
        <w:t xml:space="preserve"> preukáže spôsob výpočtu </w:t>
      </w:r>
      <w:r w:rsidR="00CA16B2">
        <w:rPr>
          <w:rFonts w:cs="Arial"/>
          <w:b w:val="0"/>
          <w:color w:val="auto"/>
          <w:sz w:val="19"/>
          <w:szCs w:val="19"/>
          <w:lang w:val="sk-SK"/>
        </w:rPr>
        <w:t xml:space="preserve">nárokovanej </w:t>
      </w:r>
      <w:r w:rsidR="00CA16B2" w:rsidRPr="00323A97">
        <w:rPr>
          <w:rFonts w:cs="Arial"/>
          <w:b w:val="0"/>
          <w:color w:val="auto"/>
          <w:sz w:val="19"/>
          <w:szCs w:val="19"/>
          <w:lang w:val="sk-SK"/>
        </w:rPr>
        <w:t xml:space="preserve">časti </w:t>
      </w:r>
      <w:r w:rsidR="00CA16B2">
        <w:rPr>
          <w:rFonts w:cs="Arial"/>
          <w:b w:val="0"/>
          <w:color w:val="auto"/>
          <w:sz w:val="19"/>
          <w:szCs w:val="19"/>
          <w:lang w:val="sk-SK"/>
        </w:rPr>
        <w:t>výdavku</w:t>
      </w:r>
      <w:r w:rsidR="00263750" w:rsidRPr="0073389C">
        <w:rPr>
          <w:rFonts w:cs="Arial"/>
          <w:b w:val="0"/>
          <w:color w:val="auto"/>
          <w:sz w:val="19"/>
          <w:szCs w:val="19"/>
          <w:lang w:val="sk-SK"/>
        </w:rPr>
        <w:t xml:space="preserve"> napr. pomocou metód</w:t>
      </w:r>
      <w:r w:rsidR="00DA0EED">
        <w:rPr>
          <w:rFonts w:cs="Arial"/>
          <w:b w:val="0"/>
          <w:color w:val="auto"/>
          <w:sz w:val="19"/>
          <w:szCs w:val="19"/>
          <w:lang w:val="sk-SK"/>
        </w:rPr>
        <w:t xml:space="preserve"> uvedených </w:t>
      </w:r>
      <w:r w:rsidR="00DA0EED" w:rsidRPr="00DA0EED">
        <w:rPr>
          <w:rFonts w:cs="Arial"/>
          <w:color w:val="auto"/>
          <w:sz w:val="19"/>
          <w:szCs w:val="19"/>
          <w:lang w:val="sk-SK"/>
        </w:rPr>
        <w:t xml:space="preserve">v Metodickom </w:t>
      </w:r>
      <w:r w:rsidR="004D3866">
        <w:rPr>
          <w:rFonts w:cs="Arial"/>
          <w:color w:val="auto"/>
          <w:sz w:val="19"/>
          <w:szCs w:val="19"/>
          <w:lang w:val="sk-SK"/>
        </w:rPr>
        <w:t>pokyne CKO č. 6 k</w:t>
      </w:r>
      <w:r w:rsidR="00DA0EED" w:rsidRPr="004D3866">
        <w:rPr>
          <w:color w:val="000000" w:themeColor="text1"/>
          <w:szCs w:val="20"/>
        </w:rPr>
        <w:t xml:space="preserve"> pravidlám oprávnenosti pre </w:t>
      </w:r>
      <w:r w:rsidR="00DA0EED">
        <w:rPr>
          <w:color w:val="000000"/>
        </w:rPr>
        <w:t xml:space="preserve">najčastejšie sa vyskytujúce skupiny </w:t>
      </w:r>
      <w:r w:rsidR="00DA0EED" w:rsidRPr="00EF6184">
        <w:rPr>
          <w:color w:val="000000"/>
        </w:rPr>
        <w:t>výdavkov</w:t>
      </w:r>
      <w:r w:rsidR="002F183D" w:rsidRPr="00EF6184">
        <w:rPr>
          <w:rFonts w:cs="Arial"/>
          <w:color w:val="auto"/>
          <w:sz w:val="19"/>
          <w:szCs w:val="19"/>
          <w:lang w:val="sk-SK"/>
        </w:rPr>
        <w:t>, ktorý je zverejnený na webovom sídle</w:t>
      </w:r>
      <w:r w:rsidR="002F183D" w:rsidRPr="00761383">
        <w:rPr>
          <w:rFonts w:cs="Arial"/>
          <w:color w:val="000000" w:themeColor="text1"/>
          <w:sz w:val="19"/>
          <w:szCs w:val="19"/>
          <w:lang w:val="sk-SK"/>
        </w:rPr>
        <w:t xml:space="preserve"> </w:t>
      </w:r>
      <w:hyperlink r:id="rId24" w:history="1">
        <w:r w:rsidR="002F183D" w:rsidRPr="00761383">
          <w:rPr>
            <w:rStyle w:val="Hypertextovprepojenie"/>
            <w:rFonts w:cs="Arial"/>
            <w:color w:val="000000" w:themeColor="text1"/>
            <w:szCs w:val="19"/>
            <w:lang w:val="sk-SK"/>
          </w:rPr>
          <w:t>www.partnerskadohoda.gov.sk</w:t>
        </w:r>
      </w:hyperlink>
      <w:r w:rsidR="002F183D" w:rsidRPr="00EF6184">
        <w:rPr>
          <w:rFonts w:cs="Arial"/>
          <w:color w:val="auto"/>
          <w:sz w:val="19"/>
          <w:szCs w:val="19"/>
          <w:lang w:val="sk-SK"/>
        </w:rPr>
        <w:t>.</w:t>
      </w:r>
      <w:r w:rsidR="002F183D">
        <w:rPr>
          <w:rFonts w:cs="Arial"/>
          <w:b w:val="0"/>
          <w:color w:val="auto"/>
          <w:sz w:val="19"/>
          <w:szCs w:val="19"/>
          <w:lang w:val="sk-SK"/>
        </w:rPr>
        <w:t xml:space="preserve">  </w:t>
      </w:r>
      <w:r w:rsidR="00263750" w:rsidRPr="0073389C">
        <w:rPr>
          <w:rFonts w:cs="Arial"/>
          <w:b w:val="0"/>
          <w:color w:val="auto"/>
          <w:sz w:val="19"/>
          <w:szCs w:val="19"/>
          <w:lang w:val="sk-SK"/>
        </w:rPr>
        <w:t>Prijímateľ si sám zvolí vhodnú metódu priradenia výdavkov k projektu a v plnej miere zodpovedá za zvolenú metódu, t.</w:t>
      </w:r>
      <w:r w:rsidR="00273108" w:rsidRPr="0073389C">
        <w:rPr>
          <w:rFonts w:cs="Arial"/>
          <w:b w:val="0"/>
          <w:color w:val="auto"/>
          <w:sz w:val="19"/>
          <w:szCs w:val="19"/>
          <w:lang w:val="sk-SK"/>
        </w:rPr>
        <w:t xml:space="preserve"> </w:t>
      </w:r>
      <w:r w:rsidR="00263750" w:rsidRPr="0073389C">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44"/>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303FECAC"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EF3696">
        <w:rPr>
          <w:rFonts w:cs="Arial"/>
          <w:b w:val="0"/>
          <w:color w:val="auto"/>
          <w:sz w:val="19"/>
          <w:szCs w:val="19"/>
          <w:lang w:val="sk-SK"/>
        </w:rPr>
        <w:t>projek</w:t>
      </w:r>
      <w:r w:rsidRPr="00EF3696">
        <w:rPr>
          <w:rFonts w:cs="Arial"/>
          <w:b w:val="0"/>
          <w:szCs w:val="19"/>
        </w:rPr>
        <w:t>tu.</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 xml:space="preserve">Ak prijímateľ obstaral majetok v priebehu roka „N“ (napr. júl), uvedený majetok je zaradený do prvej odpisovej skupiny, hodnota majetku je 2 000 €, dĺžka realizácie projektu je 24 mesiacov </w:t>
      </w:r>
      <w:r w:rsidR="00263750" w:rsidRPr="0073389C">
        <w:lastRenderedPageBreak/>
        <w:t>(predpokladáme,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9A78AB">
      <w:pPr>
        <w:pStyle w:val="Odsekzoznamu"/>
        <w:numPr>
          <w:ilvl w:val="0"/>
          <w:numId w:val="84"/>
        </w:numPr>
        <w:spacing w:before="120" w:after="120" w:line="288" w:lineRule="auto"/>
        <w:ind w:left="426" w:hanging="426"/>
        <w:contextualSpacing w:val="0"/>
        <w:jc w:val="both"/>
        <w:rPr>
          <w:b/>
        </w:rPr>
      </w:pPr>
      <w:r w:rsidRPr="0073389C">
        <w:rPr>
          <w:b/>
        </w:rPr>
        <w:t>Odpisy hmotného a nehmotného majetku</w:t>
      </w:r>
    </w:p>
    <w:p w14:paraId="7A55CFF0" w14:textId="6662A0C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akýchkoľvek 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45"/>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46"/>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9A78AB">
      <w:pPr>
        <w:pStyle w:val="Zoznamsodrkami"/>
        <w:numPr>
          <w:ilvl w:val="0"/>
          <w:numId w:val="35"/>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9A78AB">
      <w:pPr>
        <w:pStyle w:val="Zoznamsodrkami"/>
        <w:numPr>
          <w:ilvl w:val="0"/>
          <w:numId w:val="35"/>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47"/>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48"/>
      </w:r>
      <w:r w:rsidRPr="0073389C">
        <w:rPr>
          <w:rFonts w:ascii="Arial" w:hAnsi="Arial" w:cs="Arial"/>
          <w:sz w:val="19"/>
          <w:szCs w:val="19"/>
        </w:rPr>
        <w:t xml:space="preserve">); </w:t>
      </w:r>
    </w:p>
    <w:p w14:paraId="7A55CFF7" w14:textId="77777777" w:rsidR="00263750" w:rsidRPr="0073389C" w:rsidRDefault="00263750" w:rsidP="009A78AB">
      <w:pPr>
        <w:pStyle w:val="Zoznamsodrkami"/>
        <w:numPr>
          <w:ilvl w:val="0"/>
          <w:numId w:val="35"/>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77777777" w:rsidR="00263750" w:rsidRPr="0073389C" w:rsidRDefault="00263750" w:rsidP="009A78AB">
      <w:pPr>
        <w:pStyle w:val="Zoznamsodrkami"/>
        <w:numPr>
          <w:ilvl w:val="0"/>
          <w:numId w:val="35"/>
        </w:numPr>
        <w:spacing w:before="120" w:after="120" w:line="288" w:lineRule="auto"/>
        <w:ind w:left="567" w:hanging="283"/>
        <w:rPr>
          <w:rFonts w:ascii="Arial" w:hAnsi="Arial" w:cs="Arial"/>
          <w:sz w:val="19"/>
          <w:szCs w:val="19"/>
        </w:rPr>
      </w:pPr>
      <w:r w:rsidRPr="0073389C">
        <w:rPr>
          <w:rFonts w:ascii="Arial" w:hAnsi="Arial" w:cs="Arial"/>
          <w:sz w:val="19"/>
          <w:szCs w:val="19"/>
        </w:rPr>
        <w:t>odpisovaný majetok nebol nadobudnutý 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w:t>
      </w:r>
      <w:r w:rsidRPr="0073389C">
        <w:rPr>
          <w:rFonts w:ascii="Arial" w:hAnsi="Arial" w:cs="Arial"/>
          <w:sz w:val="19"/>
          <w:szCs w:val="19"/>
          <w:lang w:val="sk-SK" w:eastAsia="en-US"/>
        </w:rPr>
        <w:lastRenderedPageBreak/>
        <w:t>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9A78AB">
      <w:pPr>
        <w:pStyle w:val="Odsekzoznamu"/>
        <w:numPr>
          <w:ilvl w:val="0"/>
          <w:numId w:val="84"/>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obstarávacia cena</w:t>
      </w:r>
      <w:r w:rsidRPr="0073389C">
        <w:rPr>
          <w:rStyle w:val="Odkaznapoznmkupodiarou"/>
          <w:sz w:val="19"/>
        </w:rPr>
        <w:footnoteReference w:id="49"/>
      </w:r>
      <w:r w:rsidRPr="0073389C">
        <w:t xml:space="preserve"> použitého zariadenia je nižšia ako výdavky na obdobné nové zariadenie; </w:t>
      </w:r>
    </w:p>
    <w:p w14:paraId="7A55D02F"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50"/>
      </w:r>
      <w:r w:rsidRPr="0073389C">
        <w:t xml:space="preserve">; </w:t>
      </w:r>
    </w:p>
    <w:p w14:paraId="7A55D031"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9A78AB">
      <w:pPr>
        <w:pStyle w:val="Highlight3"/>
        <w:numPr>
          <w:ilvl w:val="0"/>
          <w:numId w:val="84"/>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51"/>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9A78AB">
      <w:pPr>
        <w:numPr>
          <w:ilvl w:val="0"/>
          <w:numId w:val="84"/>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52"/>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407BB303"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2014-2020 (štandardizované pozície, primeranosť a limity)</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53"/>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9A78AB">
      <w:pPr>
        <w:pStyle w:val="Highlight3"/>
        <w:numPr>
          <w:ilvl w:val="0"/>
          <w:numId w:val="84"/>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54"/>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7B48145B"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vypracovaných </w:t>
      </w:r>
      <w:r w:rsidR="004A3B24">
        <w:rPr>
          <w:rFonts w:ascii="Arial" w:hAnsi="Arial" w:cs="Arial"/>
          <w:sz w:val="19"/>
          <w:szCs w:val="19"/>
          <w:lang w:eastAsia="en-US"/>
        </w:rPr>
        <w:t xml:space="preserve">výstupov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Po vypracovaní návrhu výstupu je dodávateľ resp. osoba podieľajúca sa na vypracovaní výstupu (ďalej len „spracovateľ výstupu“) povinná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lastRenderedPageBreak/>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77777777"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77777777"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resp. realizátorom (v prípade, ak si chce prijímateľ nárokovať s nimi súvisiace výdavky). </w:t>
      </w:r>
    </w:p>
    <w:p w14:paraId="3C3C9C31" w14:textId="77777777" w:rsidR="00B449FC" w:rsidRDefault="00B449FC" w:rsidP="00B449FC">
      <w:pPr>
        <w:pStyle w:val="Odsekzoznamu"/>
        <w:spacing w:before="120" w:after="120" w:line="288" w:lineRule="auto"/>
        <w:ind w:left="426"/>
        <w:contextualSpacing w:val="0"/>
        <w:jc w:val="both"/>
        <w:rPr>
          <w:b/>
        </w:rPr>
      </w:pPr>
    </w:p>
    <w:p w14:paraId="7A55D04F" w14:textId="77777777" w:rsidR="00AE5A8F" w:rsidRPr="0073389C" w:rsidRDefault="00AE5A8F" w:rsidP="009A78AB">
      <w:pPr>
        <w:pStyle w:val="Odsekzoznamu"/>
        <w:numPr>
          <w:ilvl w:val="0"/>
          <w:numId w:val="84"/>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9A78AB">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9A78AB">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55"/>
      </w:r>
      <w:r w:rsidRPr="0073389C">
        <w:rPr>
          <w:rFonts w:ascii="Arial" w:hAnsi="Arial" w:cs="Arial"/>
          <w:sz w:val="19"/>
          <w:szCs w:val="19"/>
        </w:rPr>
        <w:t xml:space="preserve">; </w:t>
      </w:r>
    </w:p>
    <w:p w14:paraId="7A55D058" w14:textId="77777777" w:rsidR="00C92A1F" w:rsidRPr="0073389C" w:rsidRDefault="00C92A1F" w:rsidP="009A78AB">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bankové záruky alebo záruky poskytnuté inými finančnými inštitúciami v rozsahu stanovenom právnymi predpismi SR alebo právnymi predpismi EÚ, pričom oprávneným výdavkom je </w:t>
      </w:r>
      <w:r w:rsidRPr="0073389C">
        <w:rPr>
          <w:rFonts w:ascii="Arial" w:hAnsi="Arial" w:cs="Arial"/>
          <w:sz w:val="19"/>
          <w:szCs w:val="19"/>
        </w:rPr>
        <w:lastRenderedPageBreak/>
        <w:t>len výdavok, ktorý sa týka zriadenia tejto záruky alebo poplatku za vedenie záruky, nie však jej hodnoty</w:t>
      </w:r>
      <w:r w:rsidRPr="0073389C">
        <w:rPr>
          <w:rFonts w:ascii="Arial" w:hAnsi="Arial" w:cs="Arial"/>
          <w:sz w:val="19"/>
          <w:szCs w:val="19"/>
          <w:vertAlign w:val="superscript"/>
        </w:rPr>
        <w:footnoteReference w:id="56"/>
      </w:r>
      <w:r w:rsidRPr="0073389C">
        <w:rPr>
          <w:rFonts w:ascii="Arial" w:hAnsi="Arial" w:cs="Arial"/>
          <w:sz w:val="19"/>
          <w:szCs w:val="19"/>
        </w:rPr>
        <w:t>;</w:t>
      </w:r>
    </w:p>
    <w:p w14:paraId="7A55D059" w14:textId="77777777" w:rsidR="00C92A1F" w:rsidRPr="0073389C" w:rsidRDefault="00C92A1F" w:rsidP="009A78AB">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57"/>
      </w:r>
      <w:r w:rsidRPr="0073389C">
        <w:rPr>
          <w:rFonts w:ascii="Arial" w:hAnsi="Arial" w:cs="Arial"/>
          <w:sz w:val="19"/>
          <w:szCs w:val="19"/>
        </w:rPr>
        <w:t xml:space="preserve">. </w:t>
      </w:r>
    </w:p>
    <w:p w14:paraId="7A55D05A" w14:textId="77777777" w:rsidR="00C92A1F" w:rsidRPr="0073389C" w:rsidRDefault="00C92A1F" w:rsidP="00D20FD8">
      <w:pPr>
        <w:pStyle w:val="Zkladntext"/>
        <w:spacing w:before="120" w:after="120" w:line="288" w:lineRule="auto"/>
        <w:ind w:left="426"/>
        <w:rPr>
          <w:rFonts w:ascii="Arial" w:hAnsi="Arial" w:cs="Arial"/>
          <w:b/>
          <w:sz w:val="19"/>
          <w:szCs w:val="19"/>
          <w:lang w:val="sk-SK"/>
        </w:rPr>
      </w:pPr>
      <w:r w:rsidRPr="0073389C">
        <w:rPr>
          <w:rFonts w:ascii="Arial" w:hAnsi="Arial" w:cs="Arial"/>
          <w:b/>
          <w:sz w:val="19"/>
          <w:szCs w:val="19"/>
          <w:lang w:val="sk-SK" w:eastAsia="en-US"/>
        </w:rPr>
        <w:t xml:space="preserve">Poistenie </w:t>
      </w:r>
    </w:p>
    <w:p w14:paraId="7A55D05B" w14:textId="7B8F62F8"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Nadobudnutý </w:t>
      </w:r>
      <w:r w:rsidR="00044512" w:rsidRPr="0073389C">
        <w:rPr>
          <w:rFonts w:ascii="Arial" w:hAnsi="Arial" w:cs="Arial"/>
          <w:sz w:val="19"/>
          <w:szCs w:val="19"/>
        </w:rPr>
        <w:t xml:space="preserve">dlhodobý </w:t>
      </w:r>
      <w:r w:rsidRPr="0073389C">
        <w:rPr>
          <w:rFonts w:ascii="Arial" w:hAnsi="Arial" w:cs="Arial"/>
          <w:sz w:val="19"/>
          <w:szCs w:val="19"/>
        </w:rPr>
        <w:t xml:space="preserve">majetok/zhodnotený majetok (hlavná položka 2. Zariadenie/vybavenie </w:t>
      </w:r>
      <w:r w:rsidR="00BF0A2A" w:rsidRPr="0073389C">
        <w:rPr>
          <w:rFonts w:ascii="Arial" w:hAnsi="Arial" w:cs="Arial"/>
          <w:sz w:val="19"/>
          <w:szCs w:val="19"/>
        </w:rPr>
        <w:t>projektu</w:t>
      </w:r>
      <w:r w:rsidRPr="0073389C">
        <w:rPr>
          <w:rFonts w:ascii="Arial" w:hAnsi="Arial" w:cs="Arial"/>
          <w:sz w:val="19"/>
          <w:szCs w:val="19"/>
        </w:rPr>
        <w:t xml:space="preserve">) v hodnote rovnej alebo vyššej ako </w:t>
      </w:r>
      <w:r w:rsidR="008324CE" w:rsidRPr="0073389C">
        <w:rPr>
          <w:rFonts w:ascii="Arial" w:hAnsi="Arial" w:cs="Arial"/>
          <w:sz w:val="19"/>
          <w:szCs w:val="19"/>
        </w:rPr>
        <w:t>4</w:t>
      </w:r>
      <w:r w:rsidRPr="0073389C">
        <w:rPr>
          <w:rFonts w:ascii="Arial" w:hAnsi="Arial" w:cs="Arial"/>
          <w:sz w:val="19"/>
          <w:szCs w:val="19"/>
        </w:rPr>
        <w:t>0,00 EUR je prijímateľ povinný poistiť</w:t>
      </w:r>
      <w:r w:rsidR="00F14A1C">
        <w:rPr>
          <w:rFonts w:ascii="Arial" w:hAnsi="Arial" w:cs="Arial"/>
          <w:sz w:val="19"/>
          <w:szCs w:val="19"/>
        </w:rPr>
        <w:t>,</w:t>
      </w:r>
      <w:r w:rsidR="0009441E">
        <w:rPr>
          <w:rFonts w:ascii="Arial" w:hAnsi="Arial" w:cs="Arial"/>
          <w:sz w:val="19"/>
          <w:szCs w:val="19"/>
        </w:rPr>
        <w:t xml:space="preserve">  ak nie je vo výzve</w:t>
      </w:r>
      <w:r w:rsidR="00F14A1C">
        <w:rPr>
          <w:rFonts w:ascii="Arial" w:hAnsi="Arial" w:cs="Arial"/>
          <w:sz w:val="19"/>
          <w:szCs w:val="19"/>
        </w:rPr>
        <w:t xml:space="preserve"> (platí rovnako aj pre vyzvania)</w:t>
      </w:r>
      <w:r w:rsidR="0009441E">
        <w:rPr>
          <w:rFonts w:ascii="Arial" w:hAnsi="Arial" w:cs="Arial"/>
          <w:sz w:val="19"/>
          <w:szCs w:val="19"/>
        </w:rPr>
        <w:t xml:space="preserve"> </w:t>
      </w:r>
      <w:r w:rsidR="00F14A1C">
        <w:rPr>
          <w:rFonts w:ascii="Arial" w:hAnsi="Arial" w:cs="Arial"/>
          <w:sz w:val="19"/>
          <w:szCs w:val="19"/>
        </w:rPr>
        <w:t>na základe, ktorej bol podaný projekt</w:t>
      </w:r>
      <w:r w:rsidR="00673AFE">
        <w:rPr>
          <w:rFonts w:ascii="Arial" w:hAnsi="Arial" w:cs="Arial"/>
          <w:sz w:val="19"/>
          <w:szCs w:val="19"/>
        </w:rPr>
        <w:t>,</w:t>
      </w:r>
      <w:r w:rsidR="00F14A1C">
        <w:rPr>
          <w:rFonts w:ascii="Arial" w:hAnsi="Arial" w:cs="Arial"/>
          <w:sz w:val="19"/>
          <w:szCs w:val="19"/>
        </w:rPr>
        <w:t xml:space="preserve"> </w:t>
      </w:r>
      <w:r w:rsidR="0009441E">
        <w:rPr>
          <w:rFonts w:ascii="Arial" w:hAnsi="Arial" w:cs="Arial"/>
          <w:sz w:val="19"/>
          <w:szCs w:val="19"/>
        </w:rPr>
        <w:t>uvedené inak</w:t>
      </w:r>
      <w:r w:rsidRPr="0073389C">
        <w:rPr>
          <w:rFonts w:ascii="Arial" w:hAnsi="Arial" w:cs="Arial"/>
          <w:sz w:val="19"/>
          <w:szCs w:val="19"/>
        </w:rPr>
        <w:t xml:space="preserve">. </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lastRenderedPageBreak/>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58"/>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77777777"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 pracovných výkazoch</w:t>
      </w:r>
    </w:p>
    <w:p w14:paraId="7A55D076" w14:textId="38142F76"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w:t>
      </w:r>
      <w:r w:rsidRPr="0073389C">
        <w:lastRenderedPageBreak/>
        <w:t xml:space="preserve">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B" w14:textId="683D3319" w:rsidR="00AE5A8F" w:rsidRPr="0073389C" w:rsidRDefault="00AE5A8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Pravidlá zjednodušeného vykazovania výdavkov</w:t>
      </w:r>
    </w:p>
    <w:p w14:paraId="77F1C4CF" w14:textId="56609214" w:rsidR="00027286" w:rsidRDefault="00F7150C" w:rsidP="001F73A1">
      <w:pPr>
        <w:spacing w:before="120" w:after="120" w:line="288" w:lineRule="auto"/>
        <w:jc w:val="both"/>
      </w:pPr>
      <w:r w:rsidRPr="00323A97">
        <w:t>V prípade aplikácie inštitútu zjednodušeného vykazovania výdavkov v rámci OP EVS budú konkrétne postupy špecifikované v Usmernení RO pre OP EVS</w:t>
      </w:r>
      <w:r>
        <w:t xml:space="preserve"> k zjednodušenému vykazovaniu výdavkov</w:t>
      </w:r>
      <w:r w:rsidR="007F429B">
        <w:t xml:space="preserve"> zverejnenom na webovom sídle poskytovateľa www.opevs.eu</w:t>
      </w:r>
      <w:r w:rsidR="00A24E08">
        <w:t>.</w:t>
      </w:r>
    </w:p>
    <w:p w14:paraId="7A55D07D" w14:textId="51D0E667" w:rsidR="00AE5A8F" w:rsidRPr="0073389C" w:rsidRDefault="00AE5A8F" w:rsidP="009A78AB">
      <w:pPr>
        <w:pStyle w:val="Zkladntext"/>
        <w:numPr>
          <w:ilvl w:val="0"/>
          <w:numId w:val="84"/>
        </w:numPr>
        <w:spacing w:before="120" w:after="120" w:line="288" w:lineRule="auto"/>
        <w:ind w:left="426" w:hanging="426"/>
        <w:rPr>
          <w:rFonts w:ascii="Arial" w:hAnsi="Arial" w:cs="Arial"/>
          <w:b/>
          <w:sz w:val="19"/>
          <w:szCs w:val="19"/>
          <w:lang w:val="sk-SK" w:eastAsia="en-US"/>
        </w:rPr>
      </w:pPr>
      <w:bookmarkStart w:id="57" w:name="_Toc361131496"/>
      <w:r w:rsidRPr="0073389C">
        <w:rPr>
          <w:rFonts w:ascii="Arial" w:hAnsi="Arial" w:cs="Arial"/>
          <w:b/>
          <w:sz w:val="19"/>
          <w:szCs w:val="19"/>
          <w:lang w:val="sk-SK" w:eastAsia="en-US"/>
        </w:rPr>
        <w:t>Problematika prekrývania sa výdavkov</w:t>
      </w:r>
      <w:bookmarkEnd w:id="57"/>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9A78AB">
      <w:pPr>
        <w:pStyle w:val="Zkladntext"/>
        <w:numPr>
          <w:ilvl w:val="0"/>
          <w:numId w:val="84"/>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9A78AB">
      <w:pPr>
        <w:pStyle w:val="Zkladntext"/>
        <w:numPr>
          <w:ilvl w:val="0"/>
          <w:numId w:val="38"/>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59"/>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60"/>
      </w:r>
      <w:r w:rsidRPr="0073389C">
        <w:rPr>
          <w:rFonts w:ascii="Arial" w:hAnsi="Arial" w:cs="Arial"/>
          <w:sz w:val="19"/>
          <w:szCs w:val="19"/>
        </w:rPr>
        <w:t>;</w:t>
      </w:r>
    </w:p>
    <w:p w14:paraId="06FE162D"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5CA56136"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poplatky, resp. iné náklady prijímateľa (vrátane prípadných kurzových strát), ktoré vznikajú z dôvodu vedenia účtu na príjem NFP v zahraničí. </w:t>
      </w:r>
    </w:p>
    <w:p w14:paraId="7A55D083" w14:textId="092F034B" w:rsidR="00AE5A8F" w:rsidRPr="0073389C" w:rsidRDefault="00AE5A8F" w:rsidP="001F73A1">
      <w:pPr>
        <w:spacing w:before="120" w:after="120" w:line="288" w:lineRule="auto"/>
        <w:jc w:val="both"/>
        <w:rPr>
          <w:b/>
        </w:rPr>
      </w:pPr>
    </w:p>
    <w:p w14:paraId="7A55D084" w14:textId="77777777" w:rsidR="00AE5A8F" w:rsidRPr="0073389C" w:rsidRDefault="00AE5A8F" w:rsidP="001F73A1">
      <w:pPr>
        <w:pStyle w:val="Nadpis3"/>
        <w:spacing w:line="288" w:lineRule="auto"/>
        <w:ind w:left="567" w:firstLine="0"/>
        <w:rPr>
          <w:lang w:val="sk-SK"/>
        </w:rPr>
      </w:pPr>
      <w:bookmarkStart w:id="58" w:name="_Toc410907859"/>
      <w:bookmarkStart w:id="59" w:name="_Toc440372873"/>
      <w:bookmarkStart w:id="60" w:name="_Toc440636384"/>
      <w:r w:rsidRPr="0073389C">
        <w:rPr>
          <w:lang w:val="sk-SK"/>
        </w:rPr>
        <w:lastRenderedPageBreak/>
        <w:t>Postupy pri žiadosti o platbu</w:t>
      </w:r>
      <w:bookmarkEnd w:id="58"/>
      <w:bookmarkEnd w:id="59"/>
      <w:bookmarkEnd w:id="60"/>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5623CECA"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089A737A"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r w:rsidR="001E3710" w:rsidRPr="0073389C">
        <w:rPr>
          <w:rFonts w:ascii="Arial" w:hAnsi="Arial" w:cs="Arial"/>
          <w:sz w:val="19"/>
          <w:szCs w:val="19"/>
          <w:lang w:val="sk-SK"/>
        </w:rPr>
        <w:t xml:space="preserve">Prijímateľovi sa odporúča predkladanie aspoň jednej </w:t>
      </w:r>
      <w:r w:rsidR="006E3806">
        <w:rPr>
          <w:rFonts w:ascii="Arial" w:hAnsi="Arial" w:cs="Arial"/>
          <w:sz w:val="19"/>
          <w:szCs w:val="19"/>
          <w:lang w:val="sk-SK"/>
        </w:rPr>
        <w:t>ŽoP</w:t>
      </w:r>
      <w:r w:rsidR="001E3710" w:rsidRPr="0073389C">
        <w:rPr>
          <w:rFonts w:ascii="Arial" w:hAnsi="Arial" w:cs="Arial"/>
          <w:sz w:val="19"/>
          <w:szCs w:val="19"/>
          <w:lang w:val="sk-SK"/>
        </w:rPr>
        <w:t xml:space="preserve"> mesačne, uľahčí to totiž finančné vysporiadanie projektu.</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61"/>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62"/>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lastRenderedPageBreak/>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4"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7A55D095" w14:textId="77777777" w:rsidR="00AE5A8F" w:rsidRPr="0073389C" w:rsidRDefault="00AE5A8F" w:rsidP="001F73A1">
      <w:pPr>
        <w:pStyle w:val="BodyText1"/>
        <w:tabs>
          <w:tab w:val="left" w:pos="709"/>
        </w:tabs>
        <w:spacing w:before="120" w:after="120" w:line="288" w:lineRule="auto"/>
        <w:jc w:val="both"/>
        <w:rPr>
          <w:rFonts w:cs="Arial"/>
          <w:b/>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61" w:name="_Toc410907860"/>
      <w:bookmarkStart w:id="62" w:name="_Toc440372874"/>
      <w:bookmarkStart w:id="63" w:name="_Toc440636385"/>
      <w:r w:rsidRPr="0073389C">
        <w:rPr>
          <w:lang w:val="sk-SK"/>
        </w:rPr>
        <w:t>Špecifiká jednotlivých systémov financovania</w:t>
      </w:r>
      <w:bookmarkEnd w:id="61"/>
      <w:bookmarkEnd w:id="62"/>
      <w:bookmarkEnd w:id="63"/>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7A55D09C" w14:textId="77777777"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p>
    <w:p w14:paraId="7A55D09D" w14:textId="659CFA5C"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 xml:space="preserve">povinný odo dňa pripísania prostriedkov na jeho 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 pripísania týchto prostriedkov na jeho účet.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7A55D0A1" w14:textId="77777777" w:rsidR="00AE5A8F"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 </w:t>
      </w:r>
    </w:p>
    <w:p w14:paraId="363593F8" w14:textId="1C196C5B" w:rsidR="00AE1A0E" w:rsidRPr="00BB706D" w:rsidRDefault="00147E0C" w:rsidP="00147E0C">
      <w:pPr>
        <w:pStyle w:val="BodyText1"/>
        <w:spacing w:line="276" w:lineRule="auto"/>
        <w:jc w:val="both"/>
        <w:rPr>
          <w:rFonts w:cs="Arial"/>
          <w:color w:val="auto"/>
          <w:szCs w:val="19"/>
          <w:lang w:val="sk-SK"/>
        </w:rPr>
      </w:pPr>
      <w:r w:rsidRPr="00BB706D">
        <w:rPr>
          <w:rFonts w:cs="Arial"/>
          <w:color w:val="auto"/>
          <w:szCs w:val="19"/>
          <w:lang w:val="sk-SK"/>
        </w:rPr>
        <w:t>Nezúčtovaný rozdiel predfinancovania je prijímateľ povinný na základe vzájomnej komunikácie s </w:t>
      </w:r>
      <w:r>
        <w:rPr>
          <w:rFonts w:cs="Arial"/>
          <w:color w:val="auto"/>
          <w:szCs w:val="19"/>
          <w:lang w:val="sk-SK"/>
        </w:rPr>
        <w:t>poskytovateľom</w:t>
      </w:r>
      <w:r w:rsidRPr="00BB706D">
        <w:rPr>
          <w:rFonts w:cs="Arial"/>
          <w:color w:val="auto"/>
          <w:szCs w:val="19"/>
          <w:lang w:val="sk-SK"/>
        </w:rPr>
        <w:t xml:space="preserve"> vrátiť </w:t>
      </w:r>
      <w:r>
        <w:rPr>
          <w:rFonts w:cs="Arial"/>
          <w:color w:val="auto"/>
          <w:szCs w:val="19"/>
          <w:lang w:val="sk-SK"/>
        </w:rPr>
        <w:t>platobnej jednotke</w:t>
      </w:r>
      <w:r w:rsidRPr="00BB706D">
        <w:rPr>
          <w:rFonts w:cs="Arial"/>
          <w:color w:val="auto"/>
          <w:szCs w:val="19"/>
          <w:lang w:val="sk-SK"/>
        </w:rPr>
        <w:t xml:space="preserve"> bezodkladne, </w:t>
      </w:r>
      <w:r w:rsidRPr="00104006">
        <w:rPr>
          <w:rFonts w:cs="Arial"/>
          <w:b/>
          <w:color w:val="auto"/>
          <w:szCs w:val="19"/>
          <w:lang w:val="sk-SK"/>
        </w:rPr>
        <w:t>najneskôr do 5 pracovných dní</w:t>
      </w:r>
      <w:r w:rsidRPr="00BB706D">
        <w:rPr>
          <w:rFonts w:cs="Arial"/>
          <w:color w:val="auto"/>
          <w:szCs w:val="19"/>
          <w:lang w:val="sk-SK"/>
        </w:rPr>
        <w:t xml:space="preserve"> od ukončenia lehoty na zúčtovanie. Prijímateľ </w:t>
      </w:r>
      <w:r>
        <w:rPr>
          <w:rFonts w:cs="Arial"/>
          <w:color w:val="auto"/>
          <w:szCs w:val="19"/>
          <w:lang w:val="sk-SK"/>
        </w:rPr>
        <w:t xml:space="preserve">zároveň </w:t>
      </w:r>
      <w:r w:rsidRPr="00BB706D">
        <w:rPr>
          <w:rFonts w:cs="Arial"/>
          <w:color w:val="auto"/>
          <w:szCs w:val="19"/>
          <w:lang w:val="sk-SK"/>
        </w:rPr>
        <w:t xml:space="preserve">predloží </w:t>
      </w:r>
      <w:r>
        <w:rPr>
          <w:rFonts w:cs="Arial"/>
          <w:color w:val="auto"/>
          <w:szCs w:val="19"/>
          <w:lang w:val="sk-SK"/>
        </w:rPr>
        <w:t>poskytovateľovi</w:t>
      </w:r>
      <w:r w:rsidRPr="00BB706D">
        <w:rPr>
          <w:rFonts w:cs="Arial"/>
          <w:color w:val="auto"/>
          <w:szCs w:val="19"/>
          <w:lang w:val="sk-SK"/>
        </w:rPr>
        <w:t xml:space="preserve"> </w:t>
      </w:r>
      <w:r w:rsidR="00C04FC2">
        <w:rPr>
          <w:rFonts w:cs="Arial"/>
          <w:color w:val="auto"/>
          <w:szCs w:val="19"/>
          <w:lang w:val="sk-SK"/>
        </w:rPr>
        <w:t>výpis z bankového účtu potvrdzujúci úhradu/vytlačený aktivovaný ELÚR potvrdzujúci úpravu rozpočtu</w:t>
      </w:r>
      <w:r w:rsidR="00E00561">
        <w:rPr>
          <w:rFonts w:cs="Arial"/>
          <w:color w:val="auto"/>
          <w:szCs w:val="19"/>
          <w:lang w:val="sk-SK"/>
        </w:rPr>
        <w:t xml:space="preserve"> (v prípade prijímateľa – štátna rozpočtová organizácia)</w:t>
      </w:r>
      <w:r w:rsidRPr="00BB706D">
        <w:rPr>
          <w:rFonts w:cs="Arial"/>
          <w:color w:val="auto"/>
          <w:szCs w:val="19"/>
          <w:lang w:val="sk-SK"/>
        </w:rPr>
        <w:t xml:space="preserve">. </w:t>
      </w:r>
    </w:p>
    <w:p w14:paraId="7A55D0A2" w14:textId="77777777" w:rsidR="00AE5A8F" w:rsidRPr="0073389C" w:rsidRDefault="00AE5A8F" w:rsidP="00CF7FC1">
      <w:pPr>
        <w:spacing w:before="120" w:after="120" w:line="288" w:lineRule="auto"/>
        <w:jc w:val="both"/>
        <w:rPr>
          <w:b/>
        </w:rPr>
      </w:pPr>
      <w:r w:rsidRPr="0073389C">
        <w:rPr>
          <w:b/>
        </w:rPr>
        <w:lastRenderedPageBreak/>
        <w:t>Systém zálohových platieb</w:t>
      </w:r>
    </w:p>
    <w:p w14:paraId="7A55D0A3"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troch etapách – etape poskytnutia zálohovej platby, etape zúčtovania poskytnutej zálohovej platby a etape refundácie</w:t>
      </w:r>
      <w:r w:rsidR="006739C3" w:rsidRPr="0073389C">
        <w:t xml:space="preserve"> (okrem štátnych rozpočtových organizácií)</w:t>
      </w:r>
      <w:r w:rsidRPr="0073389C">
        <w:t>.</w:t>
      </w:r>
    </w:p>
    <w:p w14:paraId="7A55D0A4" w14:textId="77777777"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0A572CAF" w:rsidR="0042368D" w:rsidRPr="0073389C" w:rsidRDefault="00B25894" w:rsidP="00CF7FC1">
      <w:pPr>
        <w:tabs>
          <w:tab w:val="left" w:pos="360"/>
        </w:tabs>
        <w:autoSpaceDE w:val="0"/>
        <w:autoSpaceDN w:val="0"/>
        <w:adjustRightInd w:val="0"/>
        <w:spacing w:before="120" w:after="120" w:line="288" w:lineRule="auto"/>
        <w:jc w:val="both"/>
        <w:rPr>
          <w:b/>
        </w:rPr>
      </w:pPr>
      <w:r w:rsidRPr="0073389C">
        <w:t>Prijímateľ po začatí realizácie 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63"/>
      </w:r>
      <w:r w:rsidR="00AE5A8F" w:rsidRPr="0073389C">
        <w:t>:</w:t>
      </w:r>
    </w:p>
    <w:p w14:paraId="7A55D0A8" w14:textId="77777777"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 xml:space="preserve">Poskytnutie zálohovej platby </w:t>
      </w:r>
    </w:p>
    <w:p w14:paraId="397A1FB8" w14:textId="48C3A46A" w:rsidR="00434F2E" w:rsidRDefault="00434F2E" w:rsidP="00CF7FC1">
      <w:pPr>
        <w:tabs>
          <w:tab w:val="left" w:pos="360"/>
        </w:tabs>
        <w:autoSpaceDE w:val="0"/>
        <w:autoSpaceDN w:val="0"/>
        <w:adjustRightInd w:val="0"/>
        <w:spacing w:before="120" w:after="120" w:line="288" w:lineRule="auto"/>
        <w:jc w:val="both"/>
        <w:rPr>
          <w:b/>
        </w:rPr>
      </w:pPr>
    </w:p>
    <w:p w14:paraId="3614987C" w14:textId="77777777" w:rsidR="00434F2E" w:rsidRDefault="00434F2E" w:rsidP="009A78AB">
      <w:pPr>
        <w:numPr>
          <w:ilvl w:val="0"/>
          <w:numId w:val="96"/>
        </w:numPr>
        <w:autoSpaceDE w:val="0"/>
        <w:autoSpaceDN w:val="0"/>
        <w:adjustRightInd w:val="0"/>
        <w:spacing w:before="120"/>
        <w:ind w:left="709" w:hanging="345"/>
        <w:jc w:val="both"/>
        <w:rPr>
          <w:rFonts w:cs="Arial"/>
          <w:szCs w:val="16"/>
        </w:rPr>
      </w:pPr>
      <w:r>
        <w:rPr>
          <w:rFonts w:cs="Arial"/>
          <w:szCs w:val="16"/>
        </w:rPr>
        <w:t>v prípade, ak plánovaná dĺžka realizácie projektu nepresahuje 12 mesiacov, výška zálohovej platby predstavuje maximálne 40 % oprávnených výdavkov rozpočtu projektu zodpovedajúcich podielu EÚ a štátneho rozpočtu na spolufinancovanie;</w:t>
      </w:r>
    </w:p>
    <w:p w14:paraId="6633F97D" w14:textId="24AF8283" w:rsidR="00434F2E" w:rsidRDefault="00434F2E" w:rsidP="009A78AB">
      <w:pPr>
        <w:numPr>
          <w:ilvl w:val="0"/>
          <w:numId w:val="96"/>
        </w:numPr>
        <w:autoSpaceDE w:val="0"/>
        <w:autoSpaceDN w:val="0"/>
        <w:adjustRightInd w:val="0"/>
        <w:spacing w:before="120"/>
        <w:ind w:left="709" w:hanging="345"/>
        <w:jc w:val="both"/>
        <w:rPr>
          <w:rFonts w:cs="Arial"/>
          <w:szCs w:val="16"/>
        </w:rPr>
      </w:pPr>
      <w:r>
        <w:rPr>
          <w:rFonts w:cs="Arial"/>
          <w:szCs w:val="16"/>
        </w:rPr>
        <w:t>v prípade, ak plánovaná dĺžka realizácie projektu presahuje 12 mesiacov, výška zálohovej platby sa vypočíta podľa nasledovného vzorca:</w:t>
      </w:r>
    </w:p>
    <w:p w14:paraId="5CF7ACDD" w14:textId="77777777" w:rsidR="00434F2E" w:rsidRPr="00434F2E" w:rsidRDefault="00434F2E" w:rsidP="00434F2E">
      <w:pPr>
        <w:autoSpaceDE w:val="0"/>
        <w:autoSpaceDN w:val="0"/>
        <w:adjustRightInd w:val="0"/>
        <w:spacing w:before="120"/>
        <w:ind w:left="709"/>
        <w:jc w:val="both"/>
        <w:rPr>
          <w:rFonts w:cs="Arial"/>
          <w:szCs w:val="16"/>
        </w:rPr>
      </w:pP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567"/>
        <w:gridCol w:w="937"/>
        <w:gridCol w:w="470"/>
        <w:gridCol w:w="2964"/>
        <w:gridCol w:w="376"/>
        <w:gridCol w:w="640"/>
      </w:tblGrid>
      <w:tr w:rsidR="00AE5A8F" w:rsidRPr="0073389C" w14:paraId="7A55D0B0" w14:textId="77777777" w:rsidTr="000D5577">
        <w:trPr>
          <w:trHeight w:val="279"/>
          <w:jc w:val="center"/>
        </w:trPr>
        <w:tc>
          <w:tcPr>
            <w:tcW w:w="2338" w:type="dxa"/>
            <w:vMerge w:val="restart"/>
            <w:tcBorders>
              <w:top w:val="single" w:sz="4" w:space="0" w:color="9ACD66"/>
              <w:left w:val="single" w:sz="4" w:space="0" w:color="9ACD66"/>
              <w:bottom w:val="nil"/>
              <w:right w:val="nil"/>
            </w:tcBorders>
            <w:vAlign w:val="center"/>
          </w:tcPr>
          <w:p w14:paraId="7A55D0A9" w14:textId="77777777" w:rsidR="00AE5A8F" w:rsidRPr="0073389C" w:rsidRDefault="00AE5A8F" w:rsidP="00CF7FC1">
            <w:pPr>
              <w:autoSpaceDE w:val="0"/>
              <w:autoSpaceDN w:val="0"/>
              <w:adjustRightInd w:val="0"/>
              <w:spacing w:before="120" w:after="120" w:line="288" w:lineRule="auto"/>
            </w:pPr>
            <w:r w:rsidRPr="0073389C">
              <w:t>maximálna výška poskytnutej zálohovej platby</w:t>
            </w:r>
          </w:p>
        </w:tc>
        <w:tc>
          <w:tcPr>
            <w:tcW w:w="567" w:type="dxa"/>
            <w:vMerge w:val="restart"/>
            <w:tcBorders>
              <w:top w:val="single" w:sz="4" w:space="0" w:color="9ACD66"/>
              <w:left w:val="nil"/>
              <w:bottom w:val="nil"/>
              <w:right w:val="nil"/>
            </w:tcBorders>
            <w:vAlign w:val="center"/>
          </w:tcPr>
          <w:p w14:paraId="7A55D0AA" w14:textId="77777777" w:rsidR="00AE5A8F" w:rsidRPr="0073389C" w:rsidRDefault="00AE5A8F" w:rsidP="00CF7FC1">
            <w:pPr>
              <w:autoSpaceDE w:val="0"/>
              <w:autoSpaceDN w:val="0"/>
              <w:adjustRightInd w:val="0"/>
              <w:spacing w:before="120" w:after="120" w:line="288" w:lineRule="auto"/>
            </w:pPr>
            <w:r w:rsidRPr="0073389C">
              <w:t>=</w:t>
            </w:r>
          </w:p>
        </w:tc>
        <w:tc>
          <w:tcPr>
            <w:tcW w:w="937" w:type="dxa"/>
            <w:vMerge w:val="restart"/>
            <w:tcBorders>
              <w:top w:val="single" w:sz="4" w:space="0" w:color="9ACD66"/>
              <w:left w:val="nil"/>
              <w:bottom w:val="nil"/>
              <w:right w:val="nil"/>
            </w:tcBorders>
            <w:vAlign w:val="center"/>
          </w:tcPr>
          <w:p w14:paraId="7A55D0AB" w14:textId="77777777" w:rsidR="00AE5A8F" w:rsidRPr="0073389C" w:rsidRDefault="00AE5A8F" w:rsidP="00CF7FC1">
            <w:pPr>
              <w:autoSpaceDE w:val="0"/>
              <w:autoSpaceDN w:val="0"/>
              <w:adjustRightInd w:val="0"/>
              <w:spacing w:before="120" w:after="120" w:line="288" w:lineRule="auto"/>
            </w:pPr>
            <w:r w:rsidRPr="0073389C">
              <w:t>0,4</w:t>
            </w:r>
          </w:p>
        </w:tc>
        <w:tc>
          <w:tcPr>
            <w:tcW w:w="470" w:type="dxa"/>
            <w:vMerge w:val="restart"/>
            <w:tcBorders>
              <w:top w:val="single" w:sz="4" w:space="0" w:color="9ACD66"/>
              <w:left w:val="nil"/>
              <w:bottom w:val="nil"/>
              <w:right w:val="nil"/>
            </w:tcBorders>
            <w:vAlign w:val="center"/>
          </w:tcPr>
          <w:p w14:paraId="7A55D0AC" w14:textId="77777777" w:rsidR="00AE5A8F" w:rsidRPr="0073389C" w:rsidRDefault="00AE5A8F" w:rsidP="00CF7FC1">
            <w:pPr>
              <w:autoSpaceDE w:val="0"/>
              <w:autoSpaceDN w:val="0"/>
              <w:adjustRightInd w:val="0"/>
              <w:spacing w:before="120" w:after="120" w:line="288" w:lineRule="auto"/>
            </w:pPr>
            <w:r w:rsidRPr="0073389C">
              <w:t>x</w:t>
            </w:r>
          </w:p>
        </w:tc>
        <w:tc>
          <w:tcPr>
            <w:tcW w:w="2964" w:type="dxa"/>
            <w:tcBorders>
              <w:top w:val="single" w:sz="4" w:space="0" w:color="9ACD66"/>
              <w:left w:val="nil"/>
              <w:right w:val="nil"/>
            </w:tcBorders>
            <w:vAlign w:val="center"/>
          </w:tcPr>
          <w:p w14:paraId="7A55D0AD" w14:textId="77777777" w:rsidR="00AE5A8F" w:rsidRPr="0073389C" w:rsidRDefault="00AE5A8F" w:rsidP="00CF7FC1">
            <w:pPr>
              <w:autoSpaceDE w:val="0"/>
              <w:autoSpaceDN w:val="0"/>
              <w:adjustRightInd w:val="0"/>
              <w:spacing w:before="120" w:after="120" w:line="288" w:lineRule="auto"/>
              <w:jc w:val="center"/>
            </w:pPr>
            <w:r w:rsidRPr="0073389C">
              <w:t>celková suma NFP</w:t>
            </w:r>
          </w:p>
        </w:tc>
        <w:tc>
          <w:tcPr>
            <w:tcW w:w="376" w:type="dxa"/>
            <w:vMerge w:val="restart"/>
            <w:tcBorders>
              <w:top w:val="single" w:sz="4" w:space="0" w:color="9ACD66"/>
              <w:left w:val="nil"/>
              <w:bottom w:val="nil"/>
              <w:right w:val="nil"/>
            </w:tcBorders>
            <w:vAlign w:val="center"/>
          </w:tcPr>
          <w:p w14:paraId="7A55D0AE" w14:textId="77777777" w:rsidR="00AE5A8F" w:rsidRPr="0073389C" w:rsidRDefault="00AE5A8F" w:rsidP="00CF7FC1">
            <w:pPr>
              <w:autoSpaceDE w:val="0"/>
              <w:autoSpaceDN w:val="0"/>
              <w:adjustRightInd w:val="0"/>
              <w:spacing w:before="120" w:after="120" w:line="288" w:lineRule="auto"/>
            </w:pPr>
            <w:r w:rsidRPr="0073389C">
              <w:t>x</w:t>
            </w:r>
          </w:p>
        </w:tc>
        <w:tc>
          <w:tcPr>
            <w:tcW w:w="640" w:type="dxa"/>
            <w:vMerge w:val="restart"/>
            <w:tcBorders>
              <w:top w:val="single" w:sz="4" w:space="0" w:color="9ACD66"/>
              <w:left w:val="nil"/>
              <w:bottom w:val="nil"/>
              <w:right w:val="single" w:sz="4" w:space="0" w:color="9ACD66"/>
            </w:tcBorders>
            <w:vAlign w:val="center"/>
          </w:tcPr>
          <w:p w14:paraId="7A55D0AF" w14:textId="77777777" w:rsidR="00AE5A8F" w:rsidRPr="0073389C" w:rsidRDefault="00AE5A8F" w:rsidP="00CF7FC1">
            <w:pPr>
              <w:autoSpaceDE w:val="0"/>
              <w:autoSpaceDN w:val="0"/>
              <w:adjustRightInd w:val="0"/>
              <w:spacing w:before="120" w:after="120" w:line="288" w:lineRule="auto"/>
            </w:pPr>
            <w:r w:rsidRPr="0073389C">
              <w:t>12</w:t>
            </w:r>
          </w:p>
        </w:tc>
      </w:tr>
      <w:tr w:rsidR="00AE5A8F" w:rsidRPr="0073389C" w14:paraId="7A55D0B8" w14:textId="77777777" w:rsidTr="000D5577">
        <w:trPr>
          <w:trHeight w:val="305"/>
          <w:jc w:val="center"/>
        </w:trPr>
        <w:tc>
          <w:tcPr>
            <w:tcW w:w="2338" w:type="dxa"/>
            <w:vMerge/>
            <w:tcBorders>
              <w:top w:val="nil"/>
              <w:left w:val="single" w:sz="4" w:space="0" w:color="9ACD66"/>
              <w:bottom w:val="single" w:sz="4" w:space="0" w:color="9ACD66"/>
              <w:right w:val="nil"/>
            </w:tcBorders>
            <w:vAlign w:val="center"/>
          </w:tcPr>
          <w:p w14:paraId="7A55D0B1" w14:textId="77777777" w:rsidR="00AE5A8F" w:rsidRPr="0073389C" w:rsidRDefault="00AE5A8F" w:rsidP="00CF7FC1">
            <w:pPr>
              <w:autoSpaceDE w:val="0"/>
              <w:autoSpaceDN w:val="0"/>
              <w:adjustRightInd w:val="0"/>
              <w:spacing w:before="120" w:after="120" w:line="288" w:lineRule="auto"/>
              <w:rPr>
                <w:color w:val="FF0000"/>
              </w:rPr>
            </w:pPr>
          </w:p>
        </w:tc>
        <w:tc>
          <w:tcPr>
            <w:tcW w:w="567" w:type="dxa"/>
            <w:vMerge/>
            <w:tcBorders>
              <w:top w:val="nil"/>
              <w:left w:val="nil"/>
              <w:bottom w:val="single" w:sz="4" w:space="0" w:color="9ACD66"/>
              <w:right w:val="nil"/>
            </w:tcBorders>
            <w:vAlign w:val="center"/>
          </w:tcPr>
          <w:p w14:paraId="7A55D0B2" w14:textId="77777777" w:rsidR="00AE5A8F" w:rsidRPr="0073389C" w:rsidRDefault="00AE5A8F" w:rsidP="00CF7FC1">
            <w:pPr>
              <w:autoSpaceDE w:val="0"/>
              <w:autoSpaceDN w:val="0"/>
              <w:adjustRightInd w:val="0"/>
              <w:spacing w:before="120" w:after="120" w:line="288" w:lineRule="auto"/>
              <w:rPr>
                <w:color w:val="FF0000"/>
              </w:rPr>
            </w:pPr>
          </w:p>
        </w:tc>
        <w:tc>
          <w:tcPr>
            <w:tcW w:w="937" w:type="dxa"/>
            <w:vMerge/>
            <w:tcBorders>
              <w:top w:val="nil"/>
              <w:left w:val="nil"/>
              <w:bottom w:val="single" w:sz="4" w:space="0" w:color="9ACD66"/>
              <w:right w:val="nil"/>
            </w:tcBorders>
            <w:vAlign w:val="center"/>
          </w:tcPr>
          <w:p w14:paraId="7A55D0B3" w14:textId="77777777" w:rsidR="00AE5A8F" w:rsidRPr="0073389C" w:rsidRDefault="00AE5A8F" w:rsidP="00CF7FC1">
            <w:pPr>
              <w:autoSpaceDE w:val="0"/>
              <w:autoSpaceDN w:val="0"/>
              <w:adjustRightInd w:val="0"/>
              <w:spacing w:before="120" w:after="120" w:line="288" w:lineRule="auto"/>
              <w:rPr>
                <w:color w:val="FF0000"/>
              </w:rPr>
            </w:pPr>
          </w:p>
        </w:tc>
        <w:tc>
          <w:tcPr>
            <w:tcW w:w="470" w:type="dxa"/>
            <w:vMerge/>
            <w:tcBorders>
              <w:top w:val="nil"/>
              <w:left w:val="nil"/>
              <w:bottom w:val="single" w:sz="4" w:space="0" w:color="9ACD66"/>
              <w:right w:val="nil"/>
            </w:tcBorders>
            <w:vAlign w:val="center"/>
          </w:tcPr>
          <w:p w14:paraId="7A55D0B4" w14:textId="77777777" w:rsidR="00AE5A8F" w:rsidRPr="0073389C" w:rsidRDefault="00AE5A8F" w:rsidP="00CF7FC1">
            <w:pPr>
              <w:autoSpaceDE w:val="0"/>
              <w:autoSpaceDN w:val="0"/>
              <w:adjustRightInd w:val="0"/>
              <w:spacing w:before="120" w:after="120" w:line="288" w:lineRule="auto"/>
              <w:rPr>
                <w:color w:val="FF0000"/>
              </w:rPr>
            </w:pPr>
          </w:p>
        </w:tc>
        <w:tc>
          <w:tcPr>
            <w:tcW w:w="2964" w:type="dxa"/>
            <w:tcBorders>
              <w:left w:val="nil"/>
              <w:bottom w:val="single" w:sz="4" w:space="0" w:color="9ACD66"/>
              <w:right w:val="nil"/>
            </w:tcBorders>
            <w:vAlign w:val="center"/>
          </w:tcPr>
          <w:p w14:paraId="7A55D0B5" w14:textId="77777777" w:rsidR="00AE5A8F" w:rsidRPr="0073389C" w:rsidRDefault="00AE5A8F" w:rsidP="00CF7FC1">
            <w:pPr>
              <w:autoSpaceDE w:val="0"/>
              <w:autoSpaceDN w:val="0"/>
              <w:adjustRightInd w:val="0"/>
              <w:spacing w:before="120" w:after="120" w:line="288" w:lineRule="auto"/>
              <w:jc w:val="center"/>
            </w:pPr>
            <w:r w:rsidRPr="0073389C">
              <w:t>celkový počet mesiacov realizácie</w:t>
            </w:r>
          </w:p>
        </w:tc>
        <w:tc>
          <w:tcPr>
            <w:tcW w:w="376" w:type="dxa"/>
            <w:vMerge/>
            <w:tcBorders>
              <w:top w:val="nil"/>
              <w:left w:val="nil"/>
              <w:bottom w:val="single" w:sz="4" w:space="0" w:color="9ACD66"/>
              <w:right w:val="nil"/>
            </w:tcBorders>
            <w:vAlign w:val="center"/>
          </w:tcPr>
          <w:p w14:paraId="7A55D0B6" w14:textId="77777777" w:rsidR="00AE5A8F" w:rsidRPr="0073389C" w:rsidRDefault="00AE5A8F" w:rsidP="00CF7FC1">
            <w:pPr>
              <w:autoSpaceDE w:val="0"/>
              <w:autoSpaceDN w:val="0"/>
              <w:adjustRightInd w:val="0"/>
              <w:spacing w:before="120" w:after="120" w:line="288" w:lineRule="auto"/>
              <w:rPr>
                <w:color w:val="FF0000"/>
              </w:rPr>
            </w:pPr>
          </w:p>
        </w:tc>
        <w:tc>
          <w:tcPr>
            <w:tcW w:w="640" w:type="dxa"/>
            <w:vMerge/>
            <w:tcBorders>
              <w:top w:val="nil"/>
              <w:left w:val="nil"/>
              <w:bottom w:val="single" w:sz="4" w:space="0" w:color="9ACD66"/>
              <w:right w:val="single" w:sz="4" w:space="0" w:color="9ACD66"/>
            </w:tcBorders>
            <w:vAlign w:val="center"/>
          </w:tcPr>
          <w:p w14:paraId="7A55D0B7" w14:textId="77777777" w:rsidR="00AE5A8F" w:rsidRPr="0073389C" w:rsidRDefault="00AE5A8F" w:rsidP="00CF7FC1">
            <w:pPr>
              <w:autoSpaceDE w:val="0"/>
              <w:autoSpaceDN w:val="0"/>
              <w:adjustRightInd w:val="0"/>
              <w:spacing w:before="120" w:after="120" w:line="288" w:lineRule="auto"/>
              <w:rPr>
                <w:color w:val="FF0000"/>
              </w:rPr>
            </w:pPr>
          </w:p>
        </w:tc>
      </w:tr>
    </w:tbl>
    <w:p w14:paraId="7A55D0B9" w14:textId="3C689C4C" w:rsidR="000D5577"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pPr>
      <w:r w:rsidRPr="0073389C">
        <w:rPr>
          <w:b/>
          <w:i/>
        </w:rPr>
        <w:t>Príklad</w:t>
      </w:r>
      <w:r w:rsidR="00C71D02">
        <w:t>:</w:t>
      </w:r>
    </w:p>
    <w:p w14:paraId="7A55D0BA" w14:textId="77777777" w:rsidR="00A672C4"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pPr>
      <w:r w:rsidRPr="0073389C">
        <w:t xml:space="preserve">Celková suma NFP je </w:t>
      </w:r>
      <w:r w:rsidRPr="0073389C">
        <w:rPr>
          <w:b/>
        </w:rPr>
        <w:t>150</w:t>
      </w:r>
      <w:r w:rsidR="00FA7852" w:rsidRPr="0073389C">
        <w:rPr>
          <w:b/>
        </w:rPr>
        <w:t xml:space="preserve"> </w:t>
      </w:r>
      <w:r w:rsidRPr="0073389C">
        <w:rPr>
          <w:b/>
        </w:rPr>
        <w:t>000€</w:t>
      </w:r>
      <w:r w:rsidRPr="0073389C">
        <w:t xml:space="preserve"> a projekt sa bude realizovať </w:t>
      </w:r>
      <w:r w:rsidRPr="0073389C">
        <w:rPr>
          <w:b/>
        </w:rPr>
        <w:t>24 mesiacov</w:t>
      </w:r>
      <w:r w:rsidRPr="0073389C">
        <w:t>.</w:t>
      </w:r>
    </w:p>
    <w:p w14:paraId="7A55D0BB" w14:textId="77777777" w:rsidR="00F5089A"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rPr>
          <w:b/>
        </w:rPr>
      </w:pPr>
      <w:r w:rsidRPr="0073389C">
        <w:t>Výška maximálnej poskytnutej zálohovej platby bude:</w:t>
      </w:r>
      <w:r w:rsidR="000D5577" w:rsidRPr="0073389C">
        <w:t xml:space="preserve"> </w:t>
      </w:r>
      <w:r w:rsidRPr="0073389C">
        <w:t xml:space="preserve"> 0,4 x (150</w:t>
      </w:r>
      <w:r w:rsidR="00FA7852" w:rsidRPr="0073389C">
        <w:t xml:space="preserve"> </w:t>
      </w:r>
      <w:r w:rsidRPr="0073389C">
        <w:t xml:space="preserve">000 / 24) x12 = </w:t>
      </w:r>
      <w:r w:rsidRPr="0073389C">
        <w:rPr>
          <w:b/>
        </w:rPr>
        <w:t>30</w:t>
      </w:r>
      <w:r w:rsidR="00FA7852" w:rsidRPr="0073389C">
        <w:rPr>
          <w:b/>
        </w:rPr>
        <w:t xml:space="preserve"> </w:t>
      </w:r>
      <w:r w:rsidRPr="0073389C">
        <w:rPr>
          <w:b/>
        </w:rPr>
        <w:t>000€</w:t>
      </w:r>
    </w:p>
    <w:p w14:paraId="7A55D0BC" w14:textId="77777777"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Poskytnutie zálohovej platby štátnej rozpočtovej organizácii pri využití kombinácie systému zálohových platieb, systému predfinancovania, príp. systému refundácie</w:t>
      </w:r>
    </w:p>
    <w:p w14:paraId="7A55D0BD" w14:textId="77777777" w:rsidR="006739C3" w:rsidRPr="0073389C" w:rsidRDefault="006739C3" w:rsidP="00CF7FC1">
      <w:pPr>
        <w:autoSpaceDE w:val="0"/>
        <w:autoSpaceDN w:val="0"/>
        <w:adjustRightInd w:val="0"/>
        <w:spacing w:before="120" w:after="120" w:line="288" w:lineRule="auto"/>
        <w:jc w:val="both"/>
      </w:pPr>
      <w:r w:rsidRPr="0073389C">
        <w:t>V prípade kombinácie systému zálohových platieb, systému refundácie a systému predfinancovania sa výška maximálnej zálohovej platby vypočíta nasledovne:</w:t>
      </w:r>
    </w:p>
    <w:p w14:paraId="7A55D0BE" w14:textId="4D1629E4" w:rsidR="006739C3" w:rsidRPr="0073389C" w:rsidRDefault="006739C3" w:rsidP="000A3F94">
      <w:pPr>
        <w:pStyle w:val="Bulletslevel2"/>
        <w:spacing w:after="120" w:line="288" w:lineRule="auto"/>
        <w:ind w:left="567" w:hanging="283"/>
        <w:jc w:val="both"/>
        <w:rPr>
          <w:lang w:val="sk-SK"/>
        </w:rPr>
      </w:pPr>
      <w:r w:rsidRPr="0073389C">
        <w:rPr>
          <w:lang w:val="sk-SK"/>
        </w:rPr>
        <w:t>z celkovej sumy (súčtu súm) identifikovaných typov oprávnených výdavkov (rozpočtových položiek projektu jednoznačne určených na financovanie výlučne systémom zálohovej platby) v relevantnom roku realizácie projektu do výšky maximálne 40 % z relevantnej časti rozpočtu projektu (v danom prípade sa pri výpočte zálohovej platby za relevantnú časť rozpočtu projektu považuje suma identifikovaných oprávnených výdavkov jednoznačne určených na financovanie výlučne systémom zálohovej platby, zohľadňujúc aktuálny stav už vyčerpaných finančných prostriedkov na predmetných položkách projektu) vo výške prostriedkov zodpovedajúcich podielu prostriedkov EÚ a </w:t>
      </w:r>
      <w:r w:rsidR="00BB1F0F">
        <w:rPr>
          <w:lang w:val="sk-SK"/>
        </w:rPr>
        <w:t xml:space="preserve">ŠR </w:t>
      </w:r>
      <w:r w:rsidRPr="0073389C">
        <w:rPr>
          <w:lang w:val="sk-SK"/>
        </w:rPr>
        <w:t>na spolufinancovanie.</w:t>
      </w:r>
    </w:p>
    <w:tbl>
      <w:tblPr>
        <w:tblW w:w="8931" w:type="dxa"/>
        <w:tblInd w:w="108" w:type="dxa"/>
        <w:tblBorders>
          <w:top w:val="single" w:sz="4" w:space="0" w:color="9ACD66"/>
          <w:left w:val="single" w:sz="4" w:space="0" w:color="9ACD66"/>
          <w:bottom w:val="single" w:sz="4" w:space="0" w:color="9ACD66"/>
          <w:right w:val="single" w:sz="4" w:space="0" w:color="9ACD66"/>
        </w:tblBorders>
        <w:tblLook w:val="04A0" w:firstRow="1" w:lastRow="0" w:firstColumn="1" w:lastColumn="0" w:noHBand="0" w:noVBand="1"/>
      </w:tblPr>
      <w:tblGrid>
        <w:gridCol w:w="2734"/>
        <w:gridCol w:w="567"/>
        <w:gridCol w:w="937"/>
        <w:gridCol w:w="470"/>
        <w:gridCol w:w="4223"/>
      </w:tblGrid>
      <w:tr w:rsidR="006739C3" w:rsidRPr="0073389C" w14:paraId="7A55D0C5" w14:textId="77777777" w:rsidTr="00CF7FC1">
        <w:trPr>
          <w:trHeight w:val="1694"/>
        </w:trPr>
        <w:tc>
          <w:tcPr>
            <w:tcW w:w="2734" w:type="dxa"/>
            <w:shd w:val="clear" w:color="auto" w:fill="FFFFFF"/>
            <w:vAlign w:val="center"/>
          </w:tcPr>
          <w:p w14:paraId="7A55D0BF" w14:textId="165E97EF" w:rsidR="006739C3" w:rsidRPr="0073389C" w:rsidRDefault="00FD0603" w:rsidP="00CF7FC1">
            <w:pPr>
              <w:autoSpaceDE w:val="0"/>
              <w:autoSpaceDN w:val="0"/>
              <w:adjustRightInd w:val="0"/>
              <w:spacing w:before="120" w:after="120" w:line="288" w:lineRule="auto"/>
              <w:jc w:val="center"/>
            </w:pPr>
            <w:r>
              <w:lastRenderedPageBreak/>
              <w:t>m</w:t>
            </w:r>
            <w:r w:rsidR="006739C3" w:rsidRPr="0073389C">
              <w:t>aximálna výška poskytnutej zálohovej platby</w:t>
            </w:r>
          </w:p>
        </w:tc>
        <w:tc>
          <w:tcPr>
            <w:tcW w:w="567" w:type="dxa"/>
            <w:shd w:val="clear" w:color="auto" w:fill="FFFFFF"/>
            <w:vAlign w:val="center"/>
          </w:tcPr>
          <w:p w14:paraId="7A55D0C0" w14:textId="77777777" w:rsidR="006739C3" w:rsidRPr="0073389C" w:rsidRDefault="006739C3" w:rsidP="00CF7FC1">
            <w:pPr>
              <w:autoSpaceDE w:val="0"/>
              <w:autoSpaceDN w:val="0"/>
              <w:adjustRightInd w:val="0"/>
              <w:spacing w:before="120" w:after="120" w:line="288" w:lineRule="auto"/>
              <w:jc w:val="center"/>
            </w:pPr>
            <w:r w:rsidRPr="0073389C">
              <w:t>=</w:t>
            </w:r>
          </w:p>
        </w:tc>
        <w:tc>
          <w:tcPr>
            <w:tcW w:w="937" w:type="dxa"/>
            <w:shd w:val="clear" w:color="auto" w:fill="FFFFFF"/>
            <w:vAlign w:val="center"/>
          </w:tcPr>
          <w:p w14:paraId="7A55D0C1" w14:textId="77777777" w:rsidR="006739C3" w:rsidRPr="0073389C" w:rsidRDefault="006739C3" w:rsidP="00CF7FC1">
            <w:pPr>
              <w:autoSpaceDE w:val="0"/>
              <w:autoSpaceDN w:val="0"/>
              <w:adjustRightInd w:val="0"/>
              <w:spacing w:before="120" w:after="120" w:line="288" w:lineRule="auto"/>
              <w:jc w:val="center"/>
            </w:pPr>
            <w:r w:rsidRPr="0073389C">
              <w:t>0,4</w:t>
            </w:r>
          </w:p>
        </w:tc>
        <w:tc>
          <w:tcPr>
            <w:tcW w:w="470" w:type="dxa"/>
            <w:shd w:val="clear" w:color="auto" w:fill="FFFFFF"/>
            <w:vAlign w:val="center"/>
          </w:tcPr>
          <w:p w14:paraId="7A55D0C2" w14:textId="77777777" w:rsidR="006739C3" w:rsidRPr="0073389C" w:rsidRDefault="006739C3" w:rsidP="00CF7FC1">
            <w:pPr>
              <w:autoSpaceDE w:val="0"/>
              <w:autoSpaceDN w:val="0"/>
              <w:adjustRightInd w:val="0"/>
              <w:spacing w:before="120" w:after="120" w:line="288" w:lineRule="auto"/>
              <w:jc w:val="center"/>
            </w:pPr>
            <w:r w:rsidRPr="0073389C">
              <w:t>X</w:t>
            </w:r>
          </w:p>
        </w:tc>
        <w:tc>
          <w:tcPr>
            <w:tcW w:w="4223" w:type="dxa"/>
            <w:shd w:val="clear" w:color="auto" w:fill="FFFFFF"/>
            <w:vAlign w:val="center"/>
          </w:tcPr>
          <w:p w14:paraId="7A55D0C3" w14:textId="77777777" w:rsidR="006739C3" w:rsidRPr="0073389C" w:rsidRDefault="006739C3" w:rsidP="00CF7FC1">
            <w:pPr>
              <w:tabs>
                <w:tab w:val="left" w:pos="720"/>
              </w:tabs>
              <w:autoSpaceDE w:val="0"/>
              <w:autoSpaceDN w:val="0"/>
              <w:adjustRightInd w:val="0"/>
              <w:spacing w:before="120" w:after="120" w:line="288" w:lineRule="auto"/>
              <w:jc w:val="center"/>
            </w:pPr>
            <w:r w:rsidRPr="0073389C">
              <w:t>celková suma identifikovaných typov oprávnených výdavkov (rozpočtových položiek projektu, ktoré sú jednoznačne určené na financovanie výlučne systémom zálohovej platby, zohľadňujúc aktuálny stav už vyčerpaných finančných prostriedkov na predmetných položkách projektu) v relevantnom roku realizácie projektu</w:t>
            </w:r>
          </w:p>
          <w:p w14:paraId="7A55D0C4" w14:textId="6651E53F" w:rsidR="006739C3" w:rsidRPr="0073389C" w:rsidRDefault="006739C3" w:rsidP="00CF7FC1">
            <w:pPr>
              <w:autoSpaceDE w:val="0"/>
              <w:autoSpaceDN w:val="0"/>
              <w:adjustRightInd w:val="0"/>
              <w:spacing w:before="120" w:after="120" w:line="288" w:lineRule="auto"/>
              <w:jc w:val="center"/>
            </w:pPr>
            <w:r w:rsidRPr="0073389C">
              <w:t>(vo výške prostriedkov zodpovedajúcich podielu prostriedkov EÚ a </w:t>
            </w:r>
            <w:r w:rsidR="00BB1F0F">
              <w:t>ŠR</w:t>
            </w:r>
            <w:r w:rsidRPr="0073389C">
              <w:t xml:space="preserve"> na spolufinancovanie)</w:t>
            </w:r>
          </w:p>
        </w:tc>
      </w:tr>
    </w:tbl>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p>
    <w:p w14:paraId="7A55D0C8" w14:textId="6ED47E6C" w:rsidR="003D2459" w:rsidRPr="0073389C" w:rsidRDefault="003D2459" w:rsidP="00CF7FC1">
      <w:pPr>
        <w:tabs>
          <w:tab w:val="left" w:pos="360"/>
        </w:tabs>
        <w:autoSpaceDE w:val="0"/>
        <w:autoSpaceDN w:val="0"/>
        <w:adjustRightInd w:val="0"/>
        <w:spacing w:before="120" w:after="120" w:line="288" w:lineRule="auto"/>
        <w:jc w:val="both"/>
      </w:pPr>
      <w:r w:rsidRPr="0073389C">
        <w:t xml:space="preserve">Prijímateľ je oprávnený požiadať o ďalšiu zálohovú platbu </w:t>
      </w:r>
      <w:r w:rsidR="006F4668" w:rsidRPr="0073389C">
        <w:t>najskôr súčasne s podaním žiadosti o platbu (zúčtovanie zálohovej platby).</w:t>
      </w:r>
      <w:r w:rsidR="002647D2" w:rsidRPr="0073389C">
        <w:t xml:space="preserve"> </w:t>
      </w:r>
      <w:r w:rsidRPr="0073389C">
        <w:t>V prípade, ak predchádzajúca zálohová platba nebola poskytnutá v maximálnej možnej výške, prijímateľ môže požiadať o ďalšiu zálohovú platbu vo výške súčtu schválených prostriedkov EÚ a </w:t>
      </w:r>
      <w:r w:rsidR="00394BCE">
        <w:t>ŠR</w:t>
      </w:r>
      <w:r w:rsidRPr="0073389C">
        <w:t xml:space="preserve"> na spolufinancovanie a sumy rovnajúcej sa rozdielu maximálnej výšky zálohovej platby a predchádzajúcej poskytnutej zálohovej platby. Súčet týchto prostriedkov, a teda výška poskytnutej zálohovej platby je maximálne 40 % relevantnej časti rozpočtu projektu zodpovedajúcim 12 mesiacom realizácie aktivít projektu. </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lastRenderedPageBreak/>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73389C">
        <w:rPr>
          <w:b/>
        </w:rPr>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9A78AB">
      <w:pPr>
        <w:pStyle w:val="Odsekzoznamu"/>
        <w:numPr>
          <w:ilvl w:val="1"/>
          <w:numId w:val="60"/>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9A78AB">
      <w:pPr>
        <w:numPr>
          <w:ilvl w:val="1"/>
          <w:numId w:val="60"/>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6" w14:textId="7DDAFB47" w:rsidR="00C37A90" w:rsidRPr="0073389C" w:rsidRDefault="00C37A90"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Zálohové platby sa týmto spôsobom poskytujú až do momentu dosiahnutia maximálne 95 % NFP na projekt (v</w:t>
      </w:r>
      <w:r w:rsidRPr="0073389C">
        <w:rPr>
          <w:rFonts w:cs="Arial"/>
          <w:szCs w:val="19"/>
          <w:lang w:val="sk-SK"/>
        </w:rPr>
        <w:t> </w:t>
      </w:r>
      <w:r w:rsidRPr="0073389C">
        <w:rPr>
          <w:rFonts w:ascii="Arial" w:hAnsi="Arial" w:cs="Arial"/>
          <w:sz w:val="19"/>
          <w:szCs w:val="19"/>
          <w:lang w:val="sk-SK"/>
        </w:rPr>
        <w:t>prípade štátnych rozpočtových organizácií sa zálohové platby poskytujú až do momentu dosiahnutia maximálne 100 % celkových oprávnených výdavkov)</w:t>
      </w:r>
      <w:r w:rsidRPr="0073389C">
        <w:rPr>
          <w:rFonts w:cs="Arial"/>
          <w:szCs w:val="16"/>
          <w:lang w:val="sk-SK"/>
        </w:rPr>
        <w:t xml:space="preserve"> </w:t>
      </w:r>
      <w:r w:rsidRPr="0073389C">
        <w:rPr>
          <w:rFonts w:ascii="Arial" w:hAnsi="Arial" w:cs="Arial"/>
          <w:sz w:val="19"/>
          <w:szCs w:val="19"/>
          <w:lang w:val="sk-SK"/>
        </w:rPr>
        <w:t>s výnimkou prípadov, keď bola suma znížená</w:t>
      </w:r>
      <w:r w:rsidR="002E4B5C">
        <w:rPr>
          <w:rFonts w:ascii="Arial" w:hAnsi="Arial" w:cs="Arial"/>
          <w:sz w:val="19"/>
          <w:szCs w:val="19"/>
          <w:lang w:val="sk-SK"/>
        </w:rPr>
        <w:t xml:space="preserve"> </w:t>
      </w:r>
      <w:r w:rsidR="0046005C" w:rsidRPr="0073389C">
        <w:rPr>
          <w:rFonts w:ascii="Arial" w:hAnsi="Arial" w:cs="Arial"/>
          <w:sz w:val="19"/>
          <w:szCs w:val="19"/>
          <w:lang w:val="sk-SK"/>
        </w:rPr>
        <w:t>poskytovateľom</w:t>
      </w:r>
      <w:r w:rsidRPr="0073389C">
        <w:rPr>
          <w:rFonts w:ascii="Arial" w:hAnsi="Arial" w:cs="Arial"/>
          <w:sz w:val="19"/>
          <w:szCs w:val="19"/>
          <w:lang w:val="sk-SK"/>
        </w:rPr>
        <w:t>. Nezúčtovaný rozdiel zálohovej platby je prijímateľ povinný vrátiť platobnej jednotke na základe vzájomnej komunikácie s</w:t>
      </w:r>
      <w:r w:rsidR="00786243" w:rsidRPr="0073389C">
        <w:rPr>
          <w:rFonts w:ascii="Arial" w:hAnsi="Arial" w:cs="Arial"/>
          <w:sz w:val="19"/>
          <w:szCs w:val="19"/>
          <w:lang w:val="sk-SK"/>
        </w:rPr>
        <w:t> </w:t>
      </w:r>
      <w:r w:rsidR="0046005C" w:rsidRPr="0073389C">
        <w:rPr>
          <w:rFonts w:ascii="Arial" w:hAnsi="Arial" w:cs="Arial"/>
          <w:sz w:val="19"/>
          <w:szCs w:val="19"/>
          <w:lang w:val="sk-SK"/>
        </w:rPr>
        <w:t>poskytovateľom</w:t>
      </w:r>
      <w:r w:rsidRPr="0073389C">
        <w:rPr>
          <w:rFonts w:ascii="Arial" w:hAnsi="Arial" w:cs="Arial"/>
          <w:sz w:val="19"/>
          <w:szCs w:val="19"/>
          <w:lang w:val="sk-SK"/>
        </w:rPr>
        <w:t xml:space="preserve">. Prijímateľ predloží </w:t>
      </w:r>
      <w:r w:rsidR="0046005C" w:rsidRPr="0073389C">
        <w:rPr>
          <w:rFonts w:ascii="Arial" w:hAnsi="Arial" w:cs="Arial"/>
          <w:sz w:val="19"/>
          <w:szCs w:val="19"/>
          <w:lang w:val="sk-SK"/>
        </w:rPr>
        <w:t>poskytovateľovi</w:t>
      </w:r>
      <w:r w:rsidR="009431DC">
        <w:rPr>
          <w:rFonts w:ascii="Arial" w:hAnsi="Arial" w:cs="Arial"/>
          <w:sz w:val="19"/>
          <w:szCs w:val="19"/>
          <w:lang w:val="sk-SK"/>
        </w:rPr>
        <w:t xml:space="preserve"> </w:t>
      </w:r>
      <w:r w:rsidR="00DF6B9A">
        <w:rPr>
          <w:rFonts w:ascii="Arial" w:hAnsi="Arial" w:cs="Arial"/>
          <w:sz w:val="19"/>
          <w:szCs w:val="19"/>
          <w:lang w:val="sk-SK"/>
        </w:rPr>
        <w:t xml:space="preserve">výpis z bankového účtu potvrdzujúci úhradu/vytlačený aktivovaný ELÚR potvrdzujúci úpravu rozpočtu </w:t>
      </w:r>
      <w:r w:rsidR="006B2B96">
        <w:rPr>
          <w:rFonts w:ascii="Arial" w:hAnsi="Arial" w:cs="Arial"/>
          <w:sz w:val="19"/>
          <w:szCs w:val="19"/>
          <w:lang w:val="sk-SK"/>
        </w:rPr>
        <w:t xml:space="preserve">(v prípade prijímateľa – štátna rozpočtová organizácia) </w:t>
      </w:r>
      <w:r w:rsidRPr="0073389C">
        <w:rPr>
          <w:rFonts w:ascii="Arial" w:hAnsi="Arial" w:cs="Arial"/>
          <w:sz w:val="19"/>
          <w:szCs w:val="19"/>
          <w:lang w:val="sk-SK"/>
        </w:rPr>
        <w:t xml:space="preserve">a poslednú žiadosť o platbu (s príznakom záverečná) – zúčtovanie zálohovej platby, ktorá plní funkciu záverečnej žiadosti o platbu. </w:t>
      </w:r>
    </w:p>
    <w:p w14:paraId="7A55D0E7" w14:textId="2900449E" w:rsidR="001D3A7D" w:rsidRPr="0073389C" w:rsidRDefault="001D3A7D"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Po vyčerpaní maximálne 95 % nenávratného finančného príspevku je prijímateľ (okrem štátnych rozpočtových organizácií) povinný zostávajúcich minimálne 5 % z nenávratného finančného príspevku, aj za podiel prostriedkov EÚ a </w:t>
      </w:r>
      <w:r w:rsidR="00A825F3">
        <w:rPr>
          <w:rFonts w:ascii="Arial" w:hAnsi="Arial" w:cs="Arial"/>
          <w:sz w:val="19"/>
          <w:szCs w:val="19"/>
          <w:lang w:val="sk-SK"/>
        </w:rPr>
        <w:t>ŠR</w:t>
      </w:r>
      <w:r w:rsidRPr="0073389C">
        <w:rPr>
          <w:rFonts w:ascii="Arial" w:hAnsi="Arial" w:cs="Arial"/>
          <w:sz w:val="19"/>
          <w:szCs w:val="19"/>
          <w:lang w:val="sk-SK"/>
        </w:rPr>
        <w:t xml:space="preserve"> na spolufinancovanie, uhradiť najskôr z vlastných zdrojov. Až po uskutočnení </w:t>
      </w:r>
      <w:r w:rsidRPr="0073389C">
        <w:rPr>
          <w:rFonts w:ascii="Arial" w:hAnsi="Arial" w:cs="Arial"/>
          <w:sz w:val="19"/>
          <w:szCs w:val="19"/>
          <w:lang w:val="sk-SK"/>
        </w:rPr>
        <w:lastRenderedPageBreak/>
        <w:t>tejto úhrady a ukončení realizácie aktivít projektu je prijímateľ oprávnený požiadať o žiadosť o platbu (s príznakom záverečná) zostatku zo zdrojov EÚ a </w:t>
      </w:r>
      <w:r w:rsidR="00BF0122">
        <w:rPr>
          <w:rFonts w:ascii="Arial" w:hAnsi="Arial" w:cs="Arial"/>
          <w:sz w:val="19"/>
          <w:szCs w:val="19"/>
          <w:lang w:val="sk-SK"/>
        </w:rPr>
        <w:t>ŠR</w:t>
      </w:r>
      <w:r w:rsidRPr="0073389C">
        <w:rPr>
          <w:rFonts w:ascii="Arial" w:hAnsi="Arial" w:cs="Arial"/>
          <w:sz w:val="19"/>
          <w:szCs w:val="19"/>
          <w:lang w:val="sk-SK"/>
        </w:rPr>
        <w:t xml:space="preserve"> na spolufinancovanie</w:t>
      </w:r>
      <w:r w:rsidRPr="0073389C">
        <w:rPr>
          <w:rStyle w:val="Odkaznapoznmkupodiarou"/>
          <w:rFonts w:cs="Arial"/>
          <w:szCs w:val="19"/>
          <w:lang w:val="sk-SK"/>
        </w:rPr>
        <w:footnoteReference w:id="64"/>
      </w:r>
      <w:r w:rsidRPr="0073389C">
        <w:rPr>
          <w:rFonts w:ascii="Arial" w:hAnsi="Arial" w:cs="Arial"/>
          <w:sz w:val="19"/>
          <w:szCs w:val="19"/>
          <w:lang w:val="sk-SK"/>
        </w:rPr>
        <w:t>.</w:t>
      </w:r>
    </w:p>
    <w:p w14:paraId="7A55D0E8" w14:textId="77777777" w:rsidR="00AE5A8F" w:rsidRPr="0073389C" w:rsidRDefault="00AE5A8F" w:rsidP="00CF7FC1">
      <w:pPr>
        <w:spacing w:before="120" w:after="120" w:line="288" w:lineRule="auto"/>
        <w:jc w:val="both"/>
        <w:rPr>
          <w:b/>
        </w:rPr>
      </w:pPr>
      <w:r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33BE0F0A"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65"/>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troch vyhotoveniach (jedno vyhotovenie si ponechá u seba, </w:t>
      </w:r>
      <w:r w:rsidRPr="0073389C">
        <w:rPr>
          <w:b/>
        </w:rPr>
        <w:t xml:space="preserve">dve 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77777777"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lastRenderedPageBreak/>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66"/>
      </w:r>
      <w:r w:rsidRPr="0073389C">
        <w:rPr>
          <w:rFonts w:ascii="Arial" w:hAnsi="Arial" w:cs="Arial"/>
          <w:sz w:val="19"/>
          <w:szCs w:val="19"/>
          <w:lang w:val="sk-SK"/>
        </w:rPr>
        <w:t>, Panenská 21, 811 03 Bratislava</w:t>
      </w:r>
    </w:p>
    <w:p w14:paraId="7A55D0F6" w14:textId="77777777"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67"/>
      </w:r>
      <w:r w:rsidRPr="0073389C">
        <w:rPr>
          <w:rFonts w:ascii="Arial" w:hAnsi="Arial" w:cs="Arial"/>
          <w:sz w:val="19"/>
          <w:szCs w:val="19"/>
          <w:lang w:val="sk-SK"/>
        </w:rPr>
        <w:t>, Panenská 21, 811 03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Pr="0073389C"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64" w:name="_Toc410907861"/>
      <w:bookmarkStart w:id="65" w:name="_Toc440372875"/>
      <w:bookmarkStart w:id="66" w:name="_Toc440636386"/>
      <w:r w:rsidRPr="0073389C">
        <w:rPr>
          <w:caps/>
          <w:lang w:val="sk-SK" w:eastAsia="cs-CZ"/>
        </w:rPr>
        <w:t>Ú</w:t>
      </w:r>
      <w:r w:rsidRPr="0073389C">
        <w:rPr>
          <w:lang w:val="sk-SK" w:eastAsia="cs-CZ"/>
        </w:rPr>
        <w:t>čtovné doklady a ich prílohy</w:t>
      </w:r>
      <w:bookmarkEnd w:id="64"/>
      <w:bookmarkEnd w:id="65"/>
      <w:bookmarkEnd w:id="66"/>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68"/>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lastRenderedPageBreak/>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67" w:name="_Toc317864902"/>
      <w:bookmarkStart w:id="68" w:name="_Toc317865114"/>
      <w:bookmarkStart w:id="69" w:name="_Toc317865267"/>
      <w:bookmarkStart w:id="70" w:name="_Toc317865410"/>
      <w:bookmarkStart w:id="71" w:name="_Toc317865549"/>
      <w:bookmarkStart w:id="72" w:name="_Toc317865688"/>
      <w:bookmarkStart w:id="73" w:name="_Toc317866058"/>
      <w:bookmarkStart w:id="74" w:name="_Toc317866203"/>
      <w:bookmarkStart w:id="75" w:name="_Toc317866305"/>
      <w:bookmarkStart w:id="76" w:name="_Toc317866470"/>
      <w:bookmarkStart w:id="77" w:name="_Toc317866572"/>
      <w:bookmarkStart w:id="78" w:name="_Toc317866789"/>
      <w:bookmarkStart w:id="79" w:name="_Toc329084085"/>
      <w:bookmarkEnd w:id="67"/>
      <w:bookmarkEnd w:id="68"/>
      <w:bookmarkEnd w:id="69"/>
      <w:bookmarkEnd w:id="70"/>
      <w:bookmarkEnd w:id="71"/>
      <w:bookmarkEnd w:id="72"/>
      <w:bookmarkEnd w:id="73"/>
      <w:bookmarkEnd w:id="74"/>
      <w:bookmarkEnd w:id="75"/>
      <w:bookmarkEnd w:id="76"/>
      <w:bookmarkEnd w:id="77"/>
      <w:bookmarkEnd w:id="78"/>
      <w:bookmarkEnd w:id="79"/>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69"/>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80"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80"/>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81"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1"/>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2"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3" w:name="_Toc417050114"/>
      <w:bookmarkStart w:id="84" w:name="_Toc417155861"/>
      <w:bookmarkStart w:id="85" w:name="_Toc417156080"/>
      <w:bookmarkStart w:id="86" w:name="_Toc417050126"/>
      <w:bookmarkStart w:id="87" w:name="_Toc417155873"/>
      <w:bookmarkStart w:id="88" w:name="_Toc417156092"/>
      <w:bookmarkEnd w:id="83"/>
      <w:bookmarkEnd w:id="84"/>
      <w:bookmarkEnd w:id="85"/>
      <w:bookmarkEnd w:id="86"/>
      <w:bookmarkEnd w:id="87"/>
      <w:bookmarkEnd w:id="88"/>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lastRenderedPageBreak/>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70"/>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89" w:name="_Toc317864930"/>
      <w:bookmarkStart w:id="90" w:name="_Toc317865142"/>
      <w:bookmarkStart w:id="91" w:name="_Toc317865295"/>
      <w:bookmarkStart w:id="92" w:name="_Toc317865438"/>
      <w:bookmarkStart w:id="93" w:name="_Toc317865577"/>
      <w:bookmarkStart w:id="94" w:name="_Toc317865703"/>
      <w:bookmarkStart w:id="95" w:name="_Toc317866072"/>
      <w:bookmarkStart w:id="96" w:name="_Toc317866217"/>
      <w:bookmarkStart w:id="97" w:name="_Toc317866319"/>
      <w:bookmarkStart w:id="98" w:name="_Toc317866484"/>
      <w:bookmarkStart w:id="99" w:name="_Toc317866586"/>
      <w:bookmarkStart w:id="100" w:name="_Toc317866803"/>
      <w:bookmarkStart w:id="101" w:name="_Toc329084100"/>
      <w:bookmarkStart w:id="102" w:name="_Toc410905147"/>
      <w:bookmarkStart w:id="103" w:name="_Toc410907875"/>
      <w:bookmarkStart w:id="104" w:name="_Toc410910215"/>
      <w:bookmarkStart w:id="105" w:name="_Toc413415834"/>
      <w:bookmarkStart w:id="106" w:name="_Toc413830211"/>
      <w:bookmarkStart w:id="107" w:name="_Toc413833999"/>
      <w:bookmarkStart w:id="108" w:name="_Toc413834102"/>
      <w:bookmarkStart w:id="109" w:name="_Toc415130210"/>
      <w:bookmarkStart w:id="110" w:name="_Toc415155540"/>
      <w:bookmarkStart w:id="111" w:name="_Toc417050140"/>
      <w:bookmarkStart w:id="112" w:name="_Toc417155887"/>
      <w:bookmarkStart w:id="113" w:name="_Toc417156106"/>
      <w:bookmarkEnd w:id="82"/>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14"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14"/>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Pr="0073389C">
        <w:rPr>
          <w:rStyle w:val="Odkaznapoznmkupodiarou"/>
          <w:rFonts w:cs="Arial"/>
          <w:b/>
          <w:bCs/>
          <w:sz w:val="19"/>
          <w:szCs w:val="19"/>
          <w:lang w:val="sk-SK"/>
        </w:rPr>
        <w:footnoteReference w:id="71"/>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77777777"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72"/>
      </w:r>
      <w:r w:rsidRPr="0073389C">
        <w:rPr>
          <w:lang w:val="sk-SK"/>
        </w:rPr>
        <w:t xml:space="preserve">, </w:t>
      </w:r>
    </w:p>
    <w:p w14:paraId="7A55D130" w14:textId="71459827" w:rsidR="009D7F63" w:rsidRPr="0073389C" w:rsidRDefault="009D7F63" w:rsidP="004B4384">
      <w:pPr>
        <w:pStyle w:val="Bulletslevel1"/>
        <w:spacing w:after="120" w:line="288" w:lineRule="auto"/>
        <w:ind w:left="568" w:hanging="284"/>
        <w:jc w:val="both"/>
        <w:rPr>
          <w:lang w:val="sk-SK"/>
        </w:rPr>
      </w:pPr>
      <w:r w:rsidRPr="0073389C">
        <w:rPr>
          <w:lang w:val="sk-SK"/>
        </w:rPr>
        <w:lastRenderedPageBreak/>
        <w:t>pracovný výkaz (zjednodušený pracovný výkaz</w:t>
      </w:r>
      <w:r w:rsidRPr="0073389C">
        <w:rPr>
          <w:rStyle w:val="Odkaznapoznmkupodiarou"/>
          <w:rFonts w:cs="Arial"/>
          <w:i/>
          <w:iCs/>
          <w:sz w:val="19"/>
          <w:szCs w:val="19"/>
          <w:lang w:val="sk-SK"/>
        </w:rPr>
        <w:footnoteReference w:id="73"/>
      </w:r>
      <w:r w:rsidRPr="0073389C">
        <w:rPr>
          <w:lang w:val="sk-SK"/>
        </w:rPr>
        <w:t xml:space="preserve"> príloha č. </w:t>
      </w:r>
      <w:r w:rsidR="00D72CCC">
        <w:rPr>
          <w:lang w:val="sk-SK"/>
        </w:rPr>
        <w:t>6</w:t>
      </w:r>
      <w:r w:rsidR="00D72CCC" w:rsidRPr="0073389C">
        <w:rPr>
          <w:lang w:val="sk-SK"/>
        </w:rPr>
        <w:t xml:space="preserve"> </w:t>
      </w:r>
      <w:r w:rsidRPr="0073389C">
        <w:rPr>
          <w:lang w:val="sk-SK"/>
        </w:rPr>
        <w:t>alebo všeobecný pracovný výkaz</w:t>
      </w:r>
      <w:r w:rsidRPr="0073389C">
        <w:rPr>
          <w:rStyle w:val="Odkaznapoznmkupodiarou"/>
          <w:rFonts w:cs="Arial"/>
          <w:i/>
          <w:iCs/>
          <w:sz w:val="19"/>
          <w:szCs w:val="19"/>
          <w:lang w:val="sk-SK"/>
        </w:rPr>
        <w:footnoteReference w:id="74"/>
      </w:r>
      <w:r w:rsidRPr="0073389C">
        <w:rPr>
          <w:lang w:val="sk-SK"/>
        </w:rPr>
        <w:t xml:space="preserve"> príloha č. </w:t>
      </w:r>
      <w:r w:rsidR="00BC7E17">
        <w:rPr>
          <w:lang w:val="sk-SK"/>
        </w:rPr>
        <w:t>7</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75"/>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73389C"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1913CD59" w:rsidR="009D7F63" w:rsidRPr="0073389C" w:rsidRDefault="009D7F63" w:rsidP="009D7F63">
      <w:pPr>
        <w:pStyle w:val="Bulletslevel1"/>
        <w:spacing w:after="120" w:line="288" w:lineRule="auto"/>
        <w:ind w:left="567" w:hanging="283"/>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76"/>
      </w:r>
      <w:r w:rsidRPr="0073389C">
        <w:rPr>
          <w:lang w:val="sk-SK"/>
        </w:rPr>
        <w:t xml:space="preserve">, </w:t>
      </w:r>
    </w:p>
    <w:p w14:paraId="7A55D13C" w14:textId="1AE26C33" w:rsidR="009D7F63" w:rsidRPr="0073389C" w:rsidRDefault="009D7F63" w:rsidP="00167090">
      <w:pPr>
        <w:pStyle w:val="Bulletslevel1"/>
        <w:spacing w:after="120" w:line="288" w:lineRule="auto"/>
        <w:ind w:left="567" w:hanging="283"/>
        <w:jc w:val="both"/>
        <w:rPr>
          <w:lang w:val="sk-SK"/>
        </w:rPr>
      </w:pPr>
      <w:r w:rsidRPr="0073389C">
        <w:rPr>
          <w:lang w:val="sk-SK"/>
        </w:rPr>
        <w:t>pracovný výkaz (všeobecný pracovný výkaz</w:t>
      </w:r>
      <w:r w:rsidRPr="0073389C">
        <w:rPr>
          <w:rStyle w:val="Odkaznapoznmkupodiarou"/>
          <w:rFonts w:cs="Arial"/>
          <w:i/>
          <w:iCs/>
          <w:sz w:val="19"/>
          <w:szCs w:val="19"/>
          <w:lang w:val="sk-SK"/>
        </w:rPr>
        <w:footnoteReference w:id="77"/>
      </w:r>
      <w:r w:rsidRPr="0073389C">
        <w:rPr>
          <w:lang w:val="sk-SK"/>
        </w:rPr>
        <w:t xml:space="preserve"> príloha č. </w:t>
      </w:r>
      <w:r w:rsidR="00B50E09">
        <w:rPr>
          <w:lang w:val="sk-SK"/>
        </w:rPr>
        <w:t>7</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lastRenderedPageBreak/>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78"/>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BB28C5"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B5DA948" w:rsidR="00B9414D" w:rsidRPr="0073389C" w:rsidRDefault="00B9414D" w:rsidP="00B9414D">
      <w:pPr>
        <w:pStyle w:val="Bulletslevel1"/>
        <w:spacing w:after="120" w:line="288" w:lineRule="auto"/>
        <w:ind w:left="567" w:hanging="283"/>
        <w:jc w:val="both"/>
        <w:rPr>
          <w:lang w:val="sk-SK"/>
        </w:rPr>
      </w:pPr>
      <w:r w:rsidRPr="0073389C">
        <w:rPr>
          <w:lang w:val="sk-SK"/>
        </w:rPr>
        <w:t>pracovný výkaz (všeobecný pracovný výkaz</w:t>
      </w:r>
      <w:r w:rsidR="00003B20">
        <w:rPr>
          <w:rFonts w:cs="Arial"/>
          <w:i/>
          <w:iCs/>
          <w:szCs w:val="19"/>
          <w:lang w:val="sk-SK"/>
        </w:rPr>
        <w:t xml:space="preserve"> -</w:t>
      </w:r>
      <w:r w:rsidRPr="0073389C">
        <w:rPr>
          <w:lang w:val="sk-SK"/>
        </w:rPr>
        <w:t xml:space="preserve"> príloha č. </w:t>
      </w:r>
      <w:r>
        <w:rPr>
          <w:lang w:val="sk-SK"/>
        </w:rPr>
        <w:t>7),</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9A78AB">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9A78AB">
      <w:pPr>
        <w:pStyle w:val="Bulletslevel1"/>
        <w:numPr>
          <w:ilvl w:val="1"/>
          <w:numId w:val="72"/>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9A78AB">
      <w:pPr>
        <w:pStyle w:val="Bulletslevel1"/>
        <w:numPr>
          <w:ilvl w:val="1"/>
          <w:numId w:val="72"/>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9A78AB">
      <w:pPr>
        <w:pStyle w:val="Bulletslevel1"/>
        <w:numPr>
          <w:ilvl w:val="1"/>
          <w:numId w:val="72"/>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9A78AB">
      <w:pPr>
        <w:pStyle w:val="Bulletslevel1"/>
        <w:numPr>
          <w:ilvl w:val="1"/>
          <w:numId w:val="72"/>
        </w:numPr>
        <w:spacing w:after="120" w:line="288" w:lineRule="auto"/>
        <w:ind w:left="567" w:hanging="283"/>
        <w:rPr>
          <w:lang w:val="sk-SK"/>
        </w:rPr>
      </w:pPr>
      <w:r>
        <w:rPr>
          <w:lang w:val="sk-SK"/>
        </w:rPr>
        <w:lastRenderedPageBreak/>
        <w:t>výkaz preddavkov na poistné na verejné zdravotné poistenie,</w:t>
      </w:r>
    </w:p>
    <w:p w14:paraId="0786050A" w14:textId="29EDA23E" w:rsidR="007A65A7" w:rsidRPr="007A65A7" w:rsidRDefault="007A65A7" w:rsidP="009A78AB">
      <w:pPr>
        <w:pStyle w:val="Bulletslevel1"/>
        <w:numPr>
          <w:ilvl w:val="1"/>
          <w:numId w:val="72"/>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9A78AB">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9A78AB">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79"/>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9A78AB">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5B322424" w14:textId="48AA2F1B" w:rsidR="00BC103F" w:rsidRPr="00B74A96" w:rsidRDefault="0042442A" w:rsidP="009A78AB">
      <w:pPr>
        <w:pStyle w:val="Default"/>
        <w:numPr>
          <w:ilvl w:val="1"/>
          <w:numId w:val="72"/>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r w:rsidRPr="0073389C">
        <w:rPr>
          <w:rFonts w:ascii="Arial" w:hAnsi="Arial" w:cs="Arial"/>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77777777"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Pr="0073389C">
        <w:rPr>
          <w:lang w:val="sk-SK"/>
        </w:rPr>
        <w:t xml:space="preserve"> je oprávneným výdavkom suma zodpovedajúca výške cestovného prostredníctvom verejnej dopravy. V takomto prípade sa bude vyžadovať potvrdenie dopravcu o cene lístka</w:t>
      </w:r>
      <w:r w:rsidRPr="0073389C">
        <w:rPr>
          <w:rStyle w:val="Odkaznapoznmkupodiarou"/>
          <w:rFonts w:cs="Arial"/>
          <w:sz w:val="19"/>
          <w:szCs w:val="19"/>
          <w:lang w:val="sk-SK"/>
        </w:rPr>
        <w:footnoteReference w:id="80"/>
      </w:r>
      <w:r w:rsidRPr="0073389C">
        <w:rPr>
          <w:lang w:val="sk-SK"/>
        </w:rPr>
        <w:t xml:space="preserve"> napr. na internete verejne dostupný cenník platný k danému termínu použitia súkromného motorového vozidla, </w:t>
      </w:r>
    </w:p>
    <w:p w14:paraId="52A1CD85" w14:textId="77777777"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81"/>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w:t>
      </w:r>
      <w:r w:rsidRPr="0073389C">
        <w:rPr>
          <w:lang w:val="sk-SK"/>
        </w:rPr>
        <w:lastRenderedPageBreak/>
        <w:t>označená pečiatkou a podpisom štatutárneho orgánu prijímateľa, zákonná poistka (ak je to relevantné</w:t>
      </w:r>
      <w:r w:rsidRPr="0073389C">
        <w:rPr>
          <w:rStyle w:val="Odkaznapoznmkupodiarou"/>
          <w:rFonts w:cs="Arial"/>
          <w:sz w:val="19"/>
          <w:szCs w:val="19"/>
          <w:lang w:val="sk-SK"/>
        </w:rPr>
        <w:footnoteReference w:id="82"/>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22E9556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17E6A09A" w14:textId="3515FFD3" w:rsidR="007E243E" w:rsidRPr="00E65E97" w:rsidRDefault="009D7F63" w:rsidP="00E65E97">
      <w:pPr>
        <w:pStyle w:val="Bulletslevel1"/>
        <w:spacing w:after="120" w:line="288" w:lineRule="auto"/>
        <w:ind w:left="567" w:hanging="283"/>
        <w:rPr>
          <w:lang w:val="sk-SK"/>
        </w:rPr>
      </w:pPr>
      <w:r w:rsidRPr="00C87533">
        <w:rPr>
          <w:lang w:val="sk-SK"/>
        </w:rPr>
        <w:t>výpis z denníka, resp. z hlavnej knihy prijímateľa alebo peňažného denníka prijímateľa (jednoduché účtovníctvo) o zaúčtovaní účtovného prípadu vrátane úhrady výdavku, spôsob výpočtu oprávnenej výšky výdavku (ak relevantné).</w:t>
      </w:r>
      <w:r w:rsidR="00C87533" w:rsidRPr="00B23943">
        <w:rPr>
          <w:lang w:val="sk-SK"/>
        </w:rPr>
        <w:t xml:space="preserve"> </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1440D3B9"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60717F5"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37FBA70B"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F01B47">
        <w:rPr>
          <w:rFonts w:ascii="Arial" w:hAnsi="Arial" w:cs="Arial"/>
          <w:b/>
          <w:sz w:val="19"/>
          <w:szCs w:val="19"/>
          <w:lang w:val="sk-SK"/>
        </w:rPr>
        <w:t>pri využití súkromného motorového vozidla</w:t>
      </w:r>
      <w:r w:rsidRPr="0073389C">
        <w:rPr>
          <w:rFonts w:ascii="Arial" w:hAnsi="Arial" w:cs="Arial"/>
          <w:sz w:val="19"/>
          <w:szCs w:val="19"/>
          <w:lang w:val="sk-SK"/>
        </w:rPr>
        <w:t xml:space="preserve"> doklad o výške cestovného prostredníctvom verejnej dopravy - potvrdenie dopravcu o cene lístka</w:t>
      </w:r>
      <w:r w:rsidRPr="0073389C">
        <w:rPr>
          <w:rStyle w:val="Odkaznapoznmkupodiarou"/>
          <w:rFonts w:cs="Arial"/>
          <w:sz w:val="19"/>
          <w:szCs w:val="19"/>
          <w:lang w:val="sk-SK"/>
        </w:rPr>
        <w:footnoteReference w:id="83"/>
      </w:r>
      <w:r w:rsidRPr="0073389C">
        <w:rPr>
          <w:rFonts w:ascii="Arial" w:hAnsi="Arial" w:cs="Arial"/>
          <w:sz w:val="19"/>
          <w:szCs w:val="19"/>
          <w:lang w:val="sk-SK"/>
        </w:rPr>
        <w:t xml:space="preserve"> napr. na internete verejne dostupný cenník platný k danému termínu použitia súkromného motorového vozidla,</w:t>
      </w:r>
    </w:p>
    <w:p w14:paraId="4C4435C6"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292ECAE0"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9A78AB">
      <w:pPr>
        <w:pStyle w:val="Default"/>
        <w:numPr>
          <w:ilvl w:val="0"/>
          <w:numId w:val="71"/>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74EC3193" w:rsidR="00C87533" w:rsidRPr="0073389C" w:rsidRDefault="00C87533" w:rsidP="009A78AB">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9A78AB">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9A78AB">
      <w:pPr>
        <w:pStyle w:val="Default"/>
        <w:numPr>
          <w:ilvl w:val="0"/>
          <w:numId w:val="71"/>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lastRenderedPageBreak/>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9A78AB">
      <w:pPr>
        <w:pStyle w:val="Default"/>
        <w:numPr>
          <w:ilvl w:val="1"/>
          <w:numId w:val="6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9A78AB">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9A78AB">
      <w:pPr>
        <w:pStyle w:val="Default"/>
        <w:numPr>
          <w:ilvl w:val="0"/>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9A78AB">
      <w:pPr>
        <w:pStyle w:val="Default"/>
        <w:numPr>
          <w:ilvl w:val="2"/>
          <w:numId w:val="63"/>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9A78AB">
      <w:pPr>
        <w:pStyle w:val="Default"/>
        <w:numPr>
          <w:ilvl w:val="2"/>
          <w:numId w:val="63"/>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9A78AB">
      <w:pPr>
        <w:pStyle w:val="Default"/>
        <w:numPr>
          <w:ilvl w:val="2"/>
          <w:numId w:val="63"/>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9A78AB">
      <w:pPr>
        <w:pStyle w:val="Default"/>
        <w:numPr>
          <w:ilvl w:val="2"/>
          <w:numId w:val="63"/>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9A78AB">
      <w:pPr>
        <w:pStyle w:val="Default"/>
        <w:numPr>
          <w:ilvl w:val="2"/>
          <w:numId w:val="63"/>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9A78AB">
      <w:pPr>
        <w:pStyle w:val="Default"/>
        <w:numPr>
          <w:ilvl w:val="2"/>
          <w:numId w:val="8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9A78AB">
      <w:pPr>
        <w:pStyle w:val="Default"/>
        <w:numPr>
          <w:ilvl w:val="2"/>
          <w:numId w:val="8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9A78AB">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9A78AB">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2436BD9B" w:rsidR="009D7F63" w:rsidRPr="0073389C" w:rsidRDefault="009D7F63"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194CB2B5" w:rsidR="00BC5336" w:rsidRPr="00BC5336" w:rsidRDefault="00E72207"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EB0D0B" w:rsidRDefault="009D7F63" w:rsidP="009A78AB">
      <w:pPr>
        <w:pStyle w:val="Default"/>
        <w:numPr>
          <w:ilvl w:val="1"/>
          <w:numId w:val="67"/>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9A78AB">
      <w:pPr>
        <w:pStyle w:val="Default"/>
        <w:numPr>
          <w:ilvl w:val="1"/>
          <w:numId w:val="68"/>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9A78AB">
      <w:pPr>
        <w:pStyle w:val="Default"/>
        <w:numPr>
          <w:ilvl w:val="1"/>
          <w:numId w:val="8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9A78AB">
      <w:pPr>
        <w:pStyle w:val="Default"/>
        <w:numPr>
          <w:ilvl w:val="0"/>
          <w:numId w:val="8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84"/>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5D6E5050" w:rsidR="009D7F63" w:rsidRPr="000C520E" w:rsidRDefault="00EC3F60"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9D7F63" w:rsidRPr="000C520E">
        <w:rPr>
          <w:rFonts w:ascii="Arial" w:hAnsi="Arial" w:cs="Arial"/>
          <w:color w:val="auto"/>
          <w:sz w:val="19"/>
          <w:szCs w:val="19"/>
          <w:lang w:val="sk-SK"/>
        </w:rPr>
        <w:t xml:space="preserve"> </w:t>
      </w:r>
      <w:r w:rsidR="00E238FE" w:rsidRPr="000C520E">
        <w:rPr>
          <w:rFonts w:ascii="Arial" w:hAnsi="Arial" w:cs="Arial"/>
          <w:color w:val="auto"/>
          <w:sz w:val="19"/>
          <w:szCs w:val="19"/>
          <w:lang w:val="sk-SK"/>
        </w:rPr>
        <w:t>– všeobecný pracovný výkaz – príloha č. 7</w:t>
      </w:r>
      <w:r w:rsidR="009D7F63" w:rsidRPr="000C520E">
        <w:rPr>
          <w:rFonts w:ascii="Arial" w:hAnsi="Arial" w:cs="Arial"/>
          <w:color w:val="auto"/>
          <w:sz w:val="19"/>
          <w:szCs w:val="19"/>
          <w:lang w:val="sk-SK"/>
        </w:rPr>
        <w:t xml:space="preserve"> </w:t>
      </w:r>
      <w:r w:rsidR="004847D0" w:rsidRPr="000C520E">
        <w:rPr>
          <w:rFonts w:ascii="Arial" w:hAnsi="Arial" w:cs="Arial"/>
          <w:color w:val="auto"/>
          <w:sz w:val="19"/>
          <w:szCs w:val="19"/>
          <w:lang w:val="sk-SK"/>
        </w:rPr>
        <w:t>(</w:t>
      </w:r>
      <w:r w:rsidR="009D7F63" w:rsidRPr="000C520E">
        <w:rPr>
          <w:rFonts w:ascii="Arial" w:hAnsi="Arial" w:cs="Arial"/>
          <w:color w:val="auto"/>
          <w:sz w:val="19"/>
          <w:szCs w:val="19"/>
          <w:lang w:val="sk-SK"/>
        </w:rPr>
        <w:t>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9A78AB">
      <w:pPr>
        <w:pStyle w:val="Default"/>
        <w:numPr>
          <w:ilvl w:val="1"/>
          <w:numId w:val="86"/>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9A78AB">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9A78AB">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85"/>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9A78AB">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9A78AB">
      <w:pPr>
        <w:pStyle w:val="Default"/>
        <w:numPr>
          <w:ilvl w:val="1"/>
          <w:numId w:val="7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9A78AB">
      <w:pPr>
        <w:pStyle w:val="Normlnywebov"/>
        <w:numPr>
          <w:ilvl w:val="0"/>
          <w:numId w:val="74"/>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9A78AB">
      <w:pPr>
        <w:pStyle w:val="Normlnywebov"/>
        <w:numPr>
          <w:ilvl w:val="0"/>
          <w:numId w:val="74"/>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43B30F96" w:rsidR="001F2A24" w:rsidRPr="001F2A24" w:rsidRDefault="00DC42FF" w:rsidP="009A78AB">
      <w:pPr>
        <w:pStyle w:val="Normlnywebov"/>
        <w:numPr>
          <w:ilvl w:val="0"/>
          <w:numId w:val="74"/>
        </w:numPr>
        <w:spacing w:before="120" w:after="120" w:line="288" w:lineRule="auto"/>
        <w:ind w:left="567" w:hanging="283"/>
        <w:jc w:val="both"/>
        <w:rPr>
          <w:rFonts w:ascii="Arial" w:hAnsi="Arial" w:cs="Arial"/>
          <w:b/>
          <w:bCs/>
          <w:sz w:val="19"/>
          <w:szCs w:val="19"/>
        </w:rPr>
      </w:pPr>
      <w:r w:rsidRPr="007E6877">
        <w:rPr>
          <w:rFonts w:ascii="Arial" w:hAnsi="Arial" w:cs="Arial"/>
          <w:sz w:val="19"/>
          <w:szCs w:val="19"/>
        </w:rPr>
        <w:t>pracovný výkaz – všeobecný pracovný výkaz – príloha č. 7 (ak relevantné)</w:t>
      </w:r>
      <w:r w:rsidR="001F2A24">
        <w:rPr>
          <w:rFonts w:ascii="Arial" w:hAnsi="Arial" w:cs="Arial"/>
          <w:sz w:val="19"/>
          <w:szCs w:val="19"/>
        </w:rPr>
        <w:t>,</w:t>
      </w:r>
    </w:p>
    <w:p w14:paraId="3E744590" w14:textId="3D5E64F8" w:rsidR="00486549" w:rsidRPr="001F2A24" w:rsidRDefault="001F2A24" w:rsidP="009A78AB">
      <w:pPr>
        <w:pStyle w:val="Odsekzoznamu"/>
        <w:numPr>
          <w:ilvl w:val="0"/>
          <w:numId w:val="74"/>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9A78AB">
      <w:pPr>
        <w:pStyle w:val="Default"/>
        <w:numPr>
          <w:ilvl w:val="1"/>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9A78AB">
      <w:pPr>
        <w:pStyle w:val="Default"/>
        <w:numPr>
          <w:ilvl w:val="1"/>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9A78AB">
      <w:pPr>
        <w:pStyle w:val="Default"/>
        <w:numPr>
          <w:ilvl w:val="1"/>
          <w:numId w:val="75"/>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w:t>
      </w:r>
      <w:r w:rsidRPr="0073389C">
        <w:rPr>
          <w:rFonts w:ascii="Arial" w:hAnsi="Arial"/>
          <w:color w:val="auto"/>
          <w:sz w:val="19"/>
          <w:szCs w:val="19"/>
          <w:lang w:val="sk-SK"/>
        </w:rPr>
        <w:lastRenderedPageBreak/>
        <w:t xml:space="preserve">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9A78AB">
      <w:pPr>
        <w:pStyle w:val="Default"/>
        <w:numPr>
          <w:ilvl w:val="1"/>
          <w:numId w:val="75"/>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9A78AB">
      <w:pPr>
        <w:pStyle w:val="Default"/>
        <w:numPr>
          <w:ilvl w:val="1"/>
          <w:numId w:val="75"/>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9A78AB">
      <w:pPr>
        <w:pStyle w:val="Default"/>
        <w:numPr>
          <w:ilvl w:val="1"/>
          <w:numId w:val="75"/>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9A78AB">
      <w:pPr>
        <w:pStyle w:val="Default"/>
        <w:numPr>
          <w:ilvl w:val="1"/>
          <w:numId w:val="7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9A78AB">
      <w:pPr>
        <w:pStyle w:val="Default"/>
        <w:numPr>
          <w:ilvl w:val="1"/>
          <w:numId w:val="7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86"/>
      </w:r>
      <w:r w:rsidRPr="0073389C">
        <w:rPr>
          <w:rFonts w:ascii="Arial" w:hAnsi="Arial" w:cs="Arial"/>
          <w:b/>
          <w:bCs/>
          <w:position w:val="8"/>
          <w:sz w:val="19"/>
          <w:szCs w:val="19"/>
          <w:vertAlign w:val="superscript"/>
          <w:lang w:val="sk-SK"/>
        </w:rPr>
        <w:t xml:space="preserve"> </w:t>
      </w:r>
    </w:p>
    <w:p w14:paraId="7A55D209" w14:textId="1446C6B3" w:rsidR="009D7F63"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87"/>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9A78AB">
      <w:pPr>
        <w:pStyle w:val="Default"/>
        <w:numPr>
          <w:ilvl w:val="0"/>
          <w:numId w:val="7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9A78AB">
      <w:pPr>
        <w:pStyle w:val="Default"/>
        <w:numPr>
          <w:ilvl w:val="0"/>
          <w:numId w:val="7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9A78AB">
      <w:pPr>
        <w:pStyle w:val="Default"/>
        <w:numPr>
          <w:ilvl w:val="0"/>
          <w:numId w:val="77"/>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lastRenderedPageBreak/>
        <w:t xml:space="preserve">protokol o zaradení odpisovaného majetku, </w:t>
      </w:r>
    </w:p>
    <w:p w14:paraId="7A55D215"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9A78AB">
      <w:pPr>
        <w:pStyle w:val="Zoznamsodrkami"/>
        <w:numPr>
          <w:ilvl w:val="0"/>
          <w:numId w:val="79"/>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9A78AB">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9A78AB">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9A78AB">
      <w:pPr>
        <w:pStyle w:val="Default"/>
        <w:numPr>
          <w:ilvl w:val="1"/>
          <w:numId w:val="64"/>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lastRenderedPageBreak/>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15" w:name="_Toc410907876"/>
      <w:r>
        <w:rPr>
          <w:lang w:val="sk-SK"/>
        </w:rPr>
        <w:t xml:space="preserve"> </w:t>
      </w:r>
      <w:bookmarkStart w:id="116" w:name="_Toc440372876"/>
      <w:bookmarkStart w:id="117" w:name="_Toc440636387"/>
      <w:r w:rsidR="009D7F63" w:rsidRPr="0073389C">
        <w:rPr>
          <w:lang w:val="sk-SK"/>
        </w:rPr>
        <w:t>Nezrovnalosti a vysporiadanie finančných vzťahov</w:t>
      </w:r>
      <w:bookmarkEnd w:id="115"/>
      <w:bookmarkEnd w:id="116"/>
      <w:bookmarkEnd w:id="117"/>
    </w:p>
    <w:p w14:paraId="7A55D22C" w14:textId="77777777" w:rsidR="009D7F63" w:rsidRPr="0073389C" w:rsidRDefault="009D7F63" w:rsidP="009D7F63">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V súlade so všeobecným nariadením sa pod pojmom </w:t>
      </w:r>
      <w:r w:rsidRPr="0073389C">
        <w:rPr>
          <w:rFonts w:ascii="Arial" w:hAnsi="Arial" w:cs="Arial"/>
          <w:b/>
          <w:sz w:val="19"/>
          <w:szCs w:val="19"/>
          <w:lang w:val="sk-SK"/>
        </w:rPr>
        <w:t>nezrovnalosť</w:t>
      </w:r>
      <w:r w:rsidRPr="0073389C">
        <w:rPr>
          <w:rFonts w:ascii="Arial" w:hAnsi="Arial" w:cs="Arial"/>
          <w:sz w:val="19"/>
          <w:szCs w:val="19"/>
          <w:lang w:val="sk-SK"/>
        </w:rPr>
        <w:t xml:space="preserve"> rozumie akékoľvek porušenie práva Únie alebo vnútroštátneho práva týkajúceho sa jeho uplatňovania, vyplývajúce z konania alebo opomenutia hospodárskeho subjektu, ktorý sa zúčastňuje na vykonávaní európskych štrukturálnych a investičných fondov, dôsledkom čoho je alebo by bol negatívny dopad na rozpočet Únie zaťažením všeobecného rozpočtu neoprávneným výdavkom.</w:t>
      </w:r>
    </w:p>
    <w:p w14:paraId="3CE58CAE" w14:textId="187529FA" w:rsidR="00C15DDE" w:rsidRDefault="009D7F63" w:rsidP="00AE7CC2">
      <w:pPr>
        <w:spacing w:line="276" w:lineRule="auto"/>
        <w:jc w:val="both"/>
        <w:rPr>
          <w:rFonts w:cs="Arial"/>
          <w:szCs w:val="16"/>
        </w:rPr>
      </w:pPr>
      <w:r w:rsidRPr="0073389C">
        <w:t xml:space="preserve">Nezrovnalosť vznikne v dôsledku porušenia právnych predpisov EÚ alebo SR, </w:t>
      </w:r>
      <w:r w:rsidR="00C15DDE">
        <w:rPr>
          <w:rFonts w:cs="Arial"/>
          <w:szCs w:val="19"/>
        </w:rPr>
        <w:t xml:space="preserve">prípadne porušením zmluvných dokumentov, </w:t>
      </w:r>
      <w:r w:rsidRPr="0073389C">
        <w:t xml:space="preserve">ktoré upravujú </w:t>
      </w:r>
      <w:r w:rsidR="00C15DDE">
        <w:rPr>
          <w:rFonts w:cs="Arial"/>
          <w:szCs w:val="19"/>
        </w:rPr>
        <w:t xml:space="preserve">pravidlá a podmienky pre </w:t>
      </w:r>
      <w:r w:rsidRPr="0073389C">
        <w:t>poskytnutie alebo použitie finančných prostriedkov EÚ a finančných prostriedkov ŠR na spolufinancovanie</w:t>
      </w:r>
      <w:r w:rsidR="00C15DDE">
        <w:rPr>
          <w:rFonts w:cs="Arial"/>
          <w:szCs w:val="19"/>
        </w:rPr>
        <w:t xml:space="preserve">, </w:t>
      </w:r>
      <w:r w:rsidR="00C15DDE" w:rsidRPr="00561705">
        <w:rPr>
          <w:rFonts w:cs="Arial"/>
          <w:szCs w:val="16"/>
        </w:rPr>
        <w:t xml:space="preserve">úmyselného alebo spôsobeného z nedbanlivosti, </w:t>
      </w:r>
      <w:r w:rsidR="00C15DDE" w:rsidRPr="00561705">
        <w:rPr>
          <w:rFonts w:cs="Arial"/>
          <w:b/>
          <w:szCs w:val="16"/>
        </w:rPr>
        <w:t>pričom toto porušenie vyplýva z konania alebo opomenutia konania subjektu</w:t>
      </w:r>
      <w:r w:rsidR="00C15DDE" w:rsidRPr="00561705">
        <w:rPr>
          <w:rFonts w:cs="Arial"/>
          <w:szCs w:val="16"/>
        </w:rPr>
        <w:t xml:space="preserve"> (</w:t>
      </w:r>
      <w:r w:rsidR="00C15DDE">
        <w:rPr>
          <w:rFonts w:cs="Arial"/>
          <w:szCs w:val="16"/>
        </w:rPr>
        <w:t xml:space="preserve">RO alebo </w:t>
      </w:r>
      <w:r w:rsidR="00837135">
        <w:rPr>
          <w:rFonts w:cs="Arial"/>
          <w:szCs w:val="16"/>
        </w:rPr>
        <w:t>p</w:t>
      </w:r>
      <w:r w:rsidR="00C15DDE">
        <w:rPr>
          <w:rFonts w:cs="Arial"/>
          <w:szCs w:val="16"/>
        </w:rPr>
        <w:t xml:space="preserve">rijímateľa / </w:t>
      </w:r>
      <w:r w:rsidR="00837135">
        <w:rPr>
          <w:rFonts w:cs="Arial"/>
          <w:szCs w:val="16"/>
        </w:rPr>
        <w:t>p</w:t>
      </w:r>
      <w:r w:rsidR="00C15DDE" w:rsidRPr="00561705">
        <w:rPr>
          <w:rFonts w:cs="Arial"/>
          <w:szCs w:val="16"/>
        </w:rPr>
        <w:t>artnera) a jeho dôsledkom je alebo by mohlo byť poškodenie rozpočtu EÚ alebo rozpočtu verejnej správy</w:t>
      </w:r>
      <w:r w:rsidR="00C15DDE">
        <w:rPr>
          <w:rFonts w:cs="Arial"/>
          <w:szCs w:val="16"/>
        </w:rPr>
        <w:t>.</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D0EE3">
      <w:pPr>
        <w:spacing w:line="288" w:lineRule="auto"/>
      </w:pPr>
      <w:r w:rsidRPr="00B22662">
        <w:t xml:space="preserve">Z pohľadu legislatívy Slovenskej republiky má na vznik nezrovnalosti priamy dopad najmä: </w:t>
      </w:r>
    </w:p>
    <w:p w14:paraId="4CBA0D75" w14:textId="77777777" w:rsidR="00AC0EAB" w:rsidRPr="00B22662" w:rsidRDefault="00AC0EAB" w:rsidP="009A78AB">
      <w:pPr>
        <w:numPr>
          <w:ilvl w:val="0"/>
          <w:numId w:val="97"/>
        </w:numPr>
        <w:spacing w:line="288"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t xml:space="preserve">v ustanovení </w:t>
      </w:r>
      <w:r w:rsidRPr="00A26877">
        <w:t>§ 31</w:t>
      </w:r>
      <w:r>
        <w:t xml:space="preserve"> predmetného </w:t>
      </w:r>
      <w:r w:rsidRPr="00B22662">
        <w:t xml:space="preserve">zákona </w:t>
      </w:r>
      <w:r>
        <w:t xml:space="preserve">sú </w:t>
      </w:r>
      <w:r w:rsidRPr="00A26877">
        <w:t>defin</w:t>
      </w:r>
      <w:r>
        <w:t>ované</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9A78AB">
      <w:pPr>
        <w:numPr>
          <w:ilvl w:val="0"/>
          <w:numId w:val="97"/>
        </w:numPr>
        <w:spacing w:line="288"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9A78AB">
      <w:pPr>
        <w:widowControl w:val="0"/>
        <w:numPr>
          <w:ilvl w:val="0"/>
          <w:numId w:val="97"/>
        </w:numPr>
        <w:autoSpaceDE w:val="0"/>
        <w:autoSpaceDN w:val="0"/>
        <w:adjustRightInd w:val="0"/>
        <w:spacing w:before="120" w:line="288"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0A2C03E2" w:rsidR="00C15DDE" w:rsidRPr="00AC0EAB" w:rsidRDefault="00AC0EAB" w:rsidP="009A78AB">
      <w:pPr>
        <w:widowControl w:val="0"/>
        <w:numPr>
          <w:ilvl w:val="0"/>
          <w:numId w:val="97"/>
        </w:numPr>
        <w:autoSpaceDE w:val="0"/>
        <w:autoSpaceDN w:val="0"/>
        <w:adjustRightInd w:val="0"/>
        <w:spacing w:before="120" w:line="288"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p>
    <w:p w14:paraId="7A55D22D" w14:textId="4D52C05C" w:rsidR="009D7F63" w:rsidRPr="0073389C" w:rsidRDefault="009D7F63" w:rsidP="001F303B">
      <w:pPr>
        <w:spacing w:line="276" w:lineRule="auto"/>
        <w:jc w:val="both"/>
        <w:rPr>
          <w:rFonts w:cs="Arial"/>
          <w:szCs w:val="19"/>
        </w:rPr>
      </w:pPr>
      <w:r w:rsidRPr="0073389C">
        <w:t xml:space="preserve">Pre vznik nezrovnalosti forma zavinenia nie je rozhodujúca, nezrovnalosti, ktoré majú charakter trestných činov (napr. poškodzovania finančných záujmov ES, podvodov, </w:t>
      </w:r>
      <w:r w:rsidRPr="0073389C">
        <w:rPr>
          <w:rFonts w:cs="Arial"/>
          <w:szCs w:val="19"/>
        </w:rPr>
        <w:t>korupcie, prijímania úplatku, podplácania atď.) sú nezrovnalosti spôsobené úmyselným konaním alebo z nedbanlivosti. Za nezrovnalosť sa považuje aj porušenie právnych prepisov EÚ alebo SR, ktoré vo svojich ustanoveniach chránia finančné záujmy EÚ. Nezrovnalosti  sa môžu vyskytovať na všetkých úrovniach v procese implementácie a finančného riadenia štrukturálnych fondov, Kohézneho fondu a Európskeho námorného a rybárskeho fondu, tzn. vrátane úrovne konania, resp. opomenutia konania prijímateľa alebo partnera, pokiaľ neboli dodržané podmienky poskytnutia alebo použitia finančných prostriedkov EÚ.</w:t>
      </w: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77777777" w:rsidR="00AB6EC5" w:rsidRDefault="00AB6EC5" w:rsidP="009D0EE3">
      <w:pPr>
        <w:spacing w:before="60" w:after="60" w:line="288" w:lineRule="auto"/>
        <w:jc w:val="both"/>
      </w:pPr>
      <w:r w:rsidRPr="00CB1BAB">
        <w:lastRenderedPageBreak/>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 auditu/ overovania, resp. nadobudnutie právoplatnosti rozhodnutia vydaného v</w:t>
      </w:r>
      <w:r>
        <w:t> </w:t>
      </w:r>
      <w:r w:rsidRPr="00CB1BAB">
        <w:t>správnom</w:t>
      </w:r>
      <w:r>
        <w:t xml:space="preserve"> / 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77777777"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77777777"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 NFP alebo jeho časti;</w:t>
      </w:r>
    </w:p>
    <w:p w14:paraId="7A55D231"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32F60F9F"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vrátením príspevku alebo jeho časti,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43FCA18D" w:rsidR="009D7F63" w:rsidRPr="0073389C" w:rsidRDefault="009D7F63" w:rsidP="009D7F63">
      <w:pPr>
        <w:pStyle w:val="Bulletslevel2"/>
        <w:spacing w:after="120" w:line="288" w:lineRule="auto"/>
        <w:ind w:left="851" w:hanging="284"/>
        <w:rPr>
          <w:lang w:val="sk-SK"/>
        </w:rPr>
      </w:pPr>
      <w:r w:rsidRPr="0073389C">
        <w:rPr>
          <w:lang w:val="sk-SK"/>
        </w:rPr>
        <w:t>prijímateľ</w:t>
      </w:r>
      <w:r w:rsidR="001A33B4">
        <w:rPr>
          <w:lang w:val="sk-SK"/>
        </w:rPr>
        <w:t xml:space="preserve"> </w:t>
      </w:r>
      <w:r w:rsidRPr="0073389C">
        <w:rPr>
          <w:b/>
          <w:lang w:val="sk-SK"/>
        </w:rPr>
        <w:t xml:space="preserve">nevyčerpal </w:t>
      </w:r>
      <w:r w:rsidRPr="0073389C">
        <w:rPr>
          <w:lang w:val="sk-SK"/>
        </w:rPr>
        <w:t>poskytnuté prostriedky EÚ a ŠR na spolufinancovanie;</w:t>
      </w:r>
    </w:p>
    <w:p w14:paraId="7A55D234" w14:textId="28707929" w:rsidR="009D7F63" w:rsidRPr="0073389C" w:rsidRDefault="009D7F63" w:rsidP="00E13C1A">
      <w:pPr>
        <w:pStyle w:val="Bulletslevel2"/>
        <w:spacing w:after="120" w:line="288" w:lineRule="auto"/>
        <w:ind w:left="851" w:hanging="284"/>
        <w:jc w:val="both"/>
        <w:rPr>
          <w:lang w:val="sk-SK"/>
        </w:rPr>
      </w:pPr>
      <w:r w:rsidRPr="0073389C">
        <w:rPr>
          <w:lang w:val="sk-SK"/>
        </w:rPr>
        <w:t>prijímateľ</w:t>
      </w:r>
      <w:r w:rsidR="00DC7385">
        <w:rPr>
          <w:lang w:val="sk-SK"/>
        </w:rPr>
        <w:t xml:space="preserve"> </w:t>
      </w:r>
      <w:r w:rsidR="00524982">
        <w:rPr>
          <w:lang w:val="sk-SK"/>
        </w:rPr>
        <w:t>/partner</w:t>
      </w:r>
      <w:r w:rsidRPr="0073389C">
        <w:rPr>
          <w:lang w:val="sk-SK"/>
        </w:rPr>
        <w:t xml:space="preserve"> </w:t>
      </w:r>
      <w:r w:rsidRPr="0073389C">
        <w:rPr>
          <w:b/>
          <w:lang w:val="sk-SK"/>
        </w:rPr>
        <w:t>vyčerpal</w:t>
      </w:r>
      <w:r w:rsidRPr="0073389C">
        <w:rPr>
          <w:lang w:val="sk-SK"/>
        </w:rPr>
        <w:t xml:space="preserve"> poskytnuté prostriedky EÚ a ŠR na spolufinancovanie v rozpore so všeobecne záväznými predpismi SR alebo právne záväznými predpismi EÚ (najmä porušenie finančnej disciplíny alebo vznik nezrovnalosti);</w:t>
      </w:r>
    </w:p>
    <w:p w14:paraId="7A55D235" w14:textId="4DCE7F67" w:rsidR="009D7F63" w:rsidRPr="0073389C" w:rsidRDefault="00524982" w:rsidP="00E13C1A">
      <w:pPr>
        <w:pStyle w:val="Bulletslevel2"/>
        <w:spacing w:after="120" w:line="288" w:lineRule="auto"/>
        <w:ind w:left="851" w:hanging="284"/>
        <w:jc w:val="both"/>
        <w:rPr>
          <w:lang w:val="sk-SK"/>
        </w:rPr>
      </w:pPr>
      <w:r>
        <w:rPr>
          <w:lang w:val="sk-SK"/>
        </w:rPr>
        <w:t>p</w:t>
      </w:r>
      <w:r w:rsidR="009D7F63" w:rsidRPr="0073389C">
        <w:rPr>
          <w:lang w:val="sk-SK"/>
        </w:rPr>
        <w:t>rijímateľ</w:t>
      </w:r>
      <w:r w:rsidR="00DC7385">
        <w:rPr>
          <w:lang w:val="sk-SK"/>
        </w:rPr>
        <w:t xml:space="preserve"> </w:t>
      </w:r>
      <w:r>
        <w:rPr>
          <w:lang w:val="sk-SK"/>
        </w:rPr>
        <w:t>/partner</w:t>
      </w:r>
      <w:r w:rsidR="009D7F63" w:rsidRPr="0073389C">
        <w:rPr>
          <w:lang w:val="sk-SK"/>
        </w:rPr>
        <w:t xml:space="preserve"> </w:t>
      </w:r>
      <w:r w:rsidR="009D7F63" w:rsidRPr="0073389C">
        <w:rPr>
          <w:b/>
          <w:lang w:val="sk-SK"/>
        </w:rPr>
        <w:t xml:space="preserve">vyčerpal </w:t>
      </w:r>
      <w:r w:rsidR="009D7F63" w:rsidRPr="0073389C">
        <w:rPr>
          <w:lang w:val="sk-SK"/>
        </w:rPr>
        <w:t xml:space="preserve">poskytnuté prostriedky EÚ a ŠR na spolufinancovanie </w:t>
      </w:r>
      <w:r w:rsidR="009D7F63" w:rsidRPr="0073389C">
        <w:rPr>
          <w:b/>
          <w:lang w:val="sk-SK"/>
        </w:rPr>
        <w:t>v rozpore s podmienkami zmluvy</w:t>
      </w:r>
      <w:r w:rsidR="009D7F63" w:rsidRPr="0073389C">
        <w:rPr>
          <w:lang w:val="sk-SK"/>
        </w:rPr>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05FA82D0" w:rsidR="009D7F63" w:rsidRPr="0073389C" w:rsidRDefault="00FC31BD" w:rsidP="00E13C1A">
      <w:pPr>
        <w:pStyle w:val="Bulletslevel2"/>
        <w:spacing w:after="120" w:line="288" w:lineRule="auto"/>
        <w:ind w:left="851" w:hanging="284"/>
        <w:jc w:val="both"/>
        <w:rPr>
          <w:lang w:val="sk-SK"/>
        </w:rPr>
      </w:pPr>
      <w:r>
        <w:rPr>
          <w:lang w:val="sk-SK"/>
        </w:rPr>
        <w:t>p</w:t>
      </w:r>
      <w:r w:rsidR="009D7F63" w:rsidRPr="0073389C">
        <w:rPr>
          <w:lang w:val="sk-SK"/>
        </w:rPr>
        <w:t>rijímateľovi</w:t>
      </w:r>
      <w:r w:rsidR="00DC7385">
        <w:rPr>
          <w:lang w:val="sk-SK"/>
        </w:rPr>
        <w:t xml:space="preserve"> </w:t>
      </w:r>
      <w:r w:rsidR="00524982">
        <w:rPr>
          <w:lang w:val="sk-SK"/>
        </w:rPr>
        <w:t>/partnerovi</w:t>
      </w:r>
      <w:r w:rsidR="009D7F63" w:rsidRPr="0073389C">
        <w:rPr>
          <w:lang w:val="sk-SK"/>
        </w:rPr>
        <w:t xml:space="preserve"> boli poskytnuté finančné prostriedky EÚ a ŠR na spolufinancovanie z titulu mylnej platby;</w:t>
      </w:r>
    </w:p>
    <w:p w14:paraId="7A55D237" w14:textId="77777777" w:rsidR="009D7F63" w:rsidRPr="0073389C" w:rsidRDefault="009D7F63" w:rsidP="009D7F63">
      <w:pPr>
        <w:pStyle w:val="Bulletslevel2"/>
        <w:spacing w:after="120" w:line="288" w:lineRule="auto"/>
        <w:ind w:left="851" w:hanging="284"/>
        <w:rPr>
          <w:lang w:val="sk-SK"/>
        </w:rPr>
      </w:pPr>
      <w:r w:rsidRPr="0073389C">
        <w:rPr>
          <w:lang w:val="sk-SK"/>
        </w:rPr>
        <w:t>a iných (napr. bol vytvorený</w:t>
      </w:r>
      <w:r w:rsidRPr="0073389C" w:rsidDel="005E6EB0">
        <w:rPr>
          <w:lang w:val="sk-SK"/>
        </w:rPr>
        <w:t xml:space="preserve"> </w:t>
      </w:r>
      <w:r w:rsidRPr="0073389C">
        <w:rPr>
          <w:lang w:val="sk-SK"/>
        </w:rPr>
        <w:t>príjem z projektu).</w:t>
      </w:r>
    </w:p>
    <w:p w14:paraId="6F295211" w14:textId="77777777" w:rsidR="00525BD3" w:rsidRDefault="009D7F63" w:rsidP="009D7F63">
      <w:pPr>
        <w:autoSpaceDE w:val="0"/>
        <w:autoSpaceDN w:val="0"/>
        <w:adjustRightInd w:val="0"/>
        <w:spacing w:before="120" w:after="120" w:line="288" w:lineRule="auto"/>
        <w:jc w:val="both"/>
      </w:pPr>
      <w:r w:rsidRPr="0073389C">
        <w:lastRenderedPageBreak/>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075BBEA6" w14:textId="4E83D52C" w:rsidR="00034716"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Pr="00BB2709">
        <w:t xml:space="preserve"> </w:t>
      </w:r>
    </w:p>
    <w:p w14:paraId="65AD9E33" w14:textId="77777777" w:rsidR="00034716" w:rsidRPr="00BB2709" w:rsidRDefault="00034716" w:rsidP="00034716">
      <w:pPr>
        <w:spacing w:line="276" w:lineRule="auto"/>
        <w:jc w:val="both"/>
      </w:pPr>
    </w:p>
    <w:p w14:paraId="1E43BDE6" w14:textId="7C1A58C9"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ITMS2014+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78BFA258"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ITMS2014+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ITMS2014+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720A7A6D"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ITMS2014+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3070133E"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 xml:space="preserve">Dohodu o splátkach alebo dohodu o </w:t>
      </w:r>
      <w:r w:rsidRPr="0073389C">
        <w:rPr>
          <w:rFonts w:ascii="Arial" w:hAnsi="Arial" w:cs="Arial"/>
          <w:sz w:val="19"/>
          <w:szCs w:val="19"/>
          <w:lang w:val="sk-SK"/>
        </w:rPr>
        <w:lastRenderedPageBreak/>
        <w:t>odklade plnenia možno uzavrieť najneskôr do dňa určeného na vrátenie príspevku alebo jeho časti uvedeného v žiadosti o vrátenie finančných prostriedkov.</w:t>
      </w:r>
    </w:p>
    <w:p w14:paraId="1DB6E140" w14:textId="5B5A8719" w:rsidR="004A2034" w:rsidRPr="0073389C" w:rsidRDefault="00460E83" w:rsidP="009D7F63">
      <w:pPr>
        <w:pStyle w:val="Zkladntext"/>
        <w:spacing w:before="120" w:after="120" w:line="288" w:lineRule="auto"/>
        <w:rPr>
          <w:rFonts w:ascii="Arial" w:hAnsi="Arial" w:cs="Arial"/>
          <w:sz w:val="19"/>
          <w:szCs w:val="19"/>
          <w:lang w:val="sk-SK"/>
        </w:rPr>
      </w:pPr>
      <w:r>
        <w:rPr>
          <w:rFonts w:ascii="Arial" w:hAnsi="Arial" w:cs="Arial"/>
          <w:sz w:val="19"/>
          <w:szCs w:val="19"/>
          <w:lang w:val="sk-SK"/>
        </w:rPr>
        <w:t>Ak poskytovateľ uzavrie s prijímateľom dohodu o splátkach a</w:t>
      </w:r>
      <w:r w:rsidR="00FE2865">
        <w:rPr>
          <w:rFonts w:ascii="Arial" w:hAnsi="Arial" w:cs="Arial"/>
          <w:sz w:val="19"/>
          <w:szCs w:val="19"/>
          <w:lang w:val="sk-SK"/>
        </w:rPr>
        <w:t>lebo</w:t>
      </w:r>
      <w:r>
        <w:rPr>
          <w:rFonts w:ascii="Arial" w:hAnsi="Arial" w:cs="Arial"/>
          <w:sz w:val="19"/>
          <w:szCs w:val="19"/>
          <w:lang w:val="sk-SK"/>
        </w:rPr>
        <w:t xml:space="preserve"> dohodu o odklade plnenia, prijímateľ je povinný zaslať podpísanú dohodu o splátkach alebo dohodu o odklade plnenia poskytovateľovi do </w:t>
      </w:r>
      <w:r w:rsidRPr="00060C6C">
        <w:rPr>
          <w:rFonts w:ascii="Arial" w:hAnsi="Arial"/>
          <w:b/>
          <w:sz w:val="19"/>
          <w:lang w:val="sk-SK"/>
        </w:rPr>
        <w:t>7 pracovných dní</w:t>
      </w:r>
      <w:r>
        <w:rPr>
          <w:rFonts w:ascii="Arial" w:hAnsi="Arial" w:cs="Arial"/>
          <w:sz w:val="19"/>
          <w:szCs w:val="19"/>
          <w:lang w:val="sk-SK"/>
        </w:rPr>
        <w:t xml:space="preserve"> odo dňa doručenia.</w:t>
      </w:r>
    </w:p>
    <w:p w14:paraId="7A55D240" w14:textId="77777777" w:rsidR="009D7F63" w:rsidRPr="0073389C" w:rsidRDefault="009D7F63" w:rsidP="009D7F63">
      <w:pPr>
        <w:autoSpaceDE w:val="0"/>
        <w:autoSpaceDN w:val="0"/>
        <w:adjustRightInd w:val="0"/>
        <w:spacing w:before="120" w:after="120" w:line="288" w:lineRule="auto"/>
        <w:jc w:val="both"/>
      </w:pPr>
      <w:r w:rsidRPr="0073389C">
        <w:t>Osobitný režim vysporiadania finančných vzťahov stanovený v § 41 zákona o príspevku z EŠIF</w:t>
      </w:r>
      <w:r w:rsidRPr="0073389C" w:rsidDel="00800F52">
        <w:t xml:space="preserve"> </w:t>
      </w:r>
      <w:r w:rsidRPr="0073389C">
        <w:t xml:space="preserve">pri zistení porušenia pravidiel a postupov VO je bližšie popísaný v kapitole č. 2.5.7 VO časť finančné opravy. </w:t>
      </w:r>
    </w:p>
    <w:p w14:paraId="7A55D241" w14:textId="6D5CD4AC"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Pr="0073389C">
        <w:t>územne príslušn</w:t>
      </w:r>
      <w:r w:rsidR="00354E64">
        <w:t>ý</w:t>
      </w:r>
      <w:r w:rsidRPr="0073389C">
        <w:t xml:space="preserve">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292B5392" w14:textId="77777777" w:rsidR="00EF35DA" w:rsidRPr="00EF35DA" w:rsidRDefault="009D7F63" w:rsidP="00513A1A">
      <w:pPr>
        <w:pStyle w:val="paragraph"/>
        <w:spacing w:before="120" w:beforeAutospacing="0" w:after="120" w:afterAutospacing="0" w:line="288" w:lineRule="auto"/>
        <w:jc w:val="both"/>
        <w:textAlignment w:val="baseline"/>
        <w:rPr>
          <w:rFonts w:ascii="Arial" w:hAnsi="Arial"/>
          <w:sz w:val="19"/>
          <w:lang w:eastAsia="en-US"/>
        </w:rPr>
      </w:pPr>
      <w:r w:rsidRPr="00EF35DA">
        <w:rPr>
          <w:rFonts w:ascii="Arial" w:hAnsi="Arial"/>
          <w:sz w:val="19"/>
          <w:lang w:eastAsia="en-US"/>
        </w:rPr>
        <w:t xml:space="preserve">Pre finančné prostriedky s označením kódu zdroja "pro-rata" sa uplatní postup pre vrátenie finančných prostriedkov </w:t>
      </w:r>
      <w:r w:rsidR="00B525F3" w:rsidRPr="00EF35DA">
        <w:rPr>
          <w:rFonts w:ascii="Arial" w:hAnsi="Arial"/>
          <w:sz w:val="19"/>
          <w:lang w:eastAsia="en-US"/>
        </w:rPr>
        <w:t>ŠR</w:t>
      </w:r>
      <w:r w:rsidRPr="00EF35DA">
        <w:rPr>
          <w:rFonts w:ascii="Arial" w:hAnsi="Arial"/>
          <w:sz w:val="19"/>
          <w:lang w:eastAsia="en-US"/>
        </w:rPr>
        <w:t xml:space="preserve"> na spolufinancovanie primerane.</w:t>
      </w:r>
      <w:bookmarkStart w:id="118" w:name="_Toc415497561"/>
    </w:p>
    <w:p w14:paraId="7A200605" w14:textId="77777777" w:rsidR="002F3D38" w:rsidRPr="00EF35DA" w:rsidRDefault="002F3D38" w:rsidP="00513A1A">
      <w:pPr>
        <w:pStyle w:val="paragraph"/>
        <w:spacing w:before="120" w:beforeAutospacing="0" w:after="120" w:afterAutospacing="0" w:line="288" w:lineRule="auto"/>
        <w:jc w:val="both"/>
        <w:textAlignment w:val="baseline"/>
        <w:rPr>
          <w:rFonts w:ascii="Arial" w:hAnsi="Arial"/>
          <w:sz w:val="19"/>
          <w:lang w:eastAsia="en-US"/>
        </w:rPr>
      </w:pPr>
    </w:p>
    <w:p w14:paraId="46EC3571" w14:textId="77777777" w:rsidR="00EF35DA" w:rsidRDefault="00EF35DA" w:rsidP="00513A1A">
      <w:pPr>
        <w:pStyle w:val="paragraph"/>
        <w:spacing w:before="120" w:beforeAutospacing="0" w:after="120" w:afterAutospacing="0" w:line="288" w:lineRule="auto"/>
        <w:jc w:val="both"/>
        <w:textAlignment w:val="baseline"/>
      </w:pP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9A78AB">
      <w:pPr>
        <w:pStyle w:val="paragraph"/>
        <w:numPr>
          <w:ilvl w:val="0"/>
          <w:numId w:val="91"/>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9A78AB">
      <w:pPr>
        <w:pStyle w:val="paragraph"/>
        <w:numPr>
          <w:ilvl w:val="0"/>
          <w:numId w:val="91"/>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18"/>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436C47CA"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Prijímateľ/partner podľa zmluvy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zmluvy. </w:t>
      </w:r>
    </w:p>
    <w:p w14:paraId="0C8121FC" w14:textId="77777777" w:rsidR="00DB2AD2" w:rsidRDefault="00DB2AD2" w:rsidP="00DB2AD2">
      <w:pPr>
        <w:pStyle w:val="PJOdsek"/>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463AD443"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Odvod výnosov prijímateľ potvrdí predložením výpisu z osobitného účtu.</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lastRenderedPageBreak/>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7777777"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prijímateľ/partner podľa zmluvy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066779C4"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číslo účtu, zrušenie účtu).</w:t>
      </w:r>
    </w:p>
    <w:p w14:paraId="2C33B816" w14:textId="77777777" w:rsidR="00DB2AD2" w:rsidRPr="00C67387" w:rsidRDefault="00DB2AD2" w:rsidP="00C67387">
      <w:pPr>
        <w:spacing w:after="120"/>
        <w:jc w:val="both"/>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640A8314" w:rsidR="009D7F63" w:rsidRPr="0073389C" w:rsidRDefault="00C67387" w:rsidP="000124A2">
      <w:pPr>
        <w:spacing w:line="288" w:lineRule="auto"/>
      </w:pPr>
      <w:r w:rsidRPr="00C67387">
        <w:rPr>
          <w:rFonts w:cs="Arial"/>
          <w:bCs/>
          <w:szCs w:val="19"/>
        </w:rPr>
        <w:t>812 72 Bratislava</w:t>
      </w:r>
    </w:p>
    <w:p w14:paraId="7A55D245" w14:textId="77777777" w:rsidR="009D7F63" w:rsidRPr="0073389C" w:rsidRDefault="009D7F63" w:rsidP="009D7F63">
      <w:pPr>
        <w:pStyle w:val="Nadpis2"/>
        <w:spacing w:line="288" w:lineRule="auto"/>
        <w:ind w:left="0" w:firstLine="0"/>
        <w:rPr>
          <w:lang w:val="sk-SK"/>
        </w:rPr>
      </w:pPr>
      <w:bookmarkStart w:id="119" w:name="_Toc410905149"/>
      <w:bookmarkStart w:id="120" w:name="_Toc410907877"/>
      <w:bookmarkStart w:id="121" w:name="_Toc440372877"/>
      <w:bookmarkStart w:id="122" w:name="_Toc440636388"/>
      <w:bookmarkEnd w:id="119"/>
      <w:r w:rsidRPr="0073389C">
        <w:rPr>
          <w:lang w:val="sk-SK"/>
        </w:rPr>
        <w:t>Verejné obstarávanie</w:t>
      </w:r>
      <w:bookmarkEnd w:id="120"/>
      <w:bookmarkEnd w:id="121"/>
      <w:bookmarkEnd w:id="122"/>
    </w:p>
    <w:p w14:paraId="7A55D246" w14:textId="6903562D" w:rsidR="009D7F63" w:rsidRPr="0073389C" w:rsidRDefault="009D7F63" w:rsidP="00A10CB2">
      <w:pPr>
        <w:autoSpaceDE w:val="0"/>
        <w:autoSpaceDN w:val="0"/>
        <w:adjustRightInd w:val="0"/>
        <w:spacing w:before="120" w:after="120" w:line="288" w:lineRule="auto"/>
        <w:jc w:val="both"/>
      </w:pPr>
      <w:bookmarkStart w:id="123" w:name="p22-2-a"/>
      <w:bookmarkStart w:id="124" w:name="p23-5"/>
      <w:bookmarkStart w:id="125" w:name="p23-6"/>
      <w:bookmarkStart w:id="126" w:name="p24"/>
      <w:bookmarkStart w:id="127" w:name="_Toc409190739"/>
      <w:bookmarkStart w:id="128" w:name="_Toc360031225"/>
      <w:bookmarkEnd w:id="123"/>
      <w:bookmarkEnd w:id="124"/>
      <w:bookmarkEnd w:id="125"/>
      <w:bookmarkEnd w:id="126"/>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88"/>
      </w:r>
      <w:r w:rsidRPr="0073389C">
        <w:t xml:space="preserve">. Zároveň </w:t>
      </w:r>
      <w:r w:rsidR="00A10CB2">
        <w:t>dávame</w:t>
      </w:r>
      <w:r w:rsidR="00A10CB2" w:rsidRPr="0073389C">
        <w:t xml:space="preserve"> </w:t>
      </w:r>
      <w:r w:rsidRPr="0073389C">
        <w:t>prijímateľovi</w:t>
      </w:r>
      <w:r w:rsidR="00A10CB2">
        <w:t xml:space="preserve"> do pozornosti publikáciu upracovanú 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89"/>
      </w:r>
      <w:r w:rsidRPr="0073389C">
        <w:t>.</w:t>
      </w:r>
    </w:p>
    <w:p w14:paraId="7A55D247" w14:textId="4CB6CEF4" w:rsidR="009D7F63" w:rsidRPr="0073389C"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Pokiaľ bol postup zadávania zákazky začatý do 17.04.2016 vrátane, v súlade s § 187 zákona č. 343/2015 Z. z. o verejnom obstarávaní a o  zmene a doplnení niektorých zákonov sa VO dokončí podľa </w:t>
      </w:r>
      <w:r w:rsidR="00F63275">
        <w:t>Z</w:t>
      </w:r>
      <w:r w:rsidRPr="00124F19">
        <w:t>ákona č.  25/2006 Z. z., t.j. vzťahujú sa na neho pravidlá, postupy a odporúčania uvádzané v príručke vo verzii 2.1.</w:t>
      </w:r>
    </w:p>
    <w:p w14:paraId="7A55D248" w14:textId="77777777" w:rsidR="009D7F63" w:rsidRPr="0073389C" w:rsidRDefault="009D7F63" w:rsidP="009D7F63">
      <w:pPr>
        <w:pStyle w:val="Nadpis3"/>
        <w:ind w:left="567" w:firstLine="0"/>
        <w:rPr>
          <w:rFonts w:cs="Arial"/>
          <w:lang w:val="sk-SK"/>
        </w:rPr>
      </w:pPr>
      <w:bookmarkStart w:id="129" w:name="_Toc440372878"/>
      <w:bookmarkStart w:id="130" w:name="_Toc440636389"/>
      <w:r w:rsidRPr="0073389C">
        <w:rPr>
          <w:rFonts w:cs="Arial"/>
          <w:lang w:val="sk-SK"/>
        </w:rPr>
        <w:t>Plán obstarávaní</w:t>
      </w:r>
      <w:bookmarkEnd w:id="127"/>
      <w:bookmarkEnd w:id="128"/>
      <w:bookmarkEnd w:id="129"/>
      <w:bookmarkEnd w:id="130"/>
    </w:p>
    <w:p w14:paraId="7A55D249" w14:textId="65D635D2" w:rsidR="009D7F63" w:rsidRPr="0073389C" w:rsidRDefault="009D7F63" w:rsidP="009D7F63">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Pr="0073389C">
        <w:t xml:space="preserve">Po podpise </w:t>
      </w:r>
      <w:r w:rsidR="009A1F8B">
        <w:t>z</w:t>
      </w:r>
      <w:r w:rsidRPr="0073389C">
        <w:t xml:space="preserve">mluvy o NFP je prijímateľ povinný vypracovať </w:t>
      </w:r>
      <w:r w:rsidRPr="0073389C">
        <w:rPr>
          <w:i/>
        </w:rPr>
        <w:t>plán obstarávaní</w:t>
      </w:r>
      <w:r w:rsidRPr="0073389C">
        <w:t xml:space="preserve">  tovarov, služieb alebo stavebných prác (vzor príloha č. </w:t>
      </w:r>
      <w:r w:rsidR="00D72CCC" w:rsidRPr="0073389C">
        <w:t>2</w:t>
      </w:r>
      <w:r w:rsidR="00D72CCC">
        <w:t>0</w:t>
      </w:r>
      <w:r w:rsidRPr="0073389C">
        <w:t>) – vyplývajúcich zo schváleného projektu, t. j. všetkých rozpočtových položiek. Tento plán obsahuje minimálne tieto údaje:</w:t>
      </w:r>
    </w:p>
    <w:p w14:paraId="7A55D24A" w14:textId="77777777" w:rsidR="009D7F63" w:rsidRPr="0073389C" w:rsidRDefault="009D7F63" w:rsidP="009A78AB">
      <w:pPr>
        <w:numPr>
          <w:ilvl w:val="0"/>
          <w:numId w:val="59"/>
        </w:numPr>
        <w:spacing w:before="120" w:after="120" w:line="288" w:lineRule="auto"/>
      </w:pPr>
      <w:r w:rsidRPr="0073389C">
        <w:t>názov predmetu zákazky,</w:t>
      </w:r>
    </w:p>
    <w:p w14:paraId="7A55D24B" w14:textId="1DCA36DC" w:rsidR="009D7F63" w:rsidRPr="0073389C" w:rsidRDefault="009D7F63" w:rsidP="009A78AB">
      <w:pPr>
        <w:numPr>
          <w:ilvl w:val="0"/>
          <w:numId w:val="59"/>
        </w:numPr>
        <w:spacing w:before="120" w:after="120" w:line="288" w:lineRule="auto"/>
      </w:pPr>
      <w:r w:rsidRPr="0073389C">
        <w:t xml:space="preserve">identifikáciu </w:t>
      </w:r>
      <w:r w:rsidR="00766068" w:rsidRPr="00766068">
        <w:t>poskytovateľa NFP (tzn., či NFP poskytol poskytovateľ)</w:t>
      </w:r>
      <w:r w:rsidRPr="0073389C">
        <w:t>, prijímateľa (resp. partnera) a </w:t>
      </w:r>
      <w:r w:rsidR="00766068" w:rsidRPr="00766068">
        <w:t>projektu vrátane ITMS čísla projektu</w:t>
      </w:r>
      <w:r w:rsidR="00766068">
        <w:t xml:space="preserve"> </w:t>
      </w:r>
      <w:r w:rsidRPr="0073389C">
        <w:t>,</w:t>
      </w:r>
    </w:p>
    <w:p w14:paraId="7A55D24C" w14:textId="77777777" w:rsidR="009D7F63" w:rsidRPr="0073389C" w:rsidRDefault="009D7F63" w:rsidP="009A78AB">
      <w:pPr>
        <w:numPr>
          <w:ilvl w:val="0"/>
          <w:numId w:val="59"/>
        </w:numPr>
        <w:spacing w:before="120" w:after="120" w:line="288" w:lineRule="auto"/>
      </w:pPr>
      <w:r w:rsidRPr="0073389C">
        <w:lastRenderedPageBreak/>
        <w:t>stručný opis predmetu zákazky,</w:t>
      </w:r>
    </w:p>
    <w:p w14:paraId="02C288E9" w14:textId="77777777" w:rsidR="00766068" w:rsidRPr="00703E20" w:rsidRDefault="00766068" w:rsidP="009A78AB">
      <w:pPr>
        <w:numPr>
          <w:ilvl w:val="0"/>
          <w:numId w:val="59"/>
        </w:numPr>
        <w:spacing w:before="120" w:after="120" w:line="288" w:lineRule="auto"/>
        <w:rPr>
          <w:rFonts w:cs="Arial"/>
          <w:szCs w:val="19"/>
        </w:rPr>
      </w:pPr>
      <w:r w:rsidRPr="00703E20">
        <w:rPr>
          <w:rFonts w:cs="Arial"/>
          <w:szCs w:val="19"/>
        </w:rPr>
        <w:t>členenie zákaziek podľa predpokladanej hodnoty,</w:t>
      </w:r>
    </w:p>
    <w:p w14:paraId="7C0B066B" w14:textId="77777777" w:rsidR="00766068" w:rsidRPr="00703E20" w:rsidRDefault="00766068" w:rsidP="009A78AB">
      <w:pPr>
        <w:numPr>
          <w:ilvl w:val="0"/>
          <w:numId w:val="59"/>
        </w:numPr>
        <w:spacing w:before="120" w:after="120" w:line="288" w:lineRule="auto"/>
        <w:rPr>
          <w:rFonts w:cs="Arial"/>
          <w:szCs w:val="19"/>
        </w:rPr>
      </w:pPr>
      <w:r w:rsidRPr="00703E20">
        <w:rPr>
          <w:rFonts w:cs="Arial"/>
          <w:szCs w:val="19"/>
        </w:rPr>
        <w:t>postup VO,</w:t>
      </w:r>
    </w:p>
    <w:p w14:paraId="44F2ED4E" w14:textId="05D3CF6A" w:rsidR="00766068" w:rsidRPr="0073389C" w:rsidRDefault="00766068" w:rsidP="009A78AB">
      <w:pPr>
        <w:numPr>
          <w:ilvl w:val="0"/>
          <w:numId w:val="59"/>
        </w:numPr>
        <w:spacing w:before="120" w:after="120" w:line="288" w:lineRule="auto"/>
      </w:pPr>
      <w:r w:rsidRPr="00703E20">
        <w:rPr>
          <w:rFonts w:cs="Arial"/>
          <w:szCs w:val="19"/>
        </w:rPr>
        <w:t>predpokladanú hodnotu zákazky bez DPH</w:t>
      </w:r>
      <w:r>
        <w:rPr>
          <w:rFonts w:cs="Arial"/>
          <w:szCs w:val="19"/>
        </w:rPr>
        <w:t>,</w:t>
      </w:r>
    </w:p>
    <w:p w14:paraId="7A55D24D" w14:textId="77777777" w:rsidR="009D7F63" w:rsidRPr="0073389C" w:rsidRDefault="009D7F63" w:rsidP="009A78AB">
      <w:pPr>
        <w:numPr>
          <w:ilvl w:val="0"/>
          <w:numId w:val="59"/>
        </w:numPr>
        <w:spacing w:before="120" w:after="120" w:line="288" w:lineRule="auto"/>
      </w:pPr>
      <w:r w:rsidRPr="0073389C">
        <w:t>plánované výdavky v rozpočte projektu za celé obdobie trvania projektu,</w:t>
      </w:r>
    </w:p>
    <w:p w14:paraId="7A55D24E" w14:textId="77777777" w:rsidR="009D7F63" w:rsidRPr="0073389C" w:rsidRDefault="009D7F63" w:rsidP="009A78AB">
      <w:pPr>
        <w:numPr>
          <w:ilvl w:val="0"/>
          <w:numId w:val="59"/>
        </w:numPr>
        <w:spacing w:before="120" w:after="120" w:line="288" w:lineRule="auto"/>
        <w:jc w:val="both"/>
      </w:pPr>
      <w:r w:rsidRPr="0073389C">
        <w:t>plánované výdavky, ktoré plánuje prijímateľ financovať mimo rozpočtu projektu (napr. pre organizáciu),</w:t>
      </w:r>
    </w:p>
    <w:p w14:paraId="7A55D24F" w14:textId="77777777" w:rsidR="009D7F63" w:rsidRPr="0073389C" w:rsidRDefault="009D7F63" w:rsidP="009A78AB">
      <w:pPr>
        <w:numPr>
          <w:ilvl w:val="0"/>
          <w:numId w:val="59"/>
        </w:numPr>
        <w:spacing w:before="120" w:after="120" w:line="288" w:lineRule="auto"/>
      </w:pPr>
      <w:r w:rsidRPr="0073389C">
        <w:t>predpokladaný termín vyhlásenia verejného obstarávania (ďalej len „VO“),</w:t>
      </w:r>
    </w:p>
    <w:p w14:paraId="7A55D253" w14:textId="02102278" w:rsidR="009D7F63" w:rsidRPr="0073389C" w:rsidRDefault="009D7F63" w:rsidP="009A78AB">
      <w:pPr>
        <w:numPr>
          <w:ilvl w:val="0"/>
          <w:numId w:val="59"/>
        </w:numPr>
        <w:spacing w:before="120" w:after="120" w:line="288" w:lineRule="auto"/>
      </w:pPr>
      <w:r w:rsidRPr="0073389C">
        <w:t>trvanie zmluvy  v</w:t>
      </w:r>
      <w:r w:rsidR="008E08AF">
        <w:t> </w:t>
      </w:r>
      <w:r w:rsidRPr="0073389C">
        <w:t>mesiacoch</w:t>
      </w:r>
      <w:r w:rsidR="008E08AF">
        <w:t>,</w:t>
      </w:r>
    </w:p>
    <w:p w14:paraId="7A55D254" w14:textId="718EFFB3" w:rsidR="009D7F63" w:rsidRPr="0073389C" w:rsidRDefault="009D7F63" w:rsidP="009A78AB">
      <w:pPr>
        <w:numPr>
          <w:ilvl w:val="0"/>
          <w:numId w:val="59"/>
        </w:numPr>
        <w:spacing w:before="120" w:after="120" w:line="288" w:lineRule="auto"/>
      </w:pPr>
      <w:r w:rsidRPr="0073389C">
        <w:t>postup pri obstarávaní zákaziek, na ktoré sa podľa § 1 ZVO nevzťahujú ustanovenia ZVO tak, aby boli dodržané základné princípy VO.</w:t>
      </w:r>
    </w:p>
    <w:p w14:paraId="54D4F3CE" w14:textId="77777777"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poskytovateľovi plán obstarávaní elektronicky na adresu </w:t>
      </w:r>
      <w:r w:rsidR="00B024C5" w:rsidRPr="001E3C46">
        <w:t>vo</w:t>
      </w:r>
      <w:r w:rsidR="00B024C5">
        <w:t>.sep</w:t>
      </w:r>
      <w:r w:rsidRPr="0073389C">
        <w:t xml:space="preserve">@minv.sk </w:t>
      </w:r>
      <w:r w:rsidRPr="0073389C">
        <w:rPr>
          <w:b/>
        </w:rPr>
        <w:t>minimálne 10 pracovných dní pred termínom vyhlásenia prvého VO</w:t>
      </w:r>
      <w:r w:rsidRPr="0073389C">
        <w:t xml:space="preserve">. </w:t>
      </w:r>
      <w:r w:rsidR="00766068" w:rsidRPr="00766068">
        <w:t>Súčasne prijímateľ predkladá plán obstarávaní na príslušný kalendárny rok v zmysle ZVO za organizáciu.</w:t>
      </w:r>
    </w:p>
    <w:p w14:paraId="7A55D255" w14:textId="2266664E" w:rsidR="009D7F63" w:rsidRPr="0073389C" w:rsidRDefault="00766068" w:rsidP="009D7F63">
      <w:pPr>
        <w:spacing w:before="120" w:after="120" w:line="288" w:lineRule="auto"/>
        <w:jc w:val="both"/>
      </w:pPr>
      <w:r w:rsidRPr="00766068">
        <w:t>V prípade identifikácie nedostatkov zo strany poskytovateľa, je prijímateľ povinný</w:t>
      </w:r>
      <w:r w:rsidR="007853DB">
        <w:t xml:space="preserve"> </w:t>
      </w:r>
      <w:r w:rsidR="007853DB" w:rsidRPr="007853DB">
        <w:t>na základe vyzvania poskytovateľa  zohľadniť zistenia poskytovateľa</w:t>
      </w:r>
      <w:r w:rsidRPr="00766068">
        <w:t xml:space="preserve"> prepracovať plán obstarávaní a opätovne ho predložiť poskytovateľovi.</w:t>
      </w:r>
    </w:p>
    <w:p w14:paraId="7A55D259" w14:textId="15F45796" w:rsidR="009D7F63" w:rsidRPr="0073389C" w:rsidRDefault="00C03581" w:rsidP="009D7F63">
      <w:pPr>
        <w:spacing w:before="120" w:after="120" w:line="288" w:lineRule="auto"/>
        <w:jc w:val="both"/>
      </w:pPr>
      <w:r>
        <w:rPr>
          <w:b/>
        </w:rPr>
        <w:t>A</w:t>
      </w:r>
      <w:r w:rsidRPr="0073389C">
        <w:rPr>
          <w:b/>
        </w:rPr>
        <w:t>k</w:t>
      </w:r>
      <w:r w:rsidR="009D7F63" w:rsidRPr="0073389C">
        <w:rPr>
          <w:b/>
        </w:rPr>
        <w:t xml:space="preserve"> po </w:t>
      </w:r>
      <w:r w:rsidR="00DE6112">
        <w:rPr>
          <w:b/>
        </w:rPr>
        <w:t xml:space="preserve">predložení </w:t>
      </w:r>
      <w:r w:rsidR="009D7F63" w:rsidRPr="0073389C">
        <w:rPr>
          <w:b/>
        </w:rPr>
        <w:t>plánu</w:t>
      </w:r>
      <w:r w:rsidR="009D7F63" w:rsidRPr="0073389C">
        <w:rPr>
          <w:b/>
          <w:u w:val="single"/>
        </w:rPr>
        <w:t xml:space="preserve"> obstarávaní</w:t>
      </w:r>
      <w:r w:rsidR="009D7F63" w:rsidRPr="0073389C">
        <w:rPr>
          <w:u w:val="single"/>
        </w:rPr>
        <w:t xml:space="preserve"> dôjde k zmene výšky rozpočtových položiek alebo sa zmení predpokladaný časový harmonogram, prípadne nastane iná zmena, a takouto zmenou dôjde k zmene</w:t>
      </w:r>
      <w:r w:rsidR="009D7F63" w:rsidRPr="0073389C">
        <w:rPr>
          <w:b/>
          <w:u w:val="single"/>
        </w:rPr>
        <w:t xml:space="preserve"> postupu zadávania zákazky tak, ako bol</w:t>
      </w:r>
      <w:r w:rsidR="00766068">
        <w:rPr>
          <w:b/>
          <w:u w:val="single"/>
        </w:rPr>
        <w:t>o uvedené v predloženom</w:t>
      </w:r>
      <w:r w:rsidR="009D7F63" w:rsidRPr="0073389C">
        <w:rPr>
          <w:b/>
          <w:u w:val="single"/>
        </w:rPr>
        <w:t xml:space="preserve">  pláne obstarávania</w:t>
      </w:r>
      <w:r w:rsidR="009D7F63" w:rsidRPr="0073389C">
        <w:rPr>
          <w:u w:val="single"/>
        </w:rPr>
        <w:t xml:space="preserve"> (napr. aj po sčítaní položiek bude prijímateľ postupovať postupom pre zadávanie nadlimitných alebo podlimitných zákaziek, prípadne </w:t>
      </w:r>
      <w:r w:rsidR="00831FF3">
        <w:rPr>
          <w:u w:val="single"/>
        </w:rPr>
        <w:t>zákaziek s nízkou hodnotou</w:t>
      </w:r>
      <w:r w:rsidR="009D7F63" w:rsidRPr="0073389C">
        <w:rPr>
          <w:u w:val="single"/>
        </w:rPr>
        <w:t>)</w:t>
      </w:r>
      <w:r>
        <w:rPr>
          <w:u w:val="single"/>
        </w:rPr>
        <w:t>,</w:t>
      </w:r>
      <w:r w:rsidRPr="00C03581">
        <w:rPr>
          <w:rFonts w:cs="Arial"/>
          <w:szCs w:val="19"/>
          <w:u w:val="single"/>
        </w:rPr>
        <w:t xml:space="preserve"> </w:t>
      </w:r>
      <w:r w:rsidRPr="00C03581">
        <w:rPr>
          <w:u w:val="single"/>
        </w:rPr>
        <w:t xml:space="preserve">prijímateľ je zároveň povinný </w:t>
      </w:r>
      <w:r w:rsidRPr="00C03581">
        <w:rPr>
          <w:b/>
          <w:u w:val="single"/>
        </w:rPr>
        <w:t>opätovne prepracovať plán obstarávaní a opätovne ho predkladať  poskytovateľovi</w:t>
      </w:r>
      <w:r w:rsidR="009D7F63" w:rsidRPr="0073389C">
        <w:rPr>
          <w:u w:val="single"/>
        </w:rPr>
        <w:t>.</w:t>
      </w:r>
    </w:p>
    <w:p w14:paraId="7A55D25A" w14:textId="5BF4850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Pr="0073389C">
        <w:rPr>
          <w:b/>
        </w:rPr>
        <w:t xml:space="preserve">je povinný predložiť prepracovaný plán obstarávania </w:t>
      </w:r>
      <w:r w:rsidR="007E2E5E">
        <w:rPr>
          <w:b/>
        </w:rPr>
        <w:t xml:space="preserve">poskytovateľovi </w:t>
      </w:r>
      <w:r w:rsidR="007E2E5E">
        <w:t xml:space="preserve"> </w:t>
      </w:r>
      <w:r w:rsidRPr="0073389C">
        <w:rPr>
          <w:b/>
        </w:rPr>
        <w:t>len v tom prípade, ak sa navrhovanou zmenou zmení postup zadávania zákazky</w:t>
      </w:r>
      <w:r w:rsidRPr="0073389C">
        <w:t xml:space="preserve"> </w:t>
      </w:r>
      <w:r w:rsidR="007E2E5E">
        <w:t xml:space="preserve">oproti tomu, ktorý </w:t>
      </w:r>
      <w:r w:rsidRPr="0073389C">
        <w:t xml:space="preserve">bol </w:t>
      </w:r>
      <w:r w:rsidR="007E2E5E">
        <w:t>uvedený v pôvodnom</w:t>
      </w:r>
      <w:r w:rsidR="007E2E5E" w:rsidRPr="0073389C">
        <w:t xml:space="preserve"> </w:t>
      </w:r>
      <w:r w:rsidRPr="0073389C">
        <w:t>v pláne obstarávania. Súčasne prijímateľ predkladá plán obstarávaní na príslušný kalendárny rok v zmysle ZVO</w:t>
      </w:r>
      <w:r w:rsidR="007E2E5E">
        <w:t xml:space="preserve"> za organizáciu</w:t>
      </w:r>
      <w:r w:rsidRPr="0073389C">
        <w:t xml:space="preserve">. </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31" w:name="_Toc359942925"/>
      <w:bookmarkStart w:id="132" w:name="_Toc359943221"/>
      <w:bookmarkStart w:id="133" w:name="_Toc359943517"/>
      <w:bookmarkStart w:id="134" w:name="_Toc359943819"/>
      <w:bookmarkStart w:id="135" w:name="_Toc359944121"/>
      <w:bookmarkStart w:id="136" w:name="_Toc359944421"/>
      <w:bookmarkStart w:id="137" w:name="_Toc360024481"/>
      <w:bookmarkStart w:id="138" w:name="_Toc360030476"/>
      <w:bookmarkStart w:id="139" w:name="_Toc360031226"/>
      <w:bookmarkStart w:id="140" w:name="_Toc360109828"/>
      <w:bookmarkStart w:id="141" w:name="_Toc360110138"/>
      <w:bookmarkStart w:id="142" w:name="_Toc360118328"/>
      <w:bookmarkStart w:id="143" w:name="_Toc360118643"/>
      <w:bookmarkStart w:id="144" w:name="_Toc360031227"/>
      <w:bookmarkStart w:id="145" w:name="_Toc409190740"/>
      <w:bookmarkStart w:id="146" w:name="_Toc440372879"/>
      <w:bookmarkStart w:id="147" w:name="_Toc440636390"/>
      <w:bookmarkEnd w:id="131"/>
      <w:bookmarkEnd w:id="132"/>
      <w:bookmarkEnd w:id="133"/>
      <w:bookmarkEnd w:id="134"/>
      <w:bookmarkEnd w:id="135"/>
      <w:bookmarkEnd w:id="136"/>
      <w:bookmarkEnd w:id="137"/>
      <w:bookmarkEnd w:id="138"/>
      <w:bookmarkEnd w:id="139"/>
      <w:bookmarkEnd w:id="140"/>
      <w:bookmarkEnd w:id="141"/>
      <w:bookmarkEnd w:id="142"/>
      <w:bookmarkEnd w:id="143"/>
      <w:r w:rsidRPr="0073389C">
        <w:rPr>
          <w:lang w:val="sk-SK"/>
        </w:rPr>
        <w:t>Predpokladaná hodnota zákazky</w:t>
      </w:r>
      <w:bookmarkEnd w:id="144"/>
      <w:bookmarkEnd w:id="145"/>
      <w:r w:rsidRPr="0073389C">
        <w:rPr>
          <w:lang w:val="sk-SK"/>
        </w:rPr>
        <w:t xml:space="preserve"> (PHZ)</w:t>
      </w:r>
      <w:bookmarkEnd w:id="146"/>
      <w:bookmarkEnd w:id="147"/>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7770CFE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 odôvodniteľných prípadoch. Uvedené nemá vplyv na povinnosť určenia PHZ pred vyhlásením VO. Ak sa určia podmienky účasti v spojení s predpokladanou hodnotou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7A55D265" w14:textId="51C177B1"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administratívnu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administratívnej</w:t>
      </w:r>
      <w:r w:rsidR="00DA7632">
        <w:t xml:space="preserve"> finančnej</w:t>
      </w:r>
      <w:r w:rsidRPr="0073389C">
        <w:t xml:space="preserve"> kontroly VO.</w:t>
      </w:r>
      <w:r w:rsidRPr="0073389C">
        <w:rPr>
          <w:b/>
          <w:i/>
        </w:rPr>
        <w:t xml:space="preserve">  </w:t>
      </w:r>
      <w:r w:rsidR="000A74CB" w:rsidRPr="000A74CB">
        <w:t>Prijímateľ je povinný pri realizácii prieskumu trhu osloviť, resp. vykonať prieskum trhu u min. 3 potenciálnych dodávateľov.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90"/>
      </w:r>
      <w:r w:rsidRPr="0073389C">
        <w:rPr>
          <w:rFonts w:cs="Arial"/>
          <w:szCs w:val="19"/>
          <w:lang w:val="sk-SK"/>
        </w:rPr>
        <w:t>;</w:t>
      </w:r>
    </w:p>
    <w:p w14:paraId="7A55D269" w14:textId="15F4D8B3"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z webových sídiel 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7A55D26B" w14:textId="7E597DA2"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dodávateľov;</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lastRenderedPageBreak/>
        <w:t>z aktuálnych katalógov dodávateľov (listinných, uvedených na internetových stránkach).</w:t>
      </w: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5D334FBE" w:rsidR="009D7F63" w:rsidRPr="0073389C" w:rsidRDefault="009D7F63" w:rsidP="009D7F63">
      <w:pPr>
        <w:spacing w:before="120" w:after="120" w:line="288" w:lineRule="auto"/>
        <w:jc w:val="both"/>
      </w:pPr>
      <w:r w:rsidRPr="0073389C">
        <w:t>V prípade, ak je vysúťažená hodnota zákazky vyššia ako jej predpokladaná hodnota (rozpočet) uvedená v zmluve o NFP, poskytovateľ preplatí výdavky len do výšky sumy schválenej v </w:t>
      </w:r>
      <w:r w:rsidR="000A2AD4">
        <w:t>Žo</w:t>
      </w:r>
      <w:r w:rsidRPr="0073389C">
        <w:t xml:space="preserve">NFP a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148" w:name="_Toc359942927"/>
      <w:bookmarkStart w:id="149" w:name="_Toc359943223"/>
      <w:bookmarkStart w:id="150" w:name="_Toc359943519"/>
      <w:bookmarkStart w:id="151" w:name="_Toc359943821"/>
      <w:bookmarkStart w:id="152" w:name="_Toc359944123"/>
      <w:bookmarkStart w:id="153" w:name="_Toc359944423"/>
      <w:bookmarkStart w:id="154" w:name="_Toc360024483"/>
      <w:bookmarkStart w:id="155" w:name="_Toc360030478"/>
      <w:bookmarkStart w:id="156" w:name="_Toc360031228"/>
      <w:bookmarkStart w:id="157" w:name="_Toc360109830"/>
      <w:bookmarkStart w:id="158" w:name="_Toc360110140"/>
      <w:bookmarkStart w:id="159" w:name="_Toc360118330"/>
      <w:bookmarkStart w:id="160" w:name="_Toc360118645"/>
      <w:bookmarkStart w:id="161" w:name="_Toc409190741"/>
      <w:bookmarkStart w:id="162" w:name="_Toc360031229"/>
      <w:bookmarkStart w:id="163" w:name="_Toc440372880"/>
      <w:bookmarkStart w:id="164" w:name="_Toc440636391"/>
      <w:bookmarkEnd w:id="148"/>
      <w:bookmarkEnd w:id="149"/>
      <w:bookmarkEnd w:id="150"/>
      <w:bookmarkEnd w:id="151"/>
      <w:bookmarkEnd w:id="152"/>
      <w:bookmarkEnd w:id="153"/>
      <w:bookmarkEnd w:id="154"/>
      <w:bookmarkEnd w:id="155"/>
      <w:bookmarkEnd w:id="156"/>
      <w:bookmarkEnd w:id="157"/>
      <w:bookmarkEnd w:id="158"/>
      <w:bookmarkEnd w:id="159"/>
      <w:bookmarkEnd w:id="160"/>
      <w:r w:rsidRPr="0073389C">
        <w:rPr>
          <w:lang w:val="sk-SK"/>
        </w:rPr>
        <w:t>Povinnosť uzatvoriť zmluvu</w:t>
      </w:r>
      <w:bookmarkEnd w:id="161"/>
      <w:bookmarkEnd w:id="162"/>
      <w:bookmarkEnd w:id="163"/>
      <w:bookmarkEnd w:id="164"/>
    </w:p>
    <w:p w14:paraId="7A55D271" w14:textId="6ABF7B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 5 000 EUR.</w:t>
      </w:r>
      <w:r w:rsidR="001D76D4" w:rsidRPr="001D76D4">
        <w:t xml:space="preserve"> Pri zákazkách, ktorých PHZ je nižšia ako 5 000 EUR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176F9A96" w:rsidR="009D7F63" w:rsidRPr="0073389C" w:rsidRDefault="00C80170" w:rsidP="009D7F63">
      <w:pPr>
        <w:spacing w:before="120" w:after="120" w:line="288" w:lineRule="auto"/>
        <w:jc w:val="both"/>
        <w:rPr>
          <w:lang w:eastAsia="sk-SK"/>
        </w:rPr>
      </w:pPr>
      <w:r w:rsidRPr="00C80170">
        <w:rPr>
          <w:lang w:eastAsia="sk-SK"/>
        </w:rPr>
        <w:t>Zároveň upozorňujeme na povinnosť uzavrieť zmluvu len so subjektom, ktorý má v registri konečných užívateľov výhod zapísaných konečných užívateľov výhod (pozn. platí aj na subdodávateľov a iné osoby, viď § 56 ods. 2, 3 a 16 ZVO)</w:t>
      </w:r>
      <w:r>
        <w:rPr>
          <w:lang w:eastAsia="sk-SK"/>
        </w:rPr>
        <w:t>.</w:t>
      </w:r>
    </w:p>
    <w:p w14:paraId="7A55D274" w14:textId="77777777" w:rsidR="009D7F63" w:rsidRPr="0073389C" w:rsidRDefault="009D7F63" w:rsidP="009D7F63">
      <w:pPr>
        <w:pStyle w:val="Nadpis3"/>
        <w:ind w:left="567" w:firstLine="0"/>
        <w:rPr>
          <w:lang w:val="sk-SK"/>
        </w:rPr>
      </w:pPr>
      <w:bookmarkStart w:id="165" w:name="_Toc440372881"/>
      <w:bookmarkStart w:id="166" w:name="_Toc440636392"/>
      <w:r w:rsidRPr="0073389C">
        <w:rPr>
          <w:lang w:val="sk-SK"/>
        </w:rPr>
        <w:t>Finančné limity</w:t>
      </w:r>
      <w:bookmarkEnd w:id="165"/>
      <w:bookmarkEnd w:id="166"/>
    </w:p>
    <w:p w14:paraId="7A55D275" w14:textId="77777777"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 sú ustanovené všeobecne záväzným právnym predpisom ÚVO</w:t>
      </w:r>
      <w:r w:rsidRPr="0073389C">
        <w:rPr>
          <w:rStyle w:val="Odkaznapoznmkupodiarou"/>
          <w:b/>
          <w:sz w:val="19"/>
          <w:u w:val="single"/>
        </w:rPr>
        <w:footnoteReference w:id="91"/>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167" w:name="_Toc440372882"/>
      <w:bookmarkStart w:id="168" w:name="_Toc440636393"/>
      <w:r w:rsidRPr="0073389C">
        <w:rPr>
          <w:lang w:val="sk-SK"/>
        </w:rPr>
        <w:t>Všeobecné ustanovenia</w:t>
      </w:r>
      <w:bookmarkEnd w:id="167"/>
      <w:bookmarkEnd w:id="168"/>
    </w:p>
    <w:p w14:paraId="7A55D278" w14:textId="7152EA70"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dokumentáciu z VO na jeho administratívnu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v zmysle zmluvy o NFP. Časť dokumentácie môže prijímateľ predložiť aj v elektronickej podobe (napr. na CD/DVD) alebo cez ITMS2014+. Dokumentáciu, ktorú prijímateľ predloží cez ITMS2014+ alebo v elektronickej podobe, nie je potrebné predkladať aj v písomnej podobe</w:t>
      </w:r>
      <w:r w:rsidRPr="0073389C">
        <w:t>.</w:t>
      </w:r>
    </w:p>
    <w:p w14:paraId="7A55D279" w14:textId="77777777" w:rsidR="009D7F63" w:rsidRPr="0073389C" w:rsidRDefault="009D7F63" w:rsidP="009D7F63">
      <w:pPr>
        <w:spacing w:before="120" w:after="120" w:line="288" w:lineRule="auto"/>
      </w:pPr>
      <w:r w:rsidRPr="0073389C">
        <w:t>Prijímateľ použije nasledovný postup:</w:t>
      </w:r>
    </w:p>
    <w:p w14:paraId="7A55D27A" w14:textId="3837B46E" w:rsidR="009D7F63" w:rsidRPr="0073389C" w:rsidRDefault="009D7F63" w:rsidP="009A78AB">
      <w:pPr>
        <w:pStyle w:val="Odsekzoznamu"/>
        <w:numPr>
          <w:ilvl w:val="0"/>
          <w:numId w:val="56"/>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0ED9A84A" w:rsidR="009D7F63" w:rsidRPr="0073389C" w:rsidRDefault="009D7F63" w:rsidP="009A78AB">
      <w:pPr>
        <w:pStyle w:val="Odsekzoznamu"/>
        <w:numPr>
          <w:ilvl w:val="0"/>
          <w:numId w:val="56"/>
        </w:numPr>
        <w:spacing w:before="120" w:after="120" w:line="288" w:lineRule="auto"/>
        <w:contextualSpacing w:val="0"/>
        <w:jc w:val="both"/>
      </w:pPr>
      <w:r w:rsidRPr="0073389C">
        <w:lastRenderedPageBreak/>
        <w:t xml:space="preserve">Prijímateľ vyhotoví zoznam dokladov, ktoré vo fotokópii </w:t>
      </w:r>
      <w:r w:rsidR="001D76D4" w:rsidRPr="001D76D4">
        <w:t>v elektronickej podobe alebo cez ITMS2014+</w:t>
      </w:r>
      <w:r w:rsidR="001D76D4">
        <w:t xml:space="preserve"> </w:t>
      </w:r>
      <w:r w:rsidRPr="0073389C">
        <w:t xml:space="preserve">predkladá na administratívnu </w:t>
      </w:r>
      <w:r w:rsidR="00157A59">
        <w:t xml:space="preserve">finančnú </w:t>
      </w:r>
      <w:r w:rsidRPr="0073389C">
        <w:t>kontrolu</w:t>
      </w:r>
      <w:r w:rsidR="00F0718F">
        <w:t xml:space="preserve"> VO</w:t>
      </w:r>
      <w:r w:rsidRPr="0073389C">
        <w:t xml:space="preserve">. </w:t>
      </w:r>
    </w:p>
    <w:p w14:paraId="7A55D27C"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14:paraId="7A55D27D" w14:textId="05165840" w:rsidR="009D7F63" w:rsidRPr="0073389C" w:rsidRDefault="009D7F63" w:rsidP="009A78AB">
      <w:pPr>
        <w:pStyle w:val="Odsekzoznamu"/>
        <w:numPr>
          <w:ilvl w:val="0"/>
          <w:numId w:val="56"/>
        </w:numPr>
        <w:spacing w:before="120" w:after="120" w:line="288" w:lineRule="auto"/>
        <w:contextualSpacing w:val="0"/>
        <w:jc w:val="both"/>
      </w:pPr>
      <w:r w:rsidRPr="0073389C">
        <w:t xml:space="preserve">Fotokópie a zoznam predkladaných dokladov následne prijímateľ pevne spojí (napr. zviaže tepelnou alebo hrebeňovou väzbou)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p>
    <w:p w14:paraId="7A55D280" w14:textId="77777777" w:rsidR="009D7F63" w:rsidRPr="0073389C" w:rsidRDefault="009D7F63" w:rsidP="009D7F63">
      <w:pPr>
        <w:spacing w:before="120" w:after="120" w:line="288" w:lineRule="auto"/>
        <w:jc w:val="both"/>
      </w:pPr>
    </w:p>
    <w:p w14:paraId="7A55D281" w14:textId="30CBC7A8"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administratívnej</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Administratívna </w:t>
      </w:r>
      <w:r w:rsidR="00F0718F">
        <w:rPr>
          <w:rFonts w:ascii="Arial" w:hAnsi="Arial" w:cs="Arial"/>
          <w:b w:val="0"/>
          <w:sz w:val="19"/>
          <w:szCs w:val="19"/>
        </w:rPr>
        <w:t xml:space="preserve">finančná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0EBC7E74" w14:textId="0A983504"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V prípade, ak Poskytovateľ neoboznámi Prijímateľa (nezašle návrh čiastkovej správy z kontroly/návrh správy z kontroly, resp. čiastkovú správu z kontroly/správu z kontroly) v lehote určenej na výkon administratívnej finančnej kontroly obstarávania služieb, tovarov, stavebných prác a súvisiacich postupov (a nedošlo k prerušeniu plynutia lehoty ani k odmietnutiu vykonania prvej ex-ante kontroly pred vyhlásením VO), Prijímateľ nie je oprávnený uzatvoriť zmluvu s úspešným uchádzačom ani vykonať iný úkon, ktorého podmienkou je vykonanie administratívnej finančnej kontroly (napr. vyhlásenie VO) Poskytovateľom.</w:t>
      </w:r>
    </w:p>
    <w:p w14:paraId="4B8288B5" w14:textId="77777777"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administratívnej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4B45B6B6" w14:textId="47F89CCB"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A327BE">
        <w:rPr>
          <w:rFonts w:ascii="Arial" w:hAnsi="Arial" w:cs="Arial"/>
          <w:i/>
          <w:sz w:val="19"/>
          <w:szCs w:val="19"/>
        </w:rPr>
        <w:t>Dôležité upozornenie:</w:t>
      </w:r>
      <w:r w:rsidRPr="00DA7632">
        <w:rPr>
          <w:rFonts w:ascii="Arial" w:hAnsi="Arial" w:cs="Arial"/>
          <w:i/>
          <w:sz w:val="19"/>
          <w:szCs w:val="19"/>
        </w:rPr>
        <w:t xml:space="preserve"> </w:t>
      </w:r>
      <w:r>
        <w:rPr>
          <w:rFonts w:ascii="Arial" w:hAnsi="Arial" w:cs="Arial"/>
          <w:i/>
          <w:sz w:val="19"/>
          <w:szCs w:val="19"/>
        </w:rPr>
        <w:t xml:space="preserve"> </w:t>
      </w:r>
      <w:r w:rsidRPr="00DA7632">
        <w:rPr>
          <w:rFonts w:ascii="Arial" w:hAnsi="Arial" w:cs="Arial"/>
          <w:b w:val="0"/>
          <w:sz w:val="19"/>
          <w:szCs w:val="19"/>
        </w:rPr>
        <w:t>Vo vzťahu k VO na hlavné aktivity projektu, zadávanie zákazky na ten istý predmet obstarávania, ktoré nebude ukončené záverom z kontroly,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musí byť vyhlásené do 45 dní od doručenia čiastkovej správy z kontroly/správy z kontroly od Poskytovateľa vzťahujúcej sa k bezprostredne predchádzajúcemu VO.</w:t>
      </w:r>
    </w:p>
    <w:p w14:paraId="4C7F4958" w14:textId="77777777" w:rsidR="00A327BE"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b w:val="0"/>
          <w:sz w:val="19"/>
          <w:szCs w:val="19"/>
        </w:rPr>
        <w:t>Každé VO na hlavné Aktivity projektu musí byť vyhlásené do:</w:t>
      </w:r>
    </w:p>
    <w:p w14:paraId="65DAE624" w14:textId="77777777" w:rsidR="00124F19" w:rsidRPr="00124F19" w:rsidRDefault="00124F19" w:rsidP="00124F1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124F19">
        <w:rPr>
          <w:rFonts w:ascii="Arial" w:hAnsi="Arial" w:cs="Arial"/>
          <w:b w:val="0"/>
          <w:sz w:val="19"/>
          <w:szCs w:val="19"/>
        </w:rPr>
        <w:t>a)</w:t>
      </w:r>
      <w:r w:rsidRPr="00124F19">
        <w:rPr>
          <w:rFonts w:ascii="Arial" w:hAnsi="Arial" w:cs="Arial"/>
          <w:b w:val="0"/>
          <w:sz w:val="19"/>
          <w:szCs w:val="19"/>
        </w:rPr>
        <w:tab/>
        <w:t xml:space="preserve">45 dní od  nadobudnutia účinnosti Zmluvy o NFP; </w:t>
      </w:r>
    </w:p>
    <w:p w14:paraId="14370CCE" w14:textId="19BBCD38" w:rsidR="00124F19" w:rsidRPr="00DA7632" w:rsidRDefault="00124F19" w:rsidP="00124F1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124F19">
        <w:rPr>
          <w:rFonts w:ascii="Arial" w:hAnsi="Arial" w:cs="Arial"/>
          <w:b w:val="0"/>
          <w:sz w:val="19"/>
          <w:szCs w:val="19"/>
        </w:rPr>
        <w:t>b)</w:t>
      </w:r>
      <w:r w:rsidRPr="00124F19">
        <w:rPr>
          <w:rFonts w:ascii="Arial" w:hAnsi="Arial" w:cs="Arial"/>
          <w:b w:val="0"/>
          <w:sz w:val="19"/>
          <w:szCs w:val="19"/>
        </w:rPr>
        <w:tab/>
        <w:t>45 dní od ukončenia zmluvy s predchádzajúcim Dodávateľom.</w:t>
      </w:r>
    </w:p>
    <w:p w14:paraId="3F4F7835" w14:textId="77777777"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b w:val="0"/>
          <w:sz w:val="19"/>
          <w:szCs w:val="19"/>
        </w:rPr>
        <w:t>Na základe odôvodnenej žiadosti Prijímateľa môže Poskytovateľ tieto lehoty z objektívnych dôvodov primerane predĺžiť. Nedodržanie týchto lehôt sa považuje za podstatné porušenie Zmluvy o NFP.</w:t>
      </w:r>
    </w:p>
    <w:p w14:paraId="6EE5F699" w14:textId="77777777"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b w:val="0"/>
          <w:sz w:val="19"/>
          <w:szCs w:val="19"/>
        </w:rPr>
        <w:t>Lehoty uvedené v tomto odseku (45 dní) sa nevzťahujú na:</w:t>
      </w:r>
    </w:p>
    <w:p w14:paraId="07323CA7" w14:textId="19A27248"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b w:val="0"/>
          <w:sz w:val="19"/>
          <w:szCs w:val="19"/>
        </w:rPr>
        <w:t>a)</w:t>
      </w:r>
      <w:r w:rsidRPr="00DA7632">
        <w:rPr>
          <w:rFonts w:ascii="Arial" w:hAnsi="Arial" w:cs="Arial"/>
          <w:b w:val="0"/>
          <w:sz w:val="19"/>
          <w:szCs w:val="19"/>
        </w:rPr>
        <w:tab/>
        <w:t>centrálne VO obstarávané centrálnou obstarávacou organizáciou podľa § 1</w:t>
      </w:r>
      <w:r w:rsidR="00552EAD">
        <w:rPr>
          <w:rFonts w:ascii="Arial" w:hAnsi="Arial" w:cs="Arial"/>
          <w:b w:val="0"/>
          <w:sz w:val="19"/>
          <w:szCs w:val="19"/>
        </w:rPr>
        <w:t>5</w:t>
      </w:r>
      <w:r w:rsidRPr="00DA7632">
        <w:rPr>
          <w:rFonts w:ascii="Arial" w:hAnsi="Arial" w:cs="Arial"/>
          <w:b w:val="0"/>
          <w:sz w:val="19"/>
          <w:szCs w:val="19"/>
        </w:rPr>
        <w:t xml:space="preserve"> ZVO;</w:t>
      </w:r>
    </w:p>
    <w:p w14:paraId="12AFC4A6" w14:textId="793FC1A7"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b w:val="0"/>
          <w:sz w:val="19"/>
          <w:szCs w:val="19"/>
        </w:rPr>
        <w:t>b)</w:t>
      </w:r>
      <w:r w:rsidRPr="00DA7632">
        <w:rPr>
          <w:rFonts w:ascii="Arial" w:hAnsi="Arial" w:cs="Arial"/>
          <w:b w:val="0"/>
          <w:sz w:val="19"/>
          <w:szCs w:val="19"/>
        </w:rPr>
        <w:tab/>
        <w:t xml:space="preserve">VO, pri ktorých Prijímateľ požiadal ÚVO o vykonanie kontroly dokumentácie k pripravovanému VO pred jeho vyhlásením (ex-ante kontrola pred vyhlásením alebo pred začatím VO podľa § </w:t>
      </w:r>
      <w:r w:rsidR="00552EAD">
        <w:rPr>
          <w:rFonts w:ascii="Arial" w:hAnsi="Arial" w:cs="Arial"/>
          <w:b w:val="0"/>
          <w:sz w:val="19"/>
          <w:szCs w:val="19"/>
        </w:rPr>
        <w:t>168</w:t>
      </w:r>
      <w:r w:rsidRPr="00DA7632">
        <w:rPr>
          <w:rFonts w:ascii="Arial" w:hAnsi="Arial" w:cs="Arial"/>
          <w:b w:val="0"/>
          <w:sz w:val="19"/>
          <w:szCs w:val="19"/>
        </w:rPr>
        <w:t xml:space="preserve"> ZVO).</w:t>
      </w:r>
    </w:p>
    <w:p w14:paraId="7EE487A9" w14:textId="3A31AF46" w:rsidR="00A327BE" w:rsidRDefault="00A327BE" w:rsidP="009D7F63">
      <w:pPr>
        <w:pStyle w:val="Zkladntext2"/>
        <w:widowControl w:val="0"/>
        <w:spacing w:before="120" w:after="120" w:line="288" w:lineRule="auto"/>
        <w:jc w:val="both"/>
        <w:rPr>
          <w:rFonts w:ascii="Arial" w:hAnsi="Arial" w:cs="Arial"/>
          <w:i/>
          <w:color w:val="FF0000"/>
          <w:sz w:val="19"/>
          <w:szCs w:val="19"/>
        </w:rPr>
      </w:pPr>
      <w:r w:rsidRPr="00DA7632">
        <w:rPr>
          <w:rFonts w:ascii="Arial" w:hAnsi="Arial" w:cs="Arial"/>
          <w:b w:val="0"/>
          <w:sz w:val="19"/>
          <w:szCs w:val="19"/>
        </w:rPr>
        <w:lastRenderedPageBreak/>
        <w:t xml:space="preserve">V prípade, že ani vo vzťahu k tretiemu VO nebudú závery z  kontroly Poskytovateľa s pozitívnym výsledkom vedúcim k schváleniu VO, pôjde o podstatné porušenie Zmluvy o NFP  zo strany Prijímateľa. </w:t>
      </w:r>
    </w:p>
    <w:p w14:paraId="04CA09FC" w14:textId="77777777"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V  prípade, ak ku dňu nadobudnutia účinnosti Zmluvy o poskytnutí NFP Prijímateľ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0CF77E3"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r w:rsidR="001D76D4">
        <w:rPr>
          <w:rStyle w:val="Odkaznapoznmkupodiarou"/>
        </w:rPr>
        <w:footnoteReference w:id="92"/>
      </w:r>
      <w:r w:rsidRPr="0073389C">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vysvetlenie, ak sa uskutočnilo;</w:t>
      </w:r>
    </w:p>
    <w:p w14:paraId="7A55D28A" w14:textId="3236E17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menovacie dekréty jednotlivých členov komisie, vrátane ich životopisov,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p>
    <w:p w14:paraId="7A55D292" w14:textId="332FA917"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rokovacieho konania bez zverejnenia, resp.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2EACEB7E"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 v prípade VO začatých pred 1.7.2013)</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06585B4"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 xml:space="preserve">screen) preverovania zápisu konečných užívateľov výhod úspešného uchádzača, resp. aj jeho subdodávateľov a osôb podľa § </w:t>
      </w:r>
      <w:r w:rsidR="00552EAD">
        <w:rPr>
          <w:rFonts w:cs="Arial"/>
          <w:lang w:val="sk-SK"/>
        </w:rPr>
        <w:t>33</w:t>
      </w:r>
      <w:r w:rsidR="00552EAD" w:rsidRPr="00F73625">
        <w:rPr>
          <w:rFonts w:cs="Arial"/>
          <w:lang w:val="sk-SK"/>
        </w:rPr>
        <w:t xml:space="preserve"> </w:t>
      </w:r>
      <w:r w:rsidRPr="00F73625">
        <w:rPr>
          <w:rFonts w:cs="Arial"/>
          <w:lang w:val="sk-SK"/>
        </w:rPr>
        <w:t xml:space="preserve">ods. 2 a § </w:t>
      </w:r>
      <w:r w:rsidR="00552EAD">
        <w:rPr>
          <w:rFonts w:cs="Arial"/>
          <w:lang w:val="sk-SK"/>
        </w:rPr>
        <w:t>34</w:t>
      </w:r>
      <w:r w:rsidRPr="00F73625">
        <w:rPr>
          <w:rFonts w:cs="Arial"/>
          <w:lang w:val="sk-SK"/>
        </w:rPr>
        <w:t xml:space="preserve"> ods. </w:t>
      </w:r>
      <w:r w:rsidR="00552EAD">
        <w:rPr>
          <w:rFonts w:cs="Arial"/>
          <w:lang w:val="sk-SK"/>
        </w:rPr>
        <w:t>3</w:t>
      </w:r>
      <w:r w:rsidR="00552EAD" w:rsidRPr="00F73625">
        <w:rPr>
          <w:rFonts w:cs="Arial"/>
          <w:lang w:val="sk-SK"/>
        </w:rPr>
        <w:t xml:space="preserve"> </w:t>
      </w:r>
      <w:r w:rsidRPr="00F73625">
        <w:rPr>
          <w:rFonts w:cs="Arial"/>
          <w:lang w:val="sk-SK"/>
        </w:rPr>
        <w:t xml:space="preserve">ZVO v registri konečných užívateľov 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77777777"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 xml:space="preserve">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7A55D2A1" w14:textId="0047ECD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A46637">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EF2628">
      <w:pPr>
        <w:pStyle w:val="Bulletslevel2"/>
        <w:tabs>
          <w:tab w:val="clear" w:pos="567"/>
          <w:tab w:val="left" w:pos="284"/>
        </w:tabs>
        <w:ind w:left="567" w:hanging="283"/>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9A78AB">
      <w:pPr>
        <w:pStyle w:val="Bulletslevel2"/>
        <w:numPr>
          <w:ilvl w:val="0"/>
          <w:numId w:val="87"/>
        </w:numPr>
        <w:rPr>
          <w:rFonts w:cs="Arial"/>
          <w:lang w:val="sk-SK"/>
        </w:rPr>
      </w:pPr>
      <w:r w:rsidRPr="00144232">
        <w:rPr>
          <w:rFonts w:cs="Arial"/>
          <w:lang w:val="sk-SK"/>
        </w:rPr>
        <w:t>návrh zmluvného formuláru obsahujúceho štandardné zmluvné podmienky;</w:t>
      </w:r>
    </w:p>
    <w:p w14:paraId="20E81109" w14:textId="77777777" w:rsidR="00EF2628" w:rsidRPr="00144232" w:rsidRDefault="00EF2628" w:rsidP="009A78AB">
      <w:pPr>
        <w:pStyle w:val="Bulletslevel2"/>
        <w:numPr>
          <w:ilvl w:val="0"/>
          <w:numId w:val="87"/>
        </w:numPr>
        <w:rPr>
          <w:rFonts w:cs="Arial"/>
          <w:lang w:val="sk-SK"/>
        </w:rPr>
      </w:pPr>
      <w:r w:rsidRPr="00144232">
        <w:rPr>
          <w:rFonts w:cs="Arial"/>
          <w:lang w:val="sk-SK"/>
        </w:rPr>
        <w:t>opis predmetu zákazky;</w:t>
      </w:r>
    </w:p>
    <w:p w14:paraId="01E258EB" w14:textId="77777777" w:rsidR="00EF2628" w:rsidRPr="00144232" w:rsidRDefault="00EF2628" w:rsidP="009A78AB">
      <w:pPr>
        <w:pStyle w:val="Bulletslevel2"/>
        <w:numPr>
          <w:ilvl w:val="0"/>
          <w:numId w:val="87"/>
        </w:numPr>
        <w:rPr>
          <w:rFonts w:cs="Arial"/>
          <w:lang w:val="sk-SK"/>
        </w:rPr>
      </w:pPr>
      <w:r w:rsidRPr="00144232">
        <w:rPr>
          <w:rFonts w:cs="Arial"/>
          <w:lang w:val="sk-SK"/>
        </w:rPr>
        <w:t>prípadné objednávkové atribúty;</w:t>
      </w:r>
    </w:p>
    <w:p w14:paraId="6379F042" w14:textId="77777777" w:rsidR="00EF2628" w:rsidRPr="00144232" w:rsidRDefault="00EF2628" w:rsidP="009A78AB">
      <w:pPr>
        <w:pStyle w:val="Bulletslevel2"/>
        <w:numPr>
          <w:ilvl w:val="0"/>
          <w:numId w:val="87"/>
        </w:numPr>
        <w:rPr>
          <w:rFonts w:cs="Arial"/>
          <w:lang w:val="sk-SK"/>
        </w:rPr>
      </w:pPr>
      <w:r w:rsidRPr="00144232">
        <w:rPr>
          <w:rFonts w:cs="Arial"/>
          <w:lang w:val="sk-SK"/>
        </w:rPr>
        <w:t>automaticky vygenerovanú zmluvu, ktorá je výsledkom VO;</w:t>
      </w:r>
    </w:p>
    <w:p w14:paraId="773F5827" w14:textId="77777777" w:rsidR="00EF2628" w:rsidRDefault="00EF2628" w:rsidP="009A78AB">
      <w:pPr>
        <w:pStyle w:val="Bulletslevel2"/>
        <w:numPr>
          <w:ilvl w:val="0"/>
          <w:numId w:val="87"/>
        </w:numPr>
        <w:tabs>
          <w:tab w:val="clear" w:pos="567"/>
        </w:tabs>
        <w:spacing w:after="120" w:line="288" w:lineRule="auto"/>
        <w:ind w:left="1134" w:hanging="425"/>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Pr="00EF2628" w:rsidRDefault="00EF2628" w:rsidP="009A78AB">
      <w:pPr>
        <w:pStyle w:val="Bulletslevel2"/>
        <w:numPr>
          <w:ilvl w:val="0"/>
          <w:numId w:val="87"/>
        </w:numPr>
        <w:tabs>
          <w:tab w:val="clear" w:pos="567"/>
        </w:tabs>
        <w:spacing w:after="120" w:line="288" w:lineRule="auto"/>
        <w:ind w:left="1134" w:hanging="425"/>
        <w:rPr>
          <w:rFonts w:cs="Arial"/>
          <w:lang w:val="sk-SK"/>
        </w:rPr>
      </w:pPr>
      <w:r w:rsidRPr="00EF2628">
        <w:rPr>
          <w:rFonts w:cs="Arial"/>
          <w:lang w:val="sk-SK"/>
        </w:rPr>
        <w:t>potvrdenie o zverejnení uzavretej zmluvy medzi prijímateľom a úspešným uchádzačom v CRZ;</w:t>
      </w:r>
    </w:p>
    <w:p w14:paraId="7A55D2A4" w14:textId="4E80186A" w:rsidR="009D7F63" w:rsidRDefault="009D7F63" w:rsidP="009D7F63">
      <w:pPr>
        <w:pStyle w:val="Bulletslevel2"/>
        <w:spacing w:after="120" w:line="288" w:lineRule="auto"/>
        <w:ind w:left="567" w:hanging="283"/>
        <w:rPr>
          <w:rFonts w:cs="Arial"/>
          <w:lang w:val="sk-SK"/>
        </w:rPr>
      </w:pPr>
      <w:r w:rsidRPr="0073389C">
        <w:rPr>
          <w:rFonts w:cs="Arial"/>
          <w:lang w:val="sk-SK"/>
        </w:rPr>
        <w:t xml:space="preserve">čestné vyhlásenie prijímateľa týkajúce sa konfliktu záujmov (príloha č. </w:t>
      </w:r>
      <w:r w:rsidR="00D72CCC" w:rsidRPr="0073389C">
        <w:rPr>
          <w:rFonts w:cs="Arial"/>
          <w:lang w:val="sk-SK"/>
        </w:rPr>
        <w:t>2</w:t>
      </w:r>
      <w:r w:rsidR="00D72CCC">
        <w:rPr>
          <w:rFonts w:cs="Arial"/>
          <w:lang w:val="sk-SK"/>
        </w:rPr>
        <w:t>8</w:t>
      </w:r>
      <w:r w:rsidRPr="0073389C">
        <w:rPr>
          <w:rFonts w:cs="Arial"/>
          <w:lang w:val="sk-SK"/>
        </w:rPr>
        <w:t>)</w:t>
      </w:r>
      <w:r w:rsidR="00AD1AAF">
        <w:rPr>
          <w:rFonts w:cs="Arial"/>
          <w:lang w:val="sk-SK"/>
        </w:rPr>
        <w:t>;</w:t>
      </w:r>
    </w:p>
    <w:p w14:paraId="1632F0DC" w14:textId="1808F0A1" w:rsidR="00C7417C" w:rsidRPr="0073389C" w:rsidRDefault="00EA3C65" w:rsidP="00C7417C">
      <w:pPr>
        <w:pStyle w:val="Bulletslevel2"/>
        <w:spacing w:after="120" w:line="288" w:lineRule="auto"/>
        <w:ind w:left="567" w:hanging="283"/>
        <w:jc w:val="both"/>
        <w:rPr>
          <w:rFonts w:cs="Arial"/>
          <w:lang w:val="sk-SK"/>
        </w:rPr>
      </w:pPr>
      <w:r w:rsidRPr="00EA3C65">
        <w:rPr>
          <w:lang w:val="sk-SK"/>
        </w:rPr>
        <w:lastRenderedPageBreak/>
        <w:t xml:space="preserve">čestné vyhlásenie o zhode predloženej dokumentácie z VO s originálom dokumentácie a čestné vyhlásenie o úplnosti a kompletnosti dokladov </w:t>
      </w:r>
      <w:r>
        <w:rPr>
          <w:lang w:val="sk-SK"/>
        </w:rPr>
        <w:t xml:space="preserve"> a </w:t>
      </w:r>
      <w:r w:rsidR="00C7417C" w:rsidRPr="00F73625">
        <w:rPr>
          <w:lang w:val="sk-SK"/>
        </w:rPr>
        <w:t xml:space="preserve">čestné vyhlásenie obsahujúce jednoznačnú identifikáciu projektu a predkladaného VO; zároveň prijímateľ vyhlási, že si je vedomý, že na základe predloženej dokumentácie </w:t>
      </w:r>
      <w:r w:rsidR="00BE4037" w:rsidRPr="00F73625">
        <w:rPr>
          <w:lang w:val="sk-SK"/>
        </w:rPr>
        <w:t>poskytovateľ</w:t>
      </w:r>
      <w:r w:rsidR="00C7417C" w:rsidRPr="00F73625">
        <w:rPr>
          <w:lang w:val="sk-SK"/>
        </w:rPr>
        <w:t xml:space="preserve"> rozhodne o pripustení, </w:t>
      </w:r>
      <w:r w:rsidR="00EF2628" w:rsidRPr="00F73625">
        <w:rPr>
          <w:lang w:val="sk-SK"/>
        </w:rPr>
        <w:t xml:space="preserve">resp. </w:t>
      </w:r>
      <w:r w:rsidR="00C7417C" w:rsidRPr="00F73625">
        <w:rPr>
          <w:lang w:val="sk-SK"/>
        </w:rPr>
        <w:t xml:space="preserve">nepripustení výdavkov </w:t>
      </w:r>
      <w:r w:rsidR="00EF2628" w:rsidRPr="00F73625">
        <w:rPr>
          <w:lang w:val="sk-SK"/>
        </w:rPr>
        <w:t>týkajúcich sa predmetu zákazky zadávanej na základe kontrolovaného VO</w:t>
      </w:r>
      <w:r w:rsidR="00C7417C" w:rsidRPr="00F73625">
        <w:rPr>
          <w:lang w:val="sk-SK"/>
        </w:rPr>
        <w:t xml:space="preserve">  do financovania </w:t>
      </w:r>
      <w:r w:rsidRPr="00EA3C65">
        <w:rPr>
          <w:lang w:val="sk-SK"/>
        </w:rPr>
        <w:t>(príloha č. 29)</w:t>
      </w:r>
      <w:r w:rsidR="00C7417C" w:rsidRPr="00F73625">
        <w:rPr>
          <w:lang w:val="sk-SK"/>
        </w:rPr>
        <w:t>,;</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2C716195"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Uvedená informácia bude tvoriť súčasť predloženej dokumentácie na kontrolu VO. Prijímateľ je rovnako povinný na žiadosť poskytovateľa zabezpečiť pre poskytovateľa pasívny prístup pozorovateľa za účelom sledovania priebehu elektronickej aukcie v reálnom čase.</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CAB12B3"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 uvedie, či ponuky možno predložiť na jednu časť, niekoľko častí alebo všetky časti. Ak zákazku nemožno rozdeliť na samostatné časti, odôvodnenie je potrebné uviesť v oznámení o vyhlásení verejného obstarávania alebo v správe o zákazke. Poskytovateľ bude v rámci nadlimitných zákaziek vykonávať kontrolu uplatnenia využitia rozdelenia zákazky na časti tak aby bola umožnená širšia hospodárska súťaž a sprístupnila sa tak aj pre malé a stredné podniky. V prípade, že predmet alebo povaha zákazky, alebo iné okolnosti plnenia zákazky neumožňujú rozdelenie zákazky, je potrebné riadne zdôvodniť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255E1F64"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93"/>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vo výkone kontroly ŽoP, pričom je </w:t>
      </w:r>
      <w:r w:rsidRPr="002255EE">
        <w:rPr>
          <w:color w:val="000000" w:themeColor="text1"/>
        </w:rPr>
        <w:lastRenderedPageBreak/>
        <w:t>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3D3CDBBE"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Z.z. o ochrane hospodárskej súťaže (konkrétne  dohôd obmedzujúcich súťaž podľa § 4 zákona o ochrane hospodárskej súťaže).   Za účelom zvýšenia informovanosti prijímateľov je v prílohe tejto príručky (Príloha č. </w:t>
      </w:r>
      <w:r w:rsidR="00836B04">
        <w:rPr>
          <w:rFonts w:cs="Arial"/>
          <w:szCs w:val="19"/>
        </w:rPr>
        <w:t>3</w:t>
      </w:r>
      <w:r w:rsidR="005979B7">
        <w:rPr>
          <w:rFonts w:cs="Arial"/>
          <w:szCs w:val="19"/>
        </w:rPr>
        <w:t>3</w:t>
      </w:r>
      <w:r w:rsidRPr="008D5848">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7A55D2AC" w14:textId="77777777" w:rsidR="009D7F63" w:rsidRPr="0073389C" w:rsidRDefault="009D7F63" w:rsidP="009D7F63">
      <w:pPr>
        <w:pStyle w:val="Nadpis3"/>
        <w:ind w:left="567" w:firstLine="0"/>
        <w:rPr>
          <w:lang w:val="sk-SK"/>
        </w:rPr>
      </w:pPr>
      <w:bookmarkStart w:id="169" w:name="_Toc418000109"/>
      <w:bookmarkStart w:id="170" w:name="_Toc440372883"/>
      <w:bookmarkStart w:id="171" w:name="_Toc440636394"/>
      <w:bookmarkEnd w:id="169"/>
      <w:r w:rsidRPr="0073389C">
        <w:rPr>
          <w:lang w:val="sk-SK"/>
        </w:rPr>
        <w:t>Typy administratívnej kontroly VO</w:t>
      </w:r>
      <w:bookmarkEnd w:id="170"/>
      <w:bookmarkEnd w:id="171"/>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2224A7C0"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p>
    <w:p w14:paraId="7A55D2B1"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57864A70" w14:textId="683FB3ED"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zákazky realizovanej cez elektronické trhovisko je okrem dokumentácie preukazujúcej určenie </w:t>
      </w:r>
      <w:r w:rsidR="00F7591D">
        <w:t>PHZ</w:t>
      </w:r>
      <w:r w:rsidRPr="0073389C">
        <w:t>, návrh zmluvného formuláru obsahujúceho štandardné zmluvné podmienky, opis predmetu zákazky a prípadne objednávkové atribúty (najmä konkrétne zmluvné špecifikácie a podmienky súťaže)</w:t>
      </w:r>
      <w:r w:rsidR="00F0718F">
        <w:t xml:space="preserve"> </w:t>
      </w:r>
      <w:r w:rsidR="00F0718F" w:rsidRPr="005F1F6B">
        <w:rPr>
          <w:rFonts w:cs="Arial"/>
          <w:szCs w:val="19"/>
        </w:rPr>
        <w:t>a zároveň v prípade nadlimitných zákaziek realizovaných cez elektronické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451E4383"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 v prípade elektronického trhoviska 10 pracovných dní od doručenia dokumentácie prijímateľom.</w:t>
      </w:r>
    </w:p>
    <w:p w14:paraId="5691C10A" w14:textId="3501E209" w:rsidR="00C7417C" w:rsidRDefault="00C7417C" w:rsidP="00C064D9">
      <w:pPr>
        <w:spacing w:line="288" w:lineRule="auto"/>
        <w:jc w:val="both"/>
      </w:pPr>
      <w:r w:rsidRPr="00C7417C">
        <w:t xml:space="preserve">Povinnosť prijímateľa predkladať dokumentáciu na ex-ante kontrolu sa vzťahuje na všetky zákazky v hodnotách nadlimitných zákaziek a na podlimitné zákazky realizované cez elektronické trhovisko podľa § </w:t>
      </w:r>
      <w:r w:rsidR="00C064D9">
        <w:t>108</w:t>
      </w:r>
      <w:r w:rsidR="00C064D9" w:rsidRPr="00C7417C">
        <w:t xml:space="preserve"> </w:t>
      </w:r>
      <w:r w:rsidRPr="00C7417C">
        <w:t xml:space="preserve">ods. 1 písm. a) ZVO. </w:t>
      </w: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62C6E6F5"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C7417C" w:rsidRPr="008D5848">
        <w:t xml:space="preserve">-ante kontrola sa nevykonáva pri: </w:t>
      </w:r>
    </w:p>
    <w:p w14:paraId="271947DC" w14:textId="61FED1DA"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t xml:space="preserve">zákazkách </w:t>
      </w:r>
      <w:r w:rsidR="00C064D9">
        <w:t>s nízkou hodnotou</w:t>
      </w:r>
      <w:r w:rsidRPr="008D5848">
        <w:t xml:space="preserve">; </w:t>
      </w:r>
    </w:p>
    <w:p w14:paraId="0FE68191" w14:textId="77777777"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t xml:space="preserve">kontrole VO v rámci schvaľovania ŽoNFP; </w:t>
      </w:r>
    </w:p>
    <w:p w14:paraId="0CECE541" w14:textId="3F46D753"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t xml:space="preserve">podlimitných zákazkách realizovaným postupom podľa § </w:t>
      </w:r>
      <w:r w:rsidR="00C064D9">
        <w:t>113</w:t>
      </w:r>
      <w:r w:rsidR="00C064D9" w:rsidRPr="008D5848">
        <w:t xml:space="preserve"> </w:t>
      </w:r>
      <w:r w:rsidRPr="008D5848">
        <w:t xml:space="preserve">až </w:t>
      </w:r>
      <w:r w:rsidR="00C064D9">
        <w:t>116</w:t>
      </w:r>
      <w:r w:rsidR="00C064D9" w:rsidRPr="008D5848">
        <w:t xml:space="preserve"> </w:t>
      </w:r>
      <w:r w:rsidRPr="008D5848">
        <w:t>ZVO.</w:t>
      </w:r>
    </w:p>
    <w:p w14:paraId="3F81171F" w14:textId="77777777" w:rsidR="00C7417C" w:rsidRDefault="00C7417C" w:rsidP="00C7417C">
      <w:pPr>
        <w:spacing w:before="120" w:after="120" w:line="288" w:lineRule="auto"/>
        <w:jc w:val="both"/>
      </w:pPr>
    </w:p>
    <w:p w14:paraId="75CB443A" w14:textId="43448CD3" w:rsidR="00A327BE" w:rsidRPr="00AC3647" w:rsidRDefault="00A327BE" w:rsidP="00A327BE">
      <w:pPr>
        <w:spacing w:line="288" w:lineRule="auto"/>
        <w:jc w:val="both"/>
        <w:rPr>
          <w:rFonts w:cs="Arial"/>
          <w:szCs w:val="19"/>
        </w:rPr>
      </w:pPr>
      <w:r w:rsidRPr="0073389C">
        <w:rPr>
          <w:b/>
          <w:i/>
          <w:color w:val="FF0000"/>
        </w:rPr>
        <w:t>Povinnosť prijímateľa:</w:t>
      </w:r>
      <w:r w:rsidRPr="0073389C">
        <w:rPr>
          <w:color w:val="FF0000"/>
        </w:rPr>
        <w:t xml:space="preserve"> </w:t>
      </w:r>
      <w:r w:rsidRPr="00703E20">
        <w:rPr>
          <w:rFonts w:cs="Arial"/>
          <w:color w:val="FF0000"/>
          <w:szCs w:val="19"/>
        </w:rPr>
        <w:t xml:space="preserve"> </w:t>
      </w:r>
      <w:r w:rsidRPr="00AC3647">
        <w:rPr>
          <w:rFonts w:cs="Arial"/>
          <w:szCs w:val="19"/>
        </w:rPr>
        <w:t xml:space="preserve">Prijímateľ je povinný </w:t>
      </w:r>
      <w:r w:rsidRPr="00AC3647">
        <w:rPr>
          <w:rFonts w:cs="Arial"/>
          <w:b/>
          <w:szCs w:val="19"/>
        </w:rPr>
        <w:t xml:space="preserve">do 15 dní odo dňa doručenia oznámenia o schválení </w:t>
      </w:r>
      <w:r>
        <w:rPr>
          <w:rFonts w:cs="Arial"/>
          <w:b/>
          <w:szCs w:val="19"/>
        </w:rPr>
        <w:t xml:space="preserve">prvej </w:t>
      </w:r>
      <w:r w:rsidRPr="00AC3647">
        <w:rPr>
          <w:rFonts w:cs="Arial"/>
          <w:b/>
          <w:szCs w:val="19"/>
        </w:rPr>
        <w:t>ex-ante kontroly</w:t>
      </w:r>
      <w:r w:rsidRPr="00AC3647">
        <w:rPr>
          <w:rFonts w:cs="Arial"/>
          <w:szCs w:val="19"/>
        </w:rPr>
        <w:t xml:space="preserve"> zverejniť oznámenie o začatí verejného obstarávania vo vestníku verejného obstarávania. Uvedené neplatí v prípade odôvodnenej požiadavky Prijímateľa o predĺženie tejto lehoty doručenej Poskytovateľovi ešte pred uplynutím uvedenej lehoty.</w:t>
      </w:r>
    </w:p>
    <w:p w14:paraId="5789F0B1" w14:textId="77777777" w:rsidR="00A327BE" w:rsidRPr="0073389C" w:rsidRDefault="00A327BE" w:rsidP="00C7417C">
      <w:pPr>
        <w:spacing w:before="120" w:after="120" w:line="288" w:lineRule="auto"/>
        <w:jc w:val="both"/>
      </w:pPr>
    </w:p>
    <w:p w14:paraId="7A55D2B4" w14:textId="17A3960D"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prestáva plynúť lehota na výkon kontroly</w:t>
      </w:r>
      <w:r w:rsidR="00F8192B" w:rsidRPr="008D5848">
        <w:rPr>
          <w:rFonts w:cs="Arial"/>
          <w:szCs w:val="19"/>
        </w:rPr>
        <w:t xml:space="preserve"> VO</w:t>
      </w:r>
      <w:r w:rsidR="0020630C" w:rsidRPr="008D5848">
        <w:rPr>
          <w:rFonts w:cs="Arial"/>
          <w:szCs w:val="19"/>
        </w:rPr>
        <w:t xml:space="preserve">. Dňom nasledujúcim po dni doručenia vysvetlenia alebo doplnenia dokumentácie poskytovateľovi začína plynúť nová lehota na výkon kontroly VO. </w:t>
      </w:r>
    </w:p>
    <w:p w14:paraId="32B85B2A" w14:textId="3878C37D" w:rsidR="00C7417C" w:rsidRDefault="00C7417C" w:rsidP="009D7F63">
      <w:pPr>
        <w:spacing w:before="120" w:after="120" w:line="288" w:lineRule="auto"/>
        <w:jc w:val="both"/>
      </w:pPr>
    </w:p>
    <w:p w14:paraId="7E3C4603" w14:textId="74E8AE8B"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xml:space="preserve"> návrhu </w:t>
      </w:r>
      <w:r w:rsidR="00F0718F">
        <w:rPr>
          <w:rFonts w:cs="Arial"/>
          <w:szCs w:val="19"/>
        </w:rPr>
        <w:t>čiastkovej správy z kontroly VO/</w:t>
      </w:r>
      <w:r w:rsidR="00F8192B">
        <w:rPr>
          <w:rFonts w:cs="Arial"/>
          <w:szCs w:val="19"/>
        </w:rPr>
        <w:t>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w:t>
      </w:r>
      <w:r w:rsidR="00F0718F">
        <w:rPr>
          <w:rFonts w:cs="Arial"/>
          <w:szCs w:val="19"/>
        </w:rPr>
        <w:t>čiastkovej správy z kontroly VO/</w:t>
      </w:r>
      <w:r w:rsidR="00F8192B">
        <w:rPr>
          <w:rFonts w:cs="Arial"/>
          <w:szCs w:val="19"/>
        </w:rPr>
        <w:t>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 xml:space="preserve">prijímateľovi zašle návrh </w:t>
      </w:r>
      <w:r w:rsidR="00F0718F">
        <w:rPr>
          <w:rFonts w:cs="Arial"/>
          <w:szCs w:val="19"/>
        </w:rPr>
        <w:t>čiastkovej správy z kontroly VO/</w:t>
      </w:r>
      <w:r w:rsidRPr="00C7417C">
        <w:t>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 xml:space="preserve">primeraná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w:t>
      </w:r>
      <w:r w:rsidR="00F0718F">
        <w:rPr>
          <w:rFonts w:cs="Arial"/>
          <w:szCs w:val="19"/>
        </w:rPr>
        <w:t>čiastkovej správy z kontroly VO/</w:t>
      </w:r>
      <w:r w:rsidR="00F8192B">
        <w:rPr>
          <w:rFonts w:cs="Arial"/>
          <w:szCs w:val="19"/>
        </w:rPr>
        <w:t>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(10 pracovných dní v prípade elektronického trhoviska) na kontrolu VO.</w:t>
      </w:r>
    </w:p>
    <w:p w14:paraId="7A55D2B6" w14:textId="47D2BC18" w:rsidR="009D7F63" w:rsidRPr="0073389C" w:rsidRDefault="00F8192B" w:rsidP="00C7417C">
      <w:pPr>
        <w:spacing w:before="120" w:after="120" w:line="288" w:lineRule="auto"/>
        <w:jc w:val="both"/>
      </w:pPr>
      <w:r w:rsidRPr="00F8192B">
        <w:rPr>
          <w:rFonts w:cs="Arial"/>
          <w:szCs w:val="19"/>
        </w:rPr>
        <w:t>Administratívna</w:t>
      </w:r>
      <w:r w:rsidR="00F0718F">
        <w:rPr>
          <w:rFonts w:cs="Arial"/>
          <w:szCs w:val="19"/>
        </w:rPr>
        <w:t xml:space="preserve"> finančná</w:t>
      </w:r>
      <w:r w:rsidRPr="00F8192B">
        <w:rPr>
          <w:rFonts w:cs="Arial"/>
          <w:szCs w:val="19"/>
        </w:rPr>
        <w:t xml:space="preserve"> kontrola VO sa považuje za ukončenú zaslaním </w:t>
      </w:r>
      <w:r w:rsidR="00F0718F">
        <w:rPr>
          <w:rFonts w:cs="Arial"/>
          <w:szCs w:val="19"/>
        </w:rPr>
        <w:t>čiastkovej správy z kontroly VO/</w:t>
      </w:r>
      <w:r w:rsidRPr="00F8192B">
        <w:rPr>
          <w:rFonts w:cs="Arial"/>
          <w:szCs w:val="19"/>
        </w:rPr>
        <w:t>správy z kontroly VO prijímateľovi.</w:t>
      </w:r>
    </w:p>
    <w:p w14:paraId="7A55D2B7" w14:textId="7A86B14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 xml:space="preserve">ukončí zaslaním </w:t>
      </w:r>
      <w:r w:rsidR="00F0718F">
        <w:rPr>
          <w:rFonts w:cs="Arial"/>
          <w:szCs w:val="19"/>
        </w:rPr>
        <w:t>čiastkovej správy z kontroly VO/</w:t>
      </w:r>
      <w:r w:rsidR="00672FF6" w:rsidRPr="00672FF6">
        <w:rPr>
          <w:rFonts w:cs="Arial"/>
          <w:szCs w:val="19"/>
        </w:rPr>
        <w:t>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nebude </w:t>
      </w:r>
      <w:r w:rsidR="00CA0961">
        <w:rPr>
          <w:rFonts w:cs="Arial"/>
          <w:szCs w:val="19"/>
        </w:rPr>
        <w:t xml:space="preserve">poskytovateľ </w:t>
      </w:r>
      <w:r w:rsidRPr="0073389C">
        <w:t xml:space="preserve">oprávnený postupovať vo veci určenia 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nebudú schválené</w:t>
      </w:r>
      <w:r w:rsidRPr="0073389C">
        <w:t xml:space="preserve"> na financovanie v plnom rozsahu. </w:t>
      </w:r>
    </w:p>
    <w:p w14:paraId="68EE2663" w14:textId="77777777" w:rsidR="00C7417C" w:rsidRDefault="00C7417C" w:rsidP="009D7F63">
      <w:pPr>
        <w:spacing w:before="120" w:after="120" w:line="288" w:lineRule="auto"/>
        <w:jc w:val="both"/>
        <w:rPr>
          <w:b/>
        </w:rPr>
      </w:pPr>
    </w:p>
    <w:p w14:paraId="444774FE" w14:textId="7BCB185F"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(zaslanie </w:t>
      </w:r>
      <w:r w:rsidR="00F0718F">
        <w:rPr>
          <w:rFonts w:cs="Arial"/>
          <w:szCs w:val="19"/>
        </w:rPr>
        <w:t>čiastkovej správy z kontroly VO/</w:t>
      </w:r>
      <w:r w:rsidRPr="001C44C7">
        <w:t>správy z</w:t>
      </w:r>
      <w:r w:rsidR="004E56EC">
        <w:rPr>
          <w:rFonts w:cs="Arial"/>
          <w:szCs w:val="19"/>
        </w:rPr>
        <w:t> </w:t>
      </w:r>
      <w:r w:rsidRPr="001C44C7">
        <w:t>kontroly</w:t>
      </w:r>
      <w:r w:rsidR="004E56EC">
        <w:rPr>
          <w:rFonts w:cs="Arial"/>
          <w:szCs w:val="19"/>
        </w:rPr>
        <w:t xml:space="preserve"> VO</w:t>
      </w:r>
      <w:r w:rsidRPr="001C44C7">
        <w:t xml:space="preserve">) bude posudzované ako podstatné porušenie </w:t>
      </w:r>
      <w:r w:rsidR="00320FAE">
        <w:t>z</w:t>
      </w:r>
      <w:r w:rsidRPr="001C44C7">
        <w:t xml:space="preserve">mluvy o NFP zo strany prijímateľa. Zároveň v takýchto prípadoch nebude </w:t>
      </w:r>
      <w:r w:rsidR="00795A52">
        <w:t>poskytovateľ</w:t>
      </w:r>
      <w:r w:rsidRPr="001C44C7">
        <w:t xml:space="preserve"> oprávnený pri identifikovaní nedostatkov pri ex-post kontrole VO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Rovnako, pokiaľ prijímateľ vyhlási VO v rozpore s požiadavkami </w:t>
      </w:r>
      <w:r w:rsidR="00795A52">
        <w:t>poskytovateľa</w:t>
      </w:r>
      <w:r w:rsidRPr="001C44C7">
        <w:t xml:space="preserve"> vyplývajúcimi z výsledkov ex-ante kontroly a v rámci ex-post kontroly </w:t>
      </w:r>
      <w:r w:rsidR="00795A52">
        <w:t>poskytovateľ</w:t>
      </w:r>
      <w:r w:rsidRPr="001C44C7">
        <w:t xml:space="preserve"> zistí pochybenie pri VO súvisiace s týmto rozporom, nebude </w:t>
      </w:r>
      <w:r w:rsidR="00795A52">
        <w:t>poskytovateľ</w:t>
      </w:r>
      <w:r w:rsidRPr="001C44C7">
        <w:t xml:space="preserve"> oprávnený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7C2E4C96" w:rsidR="009D7F63" w:rsidRPr="0073389C" w:rsidRDefault="009D7F63" w:rsidP="009D7F63">
      <w:pPr>
        <w:spacing w:before="120" w:after="120" w:line="288" w:lineRule="auto"/>
        <w:jc w:val="both"/>
        <w:rPr>
          <w:b/>
        </w:rPr>
      </w:pPr>
      <w:r w:rsidRPr="0073389C">
        <w:rPr>
          <w:b/>
        </w:rPr>
        <w:t xml:space="preserve">b) Druhá ex-ante kontrola - administratívna </w:t>
      </w:r>
      <w:r w:rsidR="00F0718F">
        <w:rPr>
          <w:b/>
        </w:rPr>
        <w:t xml:space="preserve">finančná </w:t>
      </w:r>
      <w:r w:rsidRPr="0073389C">
        <w:rPr>
          <w:b/>
        </w:rPr>
        <w:t xml:space="preserve">kontrola VO pred uzatvorením zmluvy s úspešným uchádzačom  </w:t>
      </w:r>
    </w:p>
    <w:p w14:paraId="7A55D2B9" w14:textId="087699B5" w:rsidR="009D7F63" w:rsidRPr="0073389C" w:rsidRDefault="009D7F63" w:rsidP="009D7F63">
      <w:pPr>
        <w:spacing w:before="120" w:after="120" w:line="288" w:lineRule="auto"/>
        <w:jc w:val="both"/>
      </w:pPr>
      <w:r w:rsidRPr="0073389C">
        <w:lastRenderedPageBreak/>
        <w:t xml:space="preserve">Druhá ex-ante kontrola je vykonávaná v rámci zákaziek, ktoré sú s ohľadom na PHZ nadlimitné, pričom na posúdenie povinnosti vykonania tejto kontroly </w:t>
      </w:r>
      <w:r w:rsidR="004E56EC">
        <w:rPr>
          <w:rFonts w:cs="Arial"/>
          <w:szCs w:val="19"/>
        </w:rPr>
        <w:t xml:space="preserve">VO </w:t>
      </w:r>
      <w:r w:rsidRPr="0073389C">
        <w:t>je podstatná PHZ a nie realizovaný postup v zmysle ZVO.</w:t>
      </w:r>
    </w:p>
    <w:p w14:paraId="1FF877F8" w14:textId="1286D145" w:rsidR="006A7705" w:rsidRDefault="006A7705" w:rsidP="009D7F63">
      <w:pPr>
        <w:spacing w:before="120" w:after="120" w:line="288" w:lineRule="auto"/>
        <w:jc w:val="both"/>
      </w:pPr>
      <w:r w:rsidRPr="006A7705">
        <w:t>Kontrolu nadlimitných zákaziek vykonáva ÚVO na základe podnetu prijímateľa podľa § 169 ods. 2 ZVO vo fáze pred uzavretím zmluvy, koncesnej zmluvy alebo rámcovej dohody, pred ukončením súťaže návrhov, pred zadaním zákazky na základe rámcovej dohody alebo pred ukončením postupu inovatívneho partnerstva.</w:t>
      </w:r>
    </w:p>
    <w:p w14:paraId="5BDBE6FE" w14:textId="0139291E" w:rsidR="00A04191" w:rsidRDefault="00A04191" w:rsidP="009D7F63">
      <w:pPr>
        <w:spacing w:before="120" w:after="120" w:line="288" w:lineRule="auto"/>
        <w:jc w:val="both"/>
      </w:pPr>
      <w:r w:rsidRPr="00A04191">
        <w:t>V súlade s vyššie uvedenou zákonnou povinnosťou je prijímateľ povinný predložiť dokumentáciu k nadlimitnému VO najskôr na kontrolu poskytovateľovi a až bezodkladne po doručení výzvy</w:t>
      </w:r>
      <w:r>
        <w:t xml:space="preserve"> poskytovateľa, podá</w:t>
      </w:r>
      <w:r w:rsidRPr="00A04191">
        <w:t xml:space="preserve"> prijímateľ podnet na výkon kontroly VO vo fáze pred uzavretím zmluvy podľa § 169 ods. 2 ZVO </w:t>
      </w:r>
      <w:r>
        <w:t xml:space="preserve">na </w:t>
      </w:r>
      <w:r w:rsidRPr="00A04191">
        <w:t xml:space="preserve">ÚVO. </w:t>
      </w:r>
      <w:r>
        <w:t xml:space="preserve">Odoslaním vyššie uvedenej výzvy prestáva poskytovateľovi plynúť lehota na výkon druhej ex-ante kontroly. Nová lehota na výkon druhej ex-ante kontroly začína poskytovateľovi plynúť dňom doručenia rozhodnutia ÚVO </w:t>
      </w:r>
      <w:r w:rsidRPr="00A04191">
        <w:t>ku kontrole predmetného VO vykonanej podľa § 169 ods. 2 ZVO</w:t>
      </w:r>
      <w:r>
        <w:t xml:space="preserve"> prijímateľom.</w:t>
      </w:r>
    </w:p>
    <w:p w14:paraId="7A55D2BA" w14:textId="5EFF5E92" w:rsidR="009D7F63" w:rsidRPr="0073389C" w:rsidRDefault="009D7F63" w:rsidP="009D7F63">
      <w:pPr>
        <w:spacing w:before="120" w:after="120" w:line="288" w:lineRule="auto"/>
        <w:jc w:val="both"/>
      </w:pPr>
      <w:r w:rsidRPr="0073389C">
        <w:t xml:space="preserve">Súčasne poskytovateľ vykonáva druhú ex-ante kontrolu pri podlimitných zákazkách realizovaným 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C" w14:textId="28C4AFBD" w:rsidR="009D7F63" w:rsidRPr="0073389C" w:rsidRDefault="009D7F63" w:rsidP="009D7F63">
      <w:pPr>
        <w:spacing w:before="120" w:after="120" w:line="288" w:lineRule="auto"/>
        <w:jc w:val="both"/>
      </w:pPr>
      <w:r w:rsidRPr="0073389C">
        <w:t xml:space="preserve">Prijímateľ predkladá dokumentáciu na kontrolu </w:t>
      </w:r>
      <w:r w:rsidR="004E56EC">
        <w:rPr>
          <w:rFonts w:cs="Arial"/>
          <w:szCs w:val="19"/>
        </w:rPr>
        <w:t xml:space="preserve">VO </w:t>
      </w:r>
      <w:r w:rsidRPr="0073389C">
        <w:t xml:space="preserve">najneskôr do 10 pracovných dní po dni, v rámci ktorého by už bol oprávnený podpísať zmluvu </w:t>
      </w:r>
      <w:r w:rsidR="00C855B1">
        <w:t>s</w:t>
      </w:r>
      <w:r w:rsidRPr="0073389C">
        <w:t xml:space="preserve"> úspešným uchádzačom.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Pr="0073389C"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zápisnica z vyhodnotenia splnenia podmienok účasti (najmä v prípade verejnej súťaže, užšej súťaže a rokovacieho konania so zverejnením, rokovacieho konania bez zverejnenia, resp. priameho rokovacieho konania); </w:t>
      </w:r>
    </w:p>
    <w:p w14:paraId="7A55D2CD"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rokovacieho konania bez zverejnenia, resp.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lastRenderedPageBreak/>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0"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oznámenie prijímateľa o začatí rokovacieho konania bez zverejnenia, resp. priameho rokovacieho konania;</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77E6439D" w14:textId="022FD23D" w:rsidR="006F0C86" w:rsidRPr="006F0C86" w:rsidRDefault="006F0C86" w:rsidP="009D7F63">
      <w:pPr>
        <w:spacing w:before="120" w:after="120" w:line="288" w:lineRule="auto"/>
        <w:jc w:val="both"/>
      </w:pPr>
      <w:r w:rsidRPr="006F0C86">
        <w:rPr>
          <w:b/>
          <w:i/>
          <w:color w:val="FF0000"/>
        </w:rPr>
        <w:t>Povinnosť prijímateľa:</w:t>
      </w:r>
      <w:r w:rsidRPr="006F0C86">
        <w:rPr>
          <w:b/>
          <w:i/>
          <w:color w:val="00B0F0"/>
        </w:rPr>
        <w:t xml:space="preserve">  </w:t>
      </w:r>
      <w:r w:rsidRPr="006F0C86">
        <w:t xml:space="preserve">Prijímateľ je povinný predložiť poskytovateľovi  pri nadlimitných a podlimitných zákazkách, pri ktorých  bola predložená len jedna, resp. 2 ponuky v zmysle § 57 ods. 2 </w:t>
      </w:r>
      <w:r w:rsidR="00A553F1">
        <w:t>ZVO o</w:t>
      </w:r>
      <w:r w:rsidRPr="006F0C86">
        <w:t>dôvodnenie nezrušenia postupu zadávania zákazky.</w:t>
      </w:r>
    </w:p>
    <w:p w14:paraId="7A55D2D7" w14:textId="77BA8EC6"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 xml:space="preserve">návrh </w:t>
      </w:r>
      <w:r w:rsidR="00F0718F">
        <w:rPr>
          <w:rFonts w:cs="Arial"/>
          <w:szCs w:val="19"/>
        </w:rPr>
        <w:t xml:space="preserve">čiastkovej správy z kontroly VO/návrh </w:t>
      </w:r>
      <w:r w:rsidR="00C7417C" w:rsidRPr="00C7417C">
        <w:t>správy</w:t>
      </w:r>
      <w:r w:rsidR="00C20764">
        <w:rPr>
          <w:rFonts w:cs="Arial"/>
          <w:szCs w:val="19"/>
        </w:rPr>
        <w:t xml:space="preserve"> z kontroly VO</w:t>
      </w:r>
      <w:r w:rsidR="00C7417C" w:rsidRPr="00C7417C">
        <w:rPr>
          <w:rFonts w:cs="Arial"/>
          <w:szCs w:val="19"/>
        </w:rPr>
        <w:t>/</w:t>
      </w:r>
      <w:r w:rsidR="00F0718F">
        <w:rPr>
          <w:rFonts w:cs="Arial"/>
          <w:szCs w:val="19"/>
        </w:rPr>
        <w:t>čiastkovú správu z kontroly/</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administratívnej  kontroly VO </w:t>
      </w:r>
      <w:r w:rsidRPr="0073389C">
        <w:rPr>
          <w:b/>
        </w:rPr>
        <w:t>do 20 pracovných dní odo dňa predloženia príslušnej dokumentácie</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administratívnej </w:t>
      </w:r>
      <w:r w:rsidR="00F0718F">
        <w:t xml:space="preserve">finančnej </w:t>
      </w:r>
      <w:r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5CC17A84"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prestáva plynúť lehota na výkon kontroly. Dňom nasledujúcim po dni doručenia vysvetlenia </w:t>
      </w:r>
      <w:r>
        <w:t>alebo doplnenia dokumentácie p</w:t>
      </w:r>
      <w:r w:rsidRPr="0073389C">
        <w:t>oskytovateľ</w:t>
      </w:r>
      <w:r>
        <w:t>ovi</w:t>
      </w:r>
      <w:r w:rsidRPr="00D1430A">
        <w:t xml:space="preserve"> začína plynúť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42244EE0" w14:textId="2B08D3A9" w:rsidR="00BF23E3" w:rsidRPr="00BF23E3" w:rsidRDefault="00D1430A" w:rsidP="00BF23E3">
      <w:pPr>
        <w:spacing w:before="120" w:after="120" w:line="288" w:lineRule="auto"/>
        <w:jc w:val="both"/>
        <w:rPr>
          <w:rFonts w:cs="Arial"/>
          <w:szCs w:val="19"/>
        </w:rPr>
      </w:pPr>
      <w:r w:rsidRPr="00D1430A">
        <w:t xml:space="preserve">Ak </w:t>
      </w:r>
      <w:r>
        <w:t>p</w:t>
      </w:r>
      <w:r w:rsidRPr="0073389C">
        <w:t>oskytovateľ</w:t>
      </w:r>
      <w:r w:rsidRPr="0073389C" w:rsidDel="006526CF">
        <w:t xml:space="preserve"> </w:t>
      </w:r>
      <w:r w:rsidRPr="00D1430A">
        <w:t xml:space="preserve">identifikuje nedostatky v procese VO, preruší kontrolu </w:t>
      </w:r>
      <w:r w:rsidR="00C20764">
        <w:rPr>
          <w:rFonts w:cs="Arial"/>
          <w:szCs w:val="19"/>
        </w:rPr>
        <w:t xml:space="preserve">VO </w:t>
      </w:r>
      <w:r w:rsidRPr="00D1430A">
        <w:t>a vyzve prijímateľa v</w:t>
      </w:r>
      <w:r w:rsidR="00C20764">
        <w:rPr>
          <w:rFonts w:cs="Arial"/>
          <w:szCs w:val="19"/>
        </w:rPr>
        <w:t xml:space="preserve"> návrhu </w:t>
      </w:r>
      <w:r w:rsidR="00F0718F">
        <w:rPr>
          <w:rFonts w:cs="Arial"/>
          <w:szCs w:val="19"/>
        </w:rPr>
        <w:t>čiastkovej správy z kontroly VO/</w:t>
      </w:r>
      <w:r w:rsidR="00C20764">
        <w:rPr>
          <w:rFonts w:cs="Arial"/>
          <w:szCs w:val="19"/>
        </w:rPr>
        <w:t xml:space="preserve">správy z kontroly VO v </w:t>
      </w:r>
      <w:r w:rsidRPr="00D1430A">
        <w:t>primeranej lehote na odstránenie nedostatkov, zapracovanie pripomienok, zdôvodnenie nezapracovania pripomienok alebo podanie námietok</w:t>
      </w:r>
      <w:r w:rsidR="00BF23E3">
        <w:rPr>
          <w:rFonts w:cs="Arial"/>
          <w:szCs w:val="19"/>
        </w:rPr>
        <w:t xml:space="preserve"> k návrhu </w:t>
      </w:r>
      <w:r w:rsidR="00F0718F">
        <w:rPr>
          <w:rFonts w:cs="Arial"/>
          <w:szCs w:val="19"/>
        </w:rPr>
        <w:t>čiastkovej správy z kontroly VO/</w:t>
      </w:r>
      <w:r w:rsidR="00BF23E3">
        <w:rPr>
          <w:rFonts w:cs="Arial"/>
          <w:szCs w:val="19"/>
        </w:rPr>
        <w:t>správy z kontroly VO</w:t>
      </w:r>
      <w:r w:rsidRPr="00D1430A">
        <w:t>.</w:t>
      </w:r>
      <w:r w:rsidR="00BF23E3">
        <w:rPr>
          <w:rFonts w:cs="Arial"/>
          <w:szCs w:val="19"/>
        </w:rPr>
        <w:t xml:space="preserve"> </w:t>
      </w:r>
      <w:r w:rsidR="00BF23E3" w:rsidRPr="00BF23E3">
        <w:rPr>
          <w:rFonts w:cs="Arial"/>
          <w:szCs w:val="19"/>
        </w:rPr>
        <w:t>Poskytovateľ posúdi námietky k</w:t>
      </w:r>
      <w:r w:rsidR="00F0718F">
        <w:rPr>
          <w:rFonts w:cs="Arial"/>
          <w:szCs w:val="19"/>
        </w:rPr>
        <w:t> </w:t>
      </w:r>
      <w:r w:rsidR="00BF23E3" w:rsidRPr="00BF23E3">
        <w:rPr>
          <w:rFonts w:cs="Arial"/>
          <w:szCs w:val="19"/>
        </w:rPr>
        <w:t>návrhu</w:t>
      </w:r>
      <w:r w:rsidR="00F0718F">
        <w:rPr>
          <w:rFonts w:cs="Arial"/>
          <w:szCs w:val="19"/>
        </w:rPr>
        <w:t xml:space="preserve"> čiastkovej správy z kontroly VO/</w:t>
      </w:r>
      <w:r w:rsidR="00BF23E3" w:rsidRPr="00BF23E3">
        <w:rPr>
          <w:rFonts w:cs="Arial"/>
          <w:szCs w:val="19"/>
        </w:rPr>
        <w:t xml:space="preserve">správy z kontroly VO a zašle prijímateľovi </w:t>
      </w:r>
      <w:r w:rsidR="00F0718F">
        <w:rPr>
          <w:rFonts w:cs="Arial"/>
          <w:szCs w:val="19"/>
        </w:rPr>
        <w:t>čiastkovú správu z kontroly VO/</w:t>
      </w:r>
      <w:r w:rsidR="00BF23E3" w:rsidRPr="00BF23E3">
        <w:rPr>
          <w:rFonts w:cs="Arial"/>
          <w:szCs w:val="19"/>
        </w:rPr>
        <w:t>správu z kontroly VO, ktorej záverom môže byť súhlas alebo nesúhlas s uzavretím zmluvy s úspešným uchádzačom. V prípade zistenia porušenia princípov a postupov VO, resp. porušenia pravidiel a ustanovení legislatívy SR a EÚ, ktoré mali alebo mohli mať vplyv na výsledok VO, záverom kontroly VO je nesúhlas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226D442F" w14:textId="6FB739CF" w:rsidR="00D1430A" w:rsidRDefault="00BF23E3" w:rsidP="00BF23E3">
      <w:pPr>
        <w:spacing w:before="120" w:after="120" w:line="288" w:lineRule="auto"/>
        <w:jc w:val="both"/>
      </w:pPr>
      <w:r w:rsidRPr="00BF23E3">
        <w:rPr>
          <w:rFonts w:cs="Arial"/>
          <w:szCs w:val="19"/>
        </w:rPr>
        <w:lastRenderedPageBreak/>
        <w:t>Administratívna</w:t>
      </w:r>
      <w:r w:rsidR="00F0718F">
        <w:rPr>
          <w:rFonts w:cs="Arial"/>
          <w:szCs w:val="19"/>
        </w:rPr>
        <w:t xml:space="preserve"> finančná</w:t>
      </w:r>
      <w:r w:rsidRPr="00BF23E3">
        <w:rPr>
          <w:rFonts w:cs="Arial"/>
          <w:szCs w:val="19"/>
        </w:rPr>
        <w:t xml:space="preserve"> kontrola VO sa považuje za ukončenú zaslaním </w:t>
      </w:r>
      <w:r w:rsidR="00F0718F">
        <w:rPr>
          <w:rFonts w:cs="Arial"/>
          <w:szCs w:val="19"/>
        </w:rPr>
        <w:t>čiastkovej správy z kontroly VO/</w:t>
      </w:r>
      <w:r w:rsidRPr="00BF23E3">
        <w:rPr>
          <w:rFonts w:cs="Arial"/>
          <w:szCs w:val="19"/>
        </w:rPr>
        <w:t>správy z kontroly VO prijímateľovi.</w:t>
      </w:r>
    </w:p>
    <w:p w14:paraId="7A55D2DB" w14:textId="0CACC7B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2255EE">
        <w:rPr>
          <w:b/>
          <w:i/>
        </w:rPr>
        <w:t>Dôležité upozornenie:</w:t>
      </w:r>
      <w:r w:rsidRPr="0073389C">
        <w:t xml:space="preserve"> V prípade, ak poskytovateľ</w:t>
      </w:r>
      <w:r w:rsidRPr="0073389C" w:rsidDel="006526CF">
        <w:t xml:space="preserve"> </w:t>
      </w:r>
      <w:r w:rsidRPr="0073389C">
        <w:t xml:space="preserve">nezašle/neoboznámi prijímateľa so závermi z administratívnej </w:t>
      </w:r>
      <w:r w:rsidR="00F0718F">
        <w:t xml:space="preserve">finančnej </w:t>
      </w:r>
      <w:r w:rsidRPr="0073389C">
        <w:t xml:space="preserve">kontroly z VO v lehote 20 </w:t>
      </w:r>
      <w:r w:rsidR="00D1430A">
        <w:t>p</w:t>
      </w:r>
      <w:r w:rsidR="00D1430A">
        <w:rPr>
          <w:rFonts w:asciiTheme="minorHAnsi" w:hAnsiTheme="minorHAnsi" w:cstheme="minorHAnsi"/>
          <w:szCs w:val="19"/>
        </w:rPr>
        <w:t xml:space="preserve">racovných </w:t>
      </w:r>
      <w:r w:rsidRPr="0073389C">
        <w:t xml:space="preserve">dní, prijímateľ </w:t>
      </w:r>
      <w:r w:rsidRPr="0073389C">
        <w:rPr>
          <w:b/>
        </w:rPr>
        <w:t>je oprávnený</w:t>
      </w:r>
      <w:r w:rsidRPr="0073389C">
        <w:t xml:space="preserve"> </w:t>
      </w:r>
      <w:r w:rsidRPr="0073389C">
        <w:rPr>
          <w:b/>
        </w:rPr>
        <w:t>pozastaviť realizáciu</w:t>
      </w:r>
      <w:r w:rsidRPr="0073389C">
        <w:t xml:space="preserve"> </w:t>
      </w:r>
      <w:r w:rsidRPr="0073389C">
        <w:rPr>
          <w:b/>
        </w:rPr>
        <w:t>projektu</w:t>
      </w:r>
      <w:r w:rsidRPr="0073389C">
        <w:t xml:space="preserve"> do času doručenia/oboznámenia záverov z</w:t>
      </w:r>
      <w:r w:rsidR="00F0718F">
        <w:t> </w:t>
      </w:r>
      <w:r w:rsidRPr="0073389C">
        <w:t>administratívnej</w:t>
      </w:r>
      <w:r w:rsidR="00F0718F">
        <w:t xml:space="preserve"> finančnej</w:t>
      </w:r>
      <w:r w:rsidRPr="0073389C">
        <w:t xml:space="preserve"> kontroly</w:t>
      </w:r>
      <w:r w:rsidR="00BF23E3">
        <w:rPr>
          <w:rFonts w:cs="Arial"/>
          <w:szCs w:val="19"/>
        </w:rPr>
        <w:t xml:space="preserve"> VO</w:t>
      </w:r>
      <w:r w:rsidRPr="0073389C">
        <w:t>.</w:t>
      </w:r>
    </w:p>
    <w:p w14:paraId="7A55D2DC" w14:textId="77777777" w:rsidR="009D7F63" w:rsidRDefault="009D7F63" w:rsidP="009D7F63">
      <w:pPr>
        <w:spacing w:before="120" w:after="120" w:line="288" w:lineRule="auto"/>
        <w:jc w:val="both"/>
      </w:pPr>
      <w:r w:rsidRPr="0073389C">
        <w:t>V prípade ak poskytovateľ</w:t>
      </w:r>
      <w:r w:rsidRPr="0073389C" w:rsidDel="006526CF">
        <w:t xml:space="preserve"> </w:t>
      </w:r>
      <w:r w:rsidRPr="0073389C">
        <w:t xml:space="preserve">identifikuje nedodržanie princípov a postupov VO, resp. porušenia legislatívy a zo strany prijímateľa nedôjde k odstráneniu protiprávneho stavu, nepripustí kontrolované VO do financovania, pokiaľ nie je uvedené v tejto kapitole inak. </w:t>
      </w:r>
    </w:p>
    <w:p w14:paraId="0B9C3436" w14:textId="47897206" w:rsidR="009F4290" w:rsidRPr="002255EE" w:rsidRDefault="009F4290"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2255EE">
        <w:rPr>
          <w:b/>
          <w:i/>
        </w:rPr>
        <w:t>Dôležité upozornenie:</w:t>
      </w:r>
      <w:r w:rsidRPr="002255EE">
        <w:rPr>
          <w:b/>
        </w:rPr>
        <w:t xml:space="preserve"> </w:t>
      </w:r>
      <w:r w:rsidRPr="002255EE">
        <w:t xml:space="preserve">Ak prijímateľ podpíše zmluvu s úspešným uchádzačom pred riadnym ukončením tejto kontroly, resp. vôbec nepredloží dokumentáciu k VO na túto kontrolu, </w:t>
      </w:r>
      <w:r w:rsidR="00795A52" w:rsidRPr="002255EE">
        <w:t>poskytovateľ</w:t>
      </w:r>
      <w:r w:rsidRPr="002255EE">
        <w:t xml:space="preserve"> nebude oprávnený v prípade zistení nedostatkov v rámci ex-post kontroly postupovať vo veci určenia ex-ante finančnej opravy a výdavky </w:t>
      </w:r>
      <w:r w:rsidR="00BF23E3" w:rsidRPr="00BF23E3">
        <w:rPr>
          <w:rFonts w:cs="Arial"/>
          <w:szCs w:val="19"/>
        </w:rPr>
        <w:t xml:space="preserve">týkajúce sa predmetu zákazky zadávanej na základe kontrolovaného VO </w:t>
      </w:r>
      <w:r w:rsidRPr="002255EE">
        <w:t xml:space="preserve">nebudú pripustené do financovania v plnom rozsahu. Uvedenú  skutočnosť bude môcť </w:t>
      </w:r>
      <w:r w:rsidR="00795A52" w:rsidRPr="002255EE">
        <w:t>poskytovateľ</w:t>
      </w:r>
      <w:r w:rsidRPr="002255EE">
        <w:t xml:space="preserve"> vyhodnotiť zároveň ako podstatné porušenie Zmluvy o NFP.</w:t>
      </w:r>
    </w:p>
    <w:p w14:paraId="40B8DECE" w14:textId="77777777" w:rsidR="009F4290" w:rsidRPr="0073389C" w:rsidRDefault="009F4290" w:rsidP="009D7F63">
      <w:pPr>
        <w:spacing w:before="120" w:after="120" w:line="288" w:lineRule="auto"/>
        <w:jc w:val="both"/>
      </w:pPr>
    </w:p>
    <w:p w14:paraId="7A55D2DD" w14:textId="5B76C911" w:rsidR="009D7F63"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w:t>
      </w:r>
      <w:r w:rsidR="00BF23E3" w:rsidRPr="0073389C">
        <w:t xml:space="preserve"> </w:t>
      </w:r>
      <w:r w:rsidR="00BF23E3">
        <w:rPr>
          <w:rFonts w:cs="Arial"/>
          <w:szCs w:val="19"/>
        </w:rPr>
        <w:t>zároveň</w:t>
      </w:r>
      <w:r w:rsidRPr="0073389C">
        <w:rPr>
          <w:rFonts w:cs="Arial"/>
          <w:szCs w:val="19"/>
        </w:rPr>
        <w:t xml:space="preserve"> </w:t>
      </w:r>
      <w:r w:rsidRPr="0073389C">
        <w:t xml:space="preserve">vykoná kontrolu </w:t>
      </w:r>
      <w:r w:rsidR="009F4290" w:rsidRPr="009F4290">
        <w:t>súladu predmetu zákazky uvedeného v zmluve o  NFP s opisom uvedeným v dokumentácii z VO.  V prípade, ak identifikuje nezhodu</w:t>
      </w:r>
      <w:r w:rsidR="00E93C7D">
        <w:t>/</w:t>
      </w:r>
      <w:r w:rsidR="009F4290" w:rsidRPr="009F4290">
        <w:t>nesúlad</w:t>
      </w:r>
      <w:r w:rsidRPr="0073389C">
        <w:t>, je povinný oznámiť túto skutočnosť prijímateľovi v rámci záverov z</w:t>
      </w:r>
      <w:r w:rsidR="001C44CA">
        <w:t> </w:t>
      </w:r>
      <w:r w:rsidRPr="0073389C">
        <w:t>administratívnej</w:t>
      </w:r>
      <w:r w:rsidR="001C44CA">
        <w:t xml:space="preserve"> finančnej</w:t>
      </w:r>
      <w:r w:rsidRPr="0073389C">
        <w:t xml:space="preserve"> kontroly </w:t>
      </w:r>
      <w:r w:rsidR="00BF23E3">
        <w:rPr>
          <w:rFonts w:cs="Arial"/>
          <w:szCs w:val="19"/>
        </w:rPr>
        <w:t xml:space="preserve">VO </w:t>
      </w:r>
      <w:r w:rsidRPr="0073389C">
        <w:t xml:space="preserve">identifikovaných v návrhu </w:t>
      </w:r>
      <w:r w:rsidR="001C44CA">
        <w:rPr>
          <w:rFonts w:cs="Arial"/>
          <w:szCs w:val="19"/>
        </w:rPr>
        <w:t>čiastkovej správy z kontroly VO/</w:t>
      </w:r>
      <w:r w:rsidRPr="0073389C">
        <w:t>správy z  kontroly</w:t>
      </w:r>
      <w:r w:rsidR="00BF23E3">
        <w:rPr>
          <w:rFonts w:cs="Arial"/>
          <w:szCs w:val="19"/>
        </w:rPr>
        <w:t xml:space="preserve"> VO</w:t>
      </w:r>
      <w:r w:rsidRPr="0073389C">
        <w:t xml:space="preserve">. </w:t>
      </w:r>
    </w:p>
    <w:p w14:paraId="6380461D" w14:textId="77777777" w:rsidR="00A553F1" w:rsidRPr="00A553F1" w:rsidRDefault="00A553F1" w:rsidP="00A553F1">
      <w:pPr>
        <w:spacing w:before="120" w:after="120" w:line="288" w:lineRule="auto"/>
        <w:jc w:val="both"/>
      </w:pPr>
      <w:r w:rsidRPr="00A553F1">
        <w:rPr>
          <w:b/>
          <w:i/>
          <w:color w:val="FF0000"/>
        </w:rPr>
        <w:t>Povinnosť prijímateľa:</w:t>
      </w:r>
      <w:r w:rsidRPr="00A553F1">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6DAEBF5F" w14:textId="77777777" w:rsidR="00A553F1" w:rsidRPr="0073389C" w:rsidRDefault="00A553F1" w:rsidP="009D7F63">
      <w:pPr>
        <w:spacing w:before="120" w:after="120" w:line="288" w:lineRule="auto"/>
        <w:jc w:val="both"/>
      </w:pPr>
    </w:p>
    <w:p w14:paraId="7A55D2DE" w14:textId="1B1C94CA" w:rsidR="009D7F63" w:rsidRPr="0073389C" w:rsidRDefault="009D7F63" w:rsidP="009D7F63">
      <w:pPr>
        <w:spacing w:before="120" w:after="120" w:line="288" w:lineRule="auto"/>
        <w:rPr>
          <w:b/>
        </w:rPr>
      </w:pPr>
      <w:r w:rsidRPr="0073389C">
        <w:rPr>
          <w:b/>
        </w:rPr>
        <w:t xml:space="preserve">c) Štandardná ex-post kontrola - administratívna </w:t>
      </w:r>
      <w:r w:rsidR="001C44CA">
        <w:rPr>
          <w:b/>
        </w:rPr>
        <w:t xml:space="preserve">finančná </w:t>
      </w:r>
      <w:r w:rsidRPr="0073389C">
        <w:rPr>
          <w:b/>
        </w:rPr>
        <w:t>kontrola VO po uzatvorení zmluvy s úspešným uchádzačom</w:t>
      </w:r>
    </w:p>
    <w:p w14:paraId="7A55D2DF" w14:textId="77777777"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Pr="0073389C">
        <w:rPr>
          <w:rFonts w:ascii="Arial" w:hAnsi="Arial" w:cs="Arial"/>
          <w:sz w:val="19"/>
          <w:szCs w:val="19"/>
          <w:lang w:val="sk-SK"/>
        </w:rPr>
        <w:t xml:space="preserve">. </w:t>
      </w:r>
      <w:r w:rsidRPr="0073389C">
        <w:rPr>
          <w:rFonts w:ascii="Arial" w:hAnsi="Arial" w:cs="Arial"/>
          <w:color w:val="auto"/>
          <w:sz w:val="19"/>
          <w:szCs w:val="19"/>
          <w:lang w:val="sk-SK"/>
        </w:rPr>
        <w:t>Tento druh kontroly sa nevzťahuje na VO, ktoré bolo predmetom druhej ex-ante kontroly (na tento prípad sa vzťahuje postup uvedený v písm. d) tejto príručky – „</w:t>
      </w:r>
      <w:r w:rsidRPr="0073389C" w:rsidDel="00AC19A3">
        <w:rPr>
          <w:rFonts w:ascii="Arial" w:hAnsi="Arial" w:cs="Arial"/>
          <w:color w:val="auto"/>
          <w:sz w:val="19"/>
          <w:szCs w:val="19"/>
          <w:lang w:val="sk-SK"/>
        </w:rPr>
        <w:t>N</w:t>
      </w:r>
      <w:r w:rsidRPr="0073389C">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94"/>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„print screen“);</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14:paraId="7A55D2E4" w14:textId="3DDA69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E70656">
        <w:rPr>
          <w:rFonts w:cs="Arial"/>
          <w:szCs w:val="19"/>
          <w:lang w:val="sk-SK"/>
        </w:rPr>
        <w:t>,</w:t>
      </w:r>
    </w:p>
    <w:p w14:paraId="7A55D2E5" w14:textId="66BB517B" w:rsidR="009D7F63"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avšak najneskôr do 10 pracovných dní po zverejnení zmluvy s úspešným uchádzačom podľa § 5a zákona o slobode informácií, resp. do 10 pracovných dní od zaslania oznámenia o výsledku VO do vestníka ÚVO podľa toho, ktorý z týchto úkonov je neskorší. Ak prijímateľ nie je podľa zákona o slobode informácií povinnou osobou, je povinný predložiť dokumentáciu na kontrolu</w:t>
      </w:r>
      <w:r w:rsidR="00E70656">
        <w:rPr>
          <w:rFonts w:ascii="Arial" w:hAnsi="Arial" w:cs="Arial"/>
          <w:sz w:val="19"/>
          <w:szCs w:val="19"/>
          <w:lang w:val="sk-SK"/>
        </w:rPr>
        <w:t xml:space="preserve"> VO</w:t>
      </w:r>
      <w:r w:rsidRPr="0073389C">
        <w:rPr>
          <w:rFonts w:ascii="Arial" w:hAnsi="Arial" w:cs="Arial"/>
          <w:sz w:val="19"/>
          <w:szCs w:val="19"/>
          <w:lang w:val="sk-SK"/>
        </w:rPr>
        <w:t xml:space="preserve"> najneskôr do 10 pracovných dní od zaslania oznámenia o výsledku VO do vestníka ÚVO. </w:t>
      </w:r>
      <w:r w:rsidR="00F73625" w:rsidRPr="00F73625">
        <w:rPr>
          <w:rFonts w:ascii="Arial" w:hAnsi="Arial" w:cs="Arial"/>
          <w:sz w:val="19"/>
          <w:szCs w:val="19"/>
          <w:lang w:val="sk-SK"/>
        </w:rPr>
        <w:t xml:space="preserve">Pri </w:t>
      </w:r>
      <w:r w:rsidR="00A553F1">
        <w:rPr>
          <w:rFonts w:ascii="Arial" w:hAnsi="Arial" w:cs="Arial"/>
          <w:sz w:val="19"/>
          <w:szCs w:val="19"/>
          <w:lang w:val="sk-SK"/>
        </w:rPr>
        <w:t xml:space="preserve">podlimitnej </w:t>
      </w:r>
      <w:r w:rsidR="00F73625" w:rsidRPr="00F73625">
        <w:rPr>
          <w:rFonts w:ascii="Arial" w:hAnsi="Arial" w:cs="Arial"/>
          <w:sz w:val="19"/>
          <w:szCs w:val="19"/>
          <w:lang w:val="sk-SK"/>
        </w:rPr>
        <w:t>zákazke realizovanej prostredníctvom elektronického trhoviska je prijímateľ povinný predložiť RO pre OP EVS dokumentáciu k predmetnému VO na kontrolu najneskôr do 10 pracovných dní po vygenerovaní výslednej zmluvy príslušným elektronickým informačným systémom a po jej zverejnení v CRZ.</w:t>
      </w:r>
    </w:p>
    <w:p w14:paraId="313604C0" w14:textId="103236A8"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14:paraId="7A55D2E6"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95"/>
      </w:r>
      <w:r w:rsidRPr="0073389C">
        <w:t xml:space="preserve"> </w:t>
      </w:r>
    </w:p>
    <w:p w14:paraId="4A065DB8" w14:textId="77777777"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Dňom odoslania žiadosti prestáva plynúť lehota na výkon kontroly VO. Dňom nasledujúcim po dni doručenia vysvetlenia alebo doplnenia dokumentácie poskytovateľovi začína plynúť n</w:t>
      </w:r>
      <w:r>
        <w:rPr>
          <w:rFonts w:cs="Arial"/>
          <w:szCs w:val="19"/>
        </w:rPr>
        <w:t>ová lehota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 NFP.</w:t>
      </w:r>
    </w:p>
    <w:p w14:paraId="7A55D2E7" w14:textId="533521B7" w:rsidR="009D7F63" w:rsidRPr="0073389C" w:rsidRDefault="009D7F63" w:rsidP="009D7F63">
      <w:pPr>
        <w:spacing w:before="120" w:after="120" w:line="288" w:lineRule="auto"/>
        <w:jc w:val="both"/>
      </w:pPr>
    </w:p>
    <w:p w14:paraId="2DD6C8A0" w14:textId="4DDA60D1"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 xml:space="preserve">identifikuje nedostatky v procese VO, preruší kontrolu a vyzve prijímateľa v návrhu </w:t>
      </w:r>
      <w:r w:rsidR="00745F4B">
        <w:rPr>
          <w:rFonts w:cs="Arial"/>
          <w:szCs w:val="19"/>
        </w:rPr>
        <w:t>čiastkovej správy z kontroly VO/</w:t>
      </w:r>
      <w:r w:rsidRPr="00E70656">
        <w:rPr>
          <w:rFonts w:cs="Arial"/>
          <w:szCs w:val="19"/>
        </w:rPr>
        <w:t xml:space="preserve">správy z kontroly VO v primeranej lehote na odstránenie nedostatkov, zapracovanie pripomienok, zdôvodnenie nezapracovania pripomienok alebo podanie námietok k návrhu </w:t>
      </w:r>
      <w:r w:rsidR="00745F4B">
        <w:rPr>
          <w:rFonts w:cs="Arial"/>
          <w:szCs w:val="19"/>
        </w:rPr>
        <w:t>čiastkovej správy z kontroly VO/</w:t>
      </w:r>
      <w:r w:rsidRPr="00E70656">
        <w:rPr>
          <w:rFonts w:cs="Arial"/>
          <w:szCs w:val="19"/>
        </w:rPr>
        <w:t xml:space="preserve">správy z kontroly VO. Poskytovateľ posúdi námietky k návrhu </w:t>
      </w:r>
      <w:r w:rsidR="00745F4B">
        <w:rPr>
          <w:rFonts w:cs="Arial"/>
          <w:szCs w:val="19"/>
        </w:rPr>
        <w:t>čiastkovej správy z kontroly VO/</w:t>
      </w:r>
      <w:r w:rsidRPr="00E70656">
        <w:rPr>
          <w:rFonts w:cs="Arial"/>
          <w:szCs w:val="19"/>
        </w:rPr>
        <w:t xml:space="preserve">správy z kontroly VO a zašle prijímateľovi </w:t>
      </w:r>
      <w:r w:rsidR="00745F4B">
        <w:rPr>
          <w:rFonts w:cs="Arial"/>
          <w:szCs w:val="19"/>
        </w:rPr>
        <w:t>čiastkovú správu z kontroly VO/</w:t>
      </w:r>
      <w:r w:rsidRPr="00E70656">
        <w:rPr>
          <w:rFonts w:cs="Arial"/>
          <w:szCs w:val="19"/>
        </w:rPr>
        <w:t>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1CDEB389" w:rsidR="00E70656" w:rsidRPr="0073389C" w:rsidRDefault="00E70656" w:rsidP="00E70656">
      <w:pPr>
        <w:spacing w:before="120" w:after="120" w:line="288" w:lineRule="auto"/>
        <w:jc w:val="both"/>
        <w:rPr>
          <w:rFonts w:cs="Arial"/>
          <w:szCs w:val="19"/>
        </w:rPr>
      </w:pPr>
      <w:r w:rsidRPr="00E70656">
        <w:rPr>
          <w:rFonts w:cs="Arial"/>
          <w:szCs w:val="19"/>
        </w:rPr>
        <w:t>Administratívna</w:t>
      </w:r>
      <w:r w:rsidR="00745F4B">
        <w:rPr>
          <w:rFonts w:cs="Arial"/>
          <w:szCs w:val="19"/>
        </w:rPr>
        <w:t xml:space="preserve"> finančná</w:t>
      </w:r>
      <w:r w:rsidRPr="00E70656">
        <w:rPr>
          <w:rFonts w:cs="Arial"/>
          <w:szCs w:val="19"/>
        </w:rPr>
        <w:t xml:space="preserve"> kontrola VO sa považuje za ukončenú zaslaním </w:t>
      </w:r>
      <w:r w:rsidR="00745F4B">
        <w:rPr>
          <w:rFonts w:cs="Arial"/>
          <w:szCs w:val="19"/>
        </w:rPr>
        <w:t>čiastkovej správy z kontroly VO/</w:t>
      </w:r>
      <w:r w:rsidRPr="00E70656">
        <w:rPr>
          <w:rFonts w:cs="Arial"/>
          <w:szCs w:val="19"/>
        </w:rPr>
        <w:t>správy z kontroly VO prijímateľovi.</w:t>
      </w:r>
    </w:p>
    <w:p w14:paraId="7A55D2E8" w14:textId="6578FB20"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 xml:space="preserve">k návrhu </w:t>
      </w:r>
      <w:r w:rsidR="00745F4B">
        <w:rPr>
          <w:rFonts w:cs="Arial"/>
          <w:szCs w:val="19"/>
        </w:rPr>
        <w:t>čiastkovej správy z kontroly VO/</w:t>
      </w:r>
      <w:r w:rsidR="00E70656">
        <w:rPr>
          <w:rFonts w:cs="Arial"/>
          <w:szCs w:val="19"/>
        </w:rPr>
        <w:t>správy z kontroly VO iba</w:t>
      </w:r>
      <w:r w:rsidRPr="0073389C">
        <w:rPr>
          <w:rFonts w:cs="Arial"/>
          <w:szCs w:val="19"/>
        </w:rPr>
        <w:t xml:space="preserve"> </w:t>
      </w:r>
      <w:r w:rsidRPr="0073389C">
        <w:t xml:space="preserve">v lehote stanovenej poskytovateľom. </w:t>
      </w:r>
    </w:p>
    <w:p w14:paraId="7A55D2EA" w14:textId="2503C664"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administratívnu </w:t>
      </w:r>
      <w:r w:rsidR="00745F4B">
        <w:t xml:space="preserve">finančnú </w:t>
      </w:r>
      <w:r w:rsidRPr="0073389C">
        <w:t>kontrolu VO v lehote 20 pracovných dní od doručenia dokumentácie.</w:t>
      </w:r>
    </w:p>
    <w:p w14:paraId="7A55D2EB" w14:textId="7385CAAA" w:rsidR="009D7F63" w:rsidRPr="0073389C" w:rsidRDefault="009D7F63" w:rsidP="009D7F63">
      <w:pPr>
        <w:spacing w:before="120" w:after="120" w:line="288" w:lineRule="auto"/>
        <w:jc w:val="both"/>
      </w:pPr>
      <w:r w:rsidRPr="0073389C">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27331F96" w:rsidR="009D7F63" w:rsidRPr="0073389C" w:rsidRDefault="009D7F63" w:rsidP="009D7F63">
      <w:pPr>
        <w:spacing w:before="120" w:after="120" w:line="288" w:lineRule="auto"/>
        <w:jc w:val="both"/>
      </w:pPr>
      <w:r w:rsidRPr="0073389C">
        <w:t xml:space="preserve">V prípade, ak poskytovateľ zistí skutočnosti ovplyvňujúce posudzovanie oprávnenosti výdavkov (na základe zistení vecnej kontroly VO), ktoré však nepredstavujú závažné porušenie zmluvy o  NFP a zároveň nezistí </w:t>
      </w:r>
      <w:r w:rsidRPr="0073389C">
        <w:lastRenderedPageBreak/>
        <w:t xml:space="preserve">iné porušenie ZVO a platnej legislatívy SR a EÚ, ktoré malo alebo mohlo mať vplyv na VO, v záveroch, ktorými akceptuje proces VO, uvedie všetky skutočnosti týkajúce sa takýchto zistení v </w:t>
      </w:r>
      <w:r w:rsidR="00745F4B">
        <w:rPr>
          <w:rFonts w:cs="Arial"/>
          <w:szCs w:val="19"/>
        </w:rPr>
        <w:t>čiastkovej správe z kontroly VO/</w:t>
      </w:r>
      <w:r w:rsidRPr="0073389C">
        <w:t>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96"/>
      </w:r>
      <w:r w:rsidRPr="0073389C">
        <w:rPr>
          <w:rFonts w:cs="Arial"/>
          <w:szCs w:val="19"/>
          <w:lang w:val="sk-SK"/>
        </w:rPr>
        <w:t xml:space="preserve">, ktorý upravuje postup pri určení korekcií za VO. </w:t>
      </w:r>
    </w:p>
    <w:p w14:paraId="7A55D2F2" w14:textId="3FFEFD81" w:rsidR="009D7F63" w:rsidRDefault="009D7F63" w:rsidP="009D7F63">
      <w:pPr>
        <w:spacing w:before="120" w:after="120" w:line="288" w:lineRule="auto"/>
        <w:jc w:val="both"/>
      </w:pPr>
      <w:r w:rsidRPr="0073389C">
        <w:t>Rozhodnutie poskytovateľa, či bude postupovať podľa prvej alebo druhej odrážky predchádzajúceho odseku závisí od rozsahu, závažnosti a momentu zistenia 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13E113E0" w:rsidR="009D7F63" w:rsidRPr="0073389C" w:rsidRDefault="009D7F63" w:rsidP="009D7F63">
      <w:pPr>
        <w:spacing w:before="120" w:after="120" w:line="288" w:lineRule="auto"/>
        <w:rPr>
          <w:b/>
        </w:rPr>
      </w:pPr>
      <w:r w:rsidRPr="0073389C">
        <w:rPr>
          <w:b/>
        </w:rPr>
        <w:t xml:space="preserve">d) Následná ex-post kontrola - administratívna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77777777" w:rsidR="00B8656C" w:rsidRPr="00B8656C" w:rsidRDefault="009D7F63" w:rsidP="00B8656C">
      <w:pPr>
        <w:spacing w:before="120" w:after="120" w:line="288" w:lineRule="auto"/>
        <w:jc w:val="both"/>
        <w:rPr>
          <w:rFonts w:cs="Arial"/>
          <w:szCs w:val="19"/>
          <w:lang w:eastAsia="x-none"/>
        </w:rPr>
      </w:pPr>
      <w:r w:rsidRPr="0073389C">
        <w:rPr>
          <w:b/>
          <w:i/>
          <w:color w:val="FF0000"/>
        </w:rPr>
        <w:t>Povinnosť prijímateľa:</w:t>
      </w:r>
      <w:r w:rsidRPr="0073389C">
        <w:rPr>
          <w:color w:val="FF0000"/>
        </w:rPr>
        <w:t xml:space="preserve"> </w:t>
      </w:r>
      <w:r w:rsidRPr="0073389C">
        <w:t>Prijímateľ predkladá poskytovateľovi podpísanú zmluvu s úspešným uchádzačom do 10 pracovných dní po zverejnení zmluvy s úspešným uchádzačom</w:t>
      </w:r>
      <w:r w:rsidRPr="0073389C">
        <w:rPr>
          <w:rStyle w:val="Odkaznapoznmkupodiarou"/>
          <w:sz w:val="19"/>
        </w:rPr>
        <w:footnoteReference w:id="97"/>
      </w:r>
      <w:r w:rsidRPr="0073389C">
        <w:t xml:space="preserve">, resp. </w:t>
      </w:r>
      <w:r w:rsidRPr="0073389C">
        <w:rPr>
          <w:rFonts w:cs="Arial"/>
          <w:szCs w:val="19"/>
        </w:rPr>
        <w:t xml:space="preserve">do 10 </w:t>
      </w:r>
      <w:r w:rsidR="00B8656C">
        <w:rPr>
          <w:rFonts w:cs="Arial"/>
          <w:szCs w:val="19"/>
        </w:rPr>
        <w:t>pracovných</w:t>
      </w:r>
      <w:r w:rsidR="00B8656C" w:rsidRPr="0073389C">
        <w:t xml:space="preserve"> </w:t>
      </w:r>
      <w:r w:rsidRPr="0073389C">
        <w:t>dní od zaslania oznámenia o výsledku VO do vestníka ÚVO podľa toho, ktorý z týchto úkonov je neskorší</w:t>
      </w:r>
      <w:r w:rsidRPr="0073389C">
        <w:rPr>
          <w:lang w:eastAsia="x-none"/>
        </w:rPr>
        <w:t xml:space="preserve">. </w:t>
      </w:r>
      <w:r w:rsidR="00B8656C" w:rsidRPr="00B8656C">
        <w:rPr>
          <w:rFonts w:cs="Arial"/>
          <w:szCs w:val="19"/>
          <w:lang w:eastAsia="x-none"/>
        </w:rPr>
        <w:t>Ak prijímateľ nie je podľa zákona o slobode informácií povinnou osobou, je povinný predložiť dokumentáciu na kontrolu VO minimálne 10 pracovných dní od zaslania oznámenia o výsledku VO do vestníka ÚVO.</w:t>
      </w: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248DC04E"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98"/>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zmluvy uzavretej medzi prijímateľom a úspešným uchádzačom;</w:t>
      </w:r>
    </w:p>
    <w:p w14:paraId="7A55D2F9" w14:textId="34500978" w:rsidR="009D7F63" w:rsidRPr="0073389C" w:rsidRDefault="009D7F63"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19C4A51A"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Dňom odoslania žiadosti/výzvy prestáva plynúť lehota na výkon kontroly</w:t>
      </w:r>
      <w:r>
        <w:rPr>
          <w:rFonts w:cs="Arial"/>
          <w:szCs w:val="19"/>
        </w:rPr>
        <w:t xml:space="preserve"> VO</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D6E9941"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začína plynúť nová lehota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474DBB0C" w:rsidR="00B8656C" w:rsidRPr="00B8656C" w:rsidRDefault="00B8656C" w:rsidP="00B8656C">
      <w:pPr>
        <w:spacing w:before="120" w:after="120" w:line="288" w:lineRule="auto"/>
        <w:jc w:val="both"/>
        <w:rPr>
          <w:rFonts w:cs="Arial"/>
          <w:szCs w:val="19"/>
        </w:rPr>
      </w:pPr>
      <w:r w:rsidRPr="00B8656C">
        <w:rPr>
          <w:rFonts w:cs="Arial"/>
          <w:szCs w:val="19"/>
        </w:rPr>
        <w:t xml:space="preserve">Ak poskytovateľ identifikuje nedostatky v procese VO, preruší kontrolu VO a vyzve prijímateľa v návrhu </w:t>
      </w:r>
      <w:r w:rsidR="00745F4B">
        <w:rPr>
          <w:rFonts w:cs="Arial"/>
          <w:szCs w:val="19"/>
        </w:rPr>
        <w:t>čiastkovej správy z kontroly VO/</w:t>
      </w:r>
      <w:r w:rsidRPr="00B8656C">
        <w:rPr>
          <w:rFonts w:cs="Arial"/>
          <w:szCs w:val="19"/>
        </w:rPr>
        <w:t>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čiastkovej správy z kontroly VO/</w:t>
      </w:r>
      <w:r w:rsidRPr="00B8656C">
        <w:rPr>
          <w:rFonts w:cs="Arial"/>
          <w:szCs w:val="19"/>
        </w:rPr>
        <w:t xml:space="preserve">správy z kontroly. Poskytovateľ spolu s výzvou vypracuje a prijímateľovi zašle návrh </w:t>
      </w:r>
      <w:r w:rsidR="00745F4B">
        <w:rPr>
          <w:rFonts w:cs="Arial"/>
          <w:szCs w:val="19"/>
        </w:rPr>
        <w:t>čiastkovej správy z kontroly VO/</w:t>
      </w:r>
      <w:r w:rsidRPr="00B8656C">
        <w:rPr>
          <w:rFonts w:cs="Arial"/>
          <w:szCs w:val="19"/>
        </w:rPr>
        <w:t xml:space="preserve">správy z kontroly VO, v ktorej určí lehotu na podanie námietok k návrhu </w:t>
      </w:r>
      <w:r w:rsidR="00745F4B">
        <w:rPr>
          <w:rFonts w:cs="Arial"/>
          <w:szCs w:val="19"/>
        </w:rPr>
        <w:t>čiastkovej správy z kontroly VO/</w:t>
      </w:r>
      <w:r w:rsidRPr="00B8656C">
        <w:rPr>
          <w:rFonts w:cs="Arial"/>
          <w:szCs w:val="19"/>
        </w:rPr>
        <w:t>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čiastkovej správy z kontroly VO/</w:t>
      </w:r>
      <w:r w:rsidRPr="00B8656C">
        <w:rPr>
          <w:rFonts w:cs="Arial"/>
          <w:szCs w:val="19"/>
        </w:rPr>
        <w:t xml:space="preserve">správy z kontroly VO a zašle prijímateľovi </w:t>
      </w:r>
      <w:r w:rsidR="00745F4B">
        <w:rPr>
          <w:rFonts w:cs="Arial"/>
          <w:szCs w:val="19"/>
        </w:rPr>
        <w:t>čiastkovú správu z kontroly VO/</w:t>
      </w:r>
      <w:r w:rsidRPr="00B8656C">
        <w:rPr>
          <w:rFonts w:cs="Arial"/>
          <w:szCs w:val="19"/>
        </w:rPr>
        <w:t>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0C0D9234" w:rsidR="00B8656C" w:rsidRPr="00B8656C" w:rsidRDefault="00B8656C" w:rsidP="00B8656C">
      <w:pPr>
        <w:spacing w:before="120" w:after="120" w:line="288" w:lineRule="auto"/>
        <w:jc w:val="both"/>
        <w:rPr>
          <w:rFonts w:cs="Arial"/>
          <w:szCs w:val="19"/>
        </w:rPr>
      </w:pPr>
      <w:r w:rsidRPr="00B8656C">
        <w:rPr>
          <w:rFonts w:cs="Arial"/>
          <w:szCs w:val="19"/>
        </w:rPr>
        <w:t xml:space="preserve">Administratívna </w:t>
      </w:r>
      <w:r w:rsidR="00D049A5">
        <w:rPr>
          <w:rFonts w:cs="Arial"/>
          <w:szCs w:val="19"/>
        </w:rPr>
        <w:t xml:space="preserve">finančná </w:t>
      </w:r>
      <w:r w:rsidRPr="00B8656C">
        <w:rPr>
          <w:rFonts w:cs="Arial"/>
          <w:szCs w:val="19"/>
        </w:rPr>
        <w:t>kontrola VO sa považuje za ukončenú zaslaním</w:t>
      </w:r>
      <w:r w:rsidR="00D049A5">
        <w:rPr>
          <w:rFonts w:cs="Arial"/>
          <w:szCs w:val="19"/>
        </w:rPr>
        <w:t xml:space="preserve"> čiastkovej správy z kontroly VO/</w:t>
      </w:r>
      <w:r w:rsidRPr="00B8656C">
        <w:rPr>
          <w:rFonts w:cs="Arial"/>
          <w:szCs w:val="19"/>
        </w:rPr>
        <w:t>správy z kontroly VO prijímateľovi.</w:t>
      </w:r>
    </w:p>
    <w:p w14:paraId="7A55D2FF" w14:textId="5E749DCA" w:rsidR="009D7F63" w:rsidRPr="0073389C" w:rsidRDefault="009D7F63" w:rsidP="009D7F63">
      <w:pPr>
        <w:spacing w:before="120" w:after="120" w:line="288" w:lineRule="auto"/>
        <w:jc w:val="both"/>
        <w:rPr>
          <w:lang w:eastAsia="x-none"/>
        </w:rPr>
      </w:pPr>
      <w:r w:rsidRPr="0073389C">
        <w:rPr>
          <w:lang w:eastAsia="x-none"/>
        </w:rPr>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0231C1A9"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0E6C6C">
        <w:rPr>
          <w:rFonts w:cs="Arial"/>
          <w:szCs w:val="19"/>
        </w:rPr>
        <w:t>čiastkovej správe z kontroly VO/</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7D87FEA2"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post kontrole poskytovateľ zistí porušenie princípov 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korekcií za VO. </w:t>
      </w:r>
    </w:p>
    <w:p w14:paraId="7A55D304" w14:textId="77777777"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rozsahu, závažnosti a momentu zistenia nedostatkov. </w:t>
      </w:r>
    </w:p>
    <w:p w14:paraId="7A55D305" w14:textId="0D4F5278" w:rsidR="009D7F63" w:rsidRDefault="009D7F63" w:rsidP="009D7F63">
      <w:pPr>
        <w:spacing w:before="120" w:after="120" w:line="288" w:lineRule="auto"/>
        <w:jc w:val="both"/>
        <w:rPr>
          <w:lang w:eastAsia="x-none"/>
        </w:rPr>
      </w:pPr>
      <w:r w:rsidRPr="0073389C">
        <w:rPr>
          <w:lang w:eastAsia="x-none"/>
        </w:rPr>
        <w:t xml:space="preserve">Pokiaľ nastala niektorá zo skutočností, ktorá neumožňuje poskytovateľovi určiť ex-ante korekciu (napr. prijímateľ podpísal zmluvu s úspešným uchádzačom bez riadneho ukončenia druhej ex-ante kontroly),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9D7F63">
      <w:pPr>
        <w:spacing w:before="120" w:after="120" w:line="288" w:lineRule="auto"/>
        <w:jc w:val="both"/>
        <w:rPr>
          <w:lang w:eastAsia="x-none"/>
        </w:rPr>
      </w:pPr>
    </w:p>
    <w:p w14:paraId="7A55D306" w14:textId="26A5F036" w:rsidR="009D7F63" w:rsidRPr="0073389C" w:rsidRDefault="009D7F63" w:rsidP="009D7F63">
      <w:pPr>
        <w:spacing w:before="120" w:after="120" w:line="288" w:lineRule="auto"/>
        <w:rPr>
          <w:b/>
        </w:rPr>
      </w:pPr>
      <w:r w:rsidRPr="0073389C">
        <w:rPr>
          <w:b/>
        </w:rPr>
        <w:t xml:space="preserve">e) Kontrola dodatkov – administratívna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99"/>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777777"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o vysvetlenie v prípade potreby odôvodnenia zvoleného postupu, resp. vysvetlenia/doplnenia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15 pracovných dní na výkon kontroly VO. </w:t>
      </w:r>
      <w:r w:rsidRPr="004A1434">
        <w:rPr>
          <w:rFonts w:cs="Arial"/>
          <w:szCs w:val="19"/>
        </w:rPr>
        <w:lastRenderedPageBreak/>
        <w:t>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004B6DE8"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w:t>
      </w:r>
      <w:r w:rsidR="000E6C6C">
        <w:rPr>
          <w:rFonts w:cs="Arial"/>
          <w:szCs w:val="19"/>
        </w:rPr>
        <w:t>čiastkovej správy z kontroly VO/</w:t>
      </w:r>
      <w:r w:rsidRPr="004A1434">
        <w:rPr>
          <w:rFonts w:cs="Arial"/>
          <w:szCs w:val="19"/>
        </w:rPr>
        <w:t xml:space="preserve">správy z kontroly VO v primeranej lehote na odstránenie nedostatkov, zapracovanie pripomienok, zdôvodnenie nezapracovania pripomienok alebo podanie námietok k návrhu </w:t>
      </w:r>
      <w:r w:rsidR="000E6C6C">
        <w:rPr>
          <w:rFonts w:cs="Arial"/>
          <w:szCs w:val="19"/>
        </w:rPr>
        <w:t>čiastkovej správy z kontroly VO/</w:t>
      </w:r>
      <w:r w:rsidRPr="004A1434">
        <w:rPr>
          <w:rFonts w:cs="Arial"/>
          <w:szCs w:val="19"/>
        </w:rPr>
        <w:t xml:space="preserve">správy z kontroly. Poskytovateľ posúdi námietky k návrhu </w:t>
      </w:r>
      <w:r w:rsidR="000E6C6C">
        <w:rPr>
          <w:rFonts w:cs="Arial"/>
          <w:szCs w:val="19"/>
        </w:rPr>
        <w:t>čiastkovej správy z kontroly VO/</w:t>
      </w:r>
      <w:r w:rsidRPr="004A1434">
        <w:rPr>
          <w:rFonts w:cs="Arial"/>
          <w:szCs w:val="19"/>
        </w:rPr>
        <w:t xml:space="preserve">správy z kontroly VO a zašle prijímateľovi </w:t>
      </w:r>
      <w:r w:rsidR="000E6C6C">
        <w:rPr>
          <w:rFonts w:cs="Arial"/>
          <w:szCs w:val="19"/>
        </w:rPr>
        <w:t>čiastkovú správu z kontroly VO/</w:t>
      </w:r>
      <w:r w:rsidRPr="004A1434">
        <w:rPr>
          <w:rFonts w:cs="Arial"/>
          <w:szCs w:val="19"/>
        </w:rPr>
        <w:t xml:space="preserve">správu z kontroly, ktorej záverom môže byť súhlas alebo nesúhlas s uzavretím dodatku s úspešným uchádzačom. V prípade zistenia porušenia princípov 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32ED85ED"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p>
    <w:p w14:paraId="37D4DB52" w14:textId="081D7590" w:rsidR="004A1434" w:rsidRPr="0073389C" w:rsidRDefault="004A1434" w:rsidP="004A1434">
      <w:pPr>
        <w:spacing w:before="120" w:after="120" w:line="288" w:lineRule="auto"/>
        <w:jc w:val="both"/>
        <w:rPr>
          <w:rFonts w:cs="Arial"/>
          <w:szCs w:val="19"/>
        </w:rPr>
      </w:pPr>
      <w:r w:rsidRPr="004A1434">
        <w:rPr>
          <w:rFonts w:cs="Arial"/>
          <w:szCs w:val="19"/>
        </w:rPr>
        <w:t>Administratívna</w:t>
      </w:r>
      <w:r w:rsidR="000E6C6C">
        <w:rPr>
          <w:rFonts w:cs="Arial"/>
          <w:szCs w:val="19"/>
        </w:rPr>
        <w:t xml:space="preserve"> finančná</w:t>
      </w:r>
      <w:r w:rsidRPr="004A1434">
        <w:rPr>
          <w:rFonts w:cs="Arial"/>
          <w:szCs w:val="19"/>
        </w:rPr>
        <w:t xml:space="preserve"> kontrola VO sa považuje za ukončenú zaslaním</w:t>
      </w:r>
      <w:r w:rsidR="000E6C6C">
        <w:rPr>
          <w:rFonts w:cs="Arial"/>
          <w:szCs w:val="19"/>
        </w:rPr>
        <w:t xml:space="preserve"> čiastkovej správy z kontroly VO/</w:t>
      </w:r>
      <w:r w:rsidRPr="004A1434">
        <w:rPr>
          <w:rFonts w:cs="Arial"/>
          <w:szCs w:val="19"/>
        </w:rPr>
        <w:t>správy z kontroly VO prijímateľovi.</w:t>
      </w:r>
      <w:r>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903B984" w:rsidR="009F4290" w:rsidRPr="0073389C" w:rsidRDefault="009F4290" w:rsidP="009D7F63">
      <w:pPr>
        <w:spacing w:before="120" w:after="120" w:line="288" w:lineRule="auto"/>
        <w:jc w:val="both"/>
      </w:pPr>
      <w:r w:rsidRPr="009F4290">
        <w:t>Pokiaľ prijímateľ plánuje upraviť existujúci zmluvný vzťah na základe priameho rokovacieho konania, je v tomto prípade povinný predložiť poskytovateľovi návrh príslušného oznámenia o dobrovoľnej transparentnosti ex-ante.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608582ED" w:rsidR="009D7F63" w:rsidRPr="0073389C" w:rsidRDefault="009D7F63" w:rsidP="009D7F63">
      <w:pPr>
        <w:spacing w:before="120" w:after="120" w:line="288" w:lineRule="auto"/>
        <w:rPr>
          <w:b/>
        </w:rPr>
      </w:pPr>
      <w:r w:rsidRPr="0073389C">
        <w:rPr>
          <w:b/>
        </w:rPr>
        <w:t xml:space="preserve">f) Kontrola dodatkov – administratívna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00"/>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lastRenderedPageBreak/>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0F0A43A1"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pred jeho podpisom   postupuje poskytovateľ primerane podľa pravidiel uvedených v kapitole „Štandardná ex-post VO“. Pokiaľ poskytovateľ pri kontrole tohto dodatku nezistí porušenie princípov a postupov VO, resp. porušenie pravidiel a ustanovení legislatívy SR a EÚ, predmetný dodatok schváli.</w:t>
      </w:r>
    </w:p>
    <w:p w14:paraId="3C540536" w14:textId="77777777" w:rsidR="00963E0D" w:rsidRPr="00963E0D" w:rsidRDefault="00963E0D" w:rsidP="00963E0D">
      <w:pPr>
        <w:spacing w:before="120" w:after="120" w:line="288" w:lineRule="auto"/>
        <w:jc w:val="both"/>
        <w:rPr>
          <w:rFonts w:cs="Arial"/>
          <w:szCs w:val="19"/>
        </w:rPr>
      </w:pPr>
      <w:r w:rsidRPr="00963E0D">
        <w:rPr>
          <w:rFonts w:cs="Arial"/>
          <w:szCs w:val="19"/>
        </w:rPr>
        <w:t>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7D24B60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w:t>
      </w:r>
      <w:r w:rsidR="000E6C6C">
        <w:rPr>
          <w:rFonts w:cs="Arial"/>
          <w:szCs w:val="19"/>
        </w:rPr>
        <w:t>čiastkovej správy z kontroly VO/</w:t>
      </w:r>
      <w:r w:rsidRPr="00963E0D">
        <w:rPr>
          <w:rFonts w:cs="Arial"/>
          <w:szCs w:val="19"/>
        </w:rPr>
        <w:t xml:space="preserve">správy z kontroly VO v primeranej lehote na odstránenie nedostatkov, zapracovanie pripomienok, zdôvodnenie nezapracovania pripomienok alebo podanie námietok k návrhu </w:t>
      </w:r>
      <w:r w:rsidR="000E6C6C">
        <w:rPr>
          <w:rFonts w:cs="Arial"/>
          <w:szCs w:val="19"/>
        </w:rPr>
        <w:t>čiastkovej správy z kontroly VO/</w:t>
      </w:r>
      <w:r w:rsidRPr="00963E0D">
        <w:rPr>
          <w:rFonts w:cs="Arial"/>
          <w:szCs w:val="19"/>
        </w:rPr>
        <w:t xml:space="preserve">správy z kontroly VO. Poskytovateľ posúdi námietky k návrhu </w:t>
      </w:r>
      <w:r w:rsidR="000E6C6C">
        <w:rPr>
          <w:rFonts w:cs="Arial"/>
          <w:szCs w:val="19"/>
        </w:rPr>
        <w:t>čiastkovej správy z kontroly VO/</w:t>
      </w:r>
      <w:r w:rsidRPr="00963E0D">
        <w:rPr>
          <w:rFonts w:cs="Arial"/>
          <w:szCs w:val="19"/>
        </w:rPr>
        <w:t xml:space="preserve">správy z kontroly VO a zašle prijímateľovi </w:t>
      </w:r>
      <w:r w:rsidR="000E6C6C">
        <w:rPr>
          <w:rFonts w:cs="Arial"/>
          <w:szCs w:val="19"/>
        </w:rPr>
        <w:t>čiastkovú správu z kontroly VO/</w:t>
      </w:r>
      <w:r w:rsidRPr="00963E0D">
        <w:rPr>
          <w:rFonts w:cs="Arial"/>
          <w:szCs w:val="19"/>
        </w:rPr>
        <w:t xml:space="preserve">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princípov 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13CA3B68" w:rsidR="00963E0D" w:rsidRPr="00963E0D" w:rsidRDefault="00963E0D" w:rsidP="00963E0D">
      <w:pPr>
        <w:spacing w:before="120" w:after="120" w:line="288" w:lineRule="auto"/>
        <w:jc w:val="both"/>
        <w:rPr>
          <w:rFonts w:cs="Arial"/>
          <w:szCs w:val="19"/>
        </w:rPr>
      </w:pPr>
      <w:r w:rsidRPr="00963E0D">
        <w:rPr>
          <w:rFonts w:cs="Arial"/>
          <w:szCs w:val="19"/>
        </w:rPr>
        <w:t xml:space="preserve">Administratívna </w:t>
      </w:r>
      <w:r w:rsidR="000E6C6C">
        <w:rPr>
          <w:rFonts w:cs="Arial"/>
          <w:szCs w:val="19"/>
        </w:rPr>
        <w:t xml:space="preserve">finančná </w:t>
      </w:r>
      <w:r w:rsidRPr="00963E0D">
        <w:rPr>
          <w:rFonts w:cs="Arial"/>
          <w:szCs w:val="19"/>
        </w:rPr>
        <w:t xml:space="preserve">kontrola VO sa považuje za ukončenú zaslaním </w:t>
      </w:r>
      <w:r w:rsidR="000E6C6C">
        <w:rPr>
          <w:rFonts w:cs="Arial"/>
          <w:szCs w:val="19"/>
        </w:rPr>
        <w:t>čiastkovej správy z kontroly VO/</w:t>
      </w:r>
      <w:r w:rsidRPr="00963E0D">
        <w:rPr>
          <w:rFonts w:cs="Arial"/>
          <w:szCs w:val="19"/>
        </w:rPr>
        <w:t>správy z kontroly VO prijímateľovi.</w:t>
      </w:r>
    </w:p>
    <w:p w14:paraId="1BAAFE7C" w14:textId="77777777" w:rsidR="00963E0D" w:rsidRPr="00963E0D" w:rsidRDefault="00963E0D" w:rsidP="00963E0D">
      <w:pPr>
        <w:spacing w:before="120" w:after="120" w:line="288" w:lineRule="auto"/>
        <w:jc w:val="both"/>
        <w:rPr>
          <w:rFonts w:cs="Arial"/>
          <w:szCs w:val="19"/>
        </w:rPr>
      </w:pPr>
      <w:r w:rsidRPr="00963E0D">
        <w:rPr>
          <w:rFonts w:cs="Arial"/>
          <w:szCs w:val="19"/>
        </w:rPr>
        <w:t>Ak poskytovateľ pri kontrole dodatku zistí porušenie princípov 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9A78AB">
      <w:pPr>
        <w:pStyle w:val="Odsekzoznamu"/>
        <w:numPr>
          <w:ilvl w:val="0"/>
          <w:numId w:val="88"/>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77777777" w:rsidR="00963E0D" w:rsidRPr="00963E0D" w:rsidRDefault="00963E0D" w:rsidP="009A78AB">
      <w:pPr>
        <w:pStyle w:val="Odsekzoznamu"/>
        <w:numPr>
          <w:ilvl w:val="0"/>
          <w:numId w:val="88"/>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korekcií za VO. </w:t>
      </w:r>
    </w:p>
    <w:p w14:paraId="579D51DE" w14:textId="0D7BFA6E" w:rsidR="00963E0D" w:rsidRPr="0073389C" w:rsidRDefault="00963E0D" w:rsidP="00963E0D">
      <w:pPr>
        <w:spacing w:before="120" w:after="120" w:line="288" w:lineRule="auto"/>
        <w:jc w:val="both"/>
        <w:rPr>
          <w:rFonts w:cs="Arial"/>
          <w:szCs w:val="19"/>
        </w:rPr>
      </w:pPr>
      <w:r w:rsidRPr="00963E0D">
        <w:rPr>
          <w:rFonts w:cs="Arial"/>
          <w:szCs w:val="19"/>
        </w:rPr>
        <w:lastRenderedPageBreak/>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od rozsahu, závažnosti a momentu zistenia nedostatkov.</w:t>
      </w:r>
    </w:p>
    <w:p w14:paraId="7A55D31D" w14:textId="5002450A" w:rsidR="009D7F63" w:rsidRPr="0073389C" w:rsidRDefault="009D7F63" w:rsidP="009D7F63">
      <w:pPr>
        <w:spacing w:before="120" w:after="120" w:line="288" w:lineRule="auto"/>
        <w:jc w:val="both"/>
      </w:pPr>
      <w:r w:rsidRPr="0073389C">
        <w:t xml:space="preserve">Pokiaľ poskytovateľ pri kontrole takéhoto dodatku zistí porušenie princípov a postupov VO, resp. porušenie pravidiel a ustanovení legislatívy SR a EÚ, predmetný výdavok neschváli, čo znamená, že súvisiace výdavky vyplývajúce zo tohto </w:t>
      </w:r>
      <w:r w:rsidR="00963E0D">
        <w:rPr>
          <w:rFonts w:cs="Arial"/>
          <w:szCs w:val="19"/>
        </w:rPr>
        <w:t>dodatku</w:t>
      </w:r>
      <w:r w:rsidR="00963E0D" w:rsidRPr="0073389C">
        <w:rPr>
          <w:rFonts w:cs="Arial"/>
          <w:szCs w:val="19"/>
        </w:rPr>
        <w:t xml:space="preserve"> </w:t>
      </w:r>
      <w:r w:rsidRPr="0073389C">
        <w:t xml:space="preserve">nebudú pripustené do financovania v plnom rozsahu. </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7A55D31F" w14:textId="77777777" w:rsidR="009D7F63" w:rsidRPr="0073389C" w:rsidRDefault="009D7F63" w:rsidP="009D7F63">
      <w:pPr>
        <w:spacing w:before="120" w:after="120" w:line="288" w:lineRule="auto"/>
        <w:jc w:val="both"/>
      </w:pPr>
    </w:p>
    <w:p w14:paraId="3D65D487" w14:textId="77777777" w:rsidR="00963E0D" w:rsidRDefault="00963E0D" w:rsidP="00963E0D">
      <w:pPr>
        <w:spacing w:before="120" w:after="120" w:line="288" w:lineRule="auto"/>
        <w:jc w:val="both"/>
        <w:rPr>
          <w:rFonts w:cs="Arial"/>
          <w:szCs w:val="19"/>
        </w:rPr>
      </w:pPr>
    </w:p>
    <w:p w14:paraId="7FE57AEA" w14:textId="5BD960DD" w:rsidR="00963E0D" w:rsidRPr="00963E0D" w:rsidRDefault="00963E0D" w:rsidP="00963E0D">
      <w:pPr>
        <w:spacing w:before="120" w:after="120" w:line="288" w:lineRule="auto"/>
        <w:jc w:val="both"/>
        <w:rPr>
          <w:rFonts w:cs="Arial"/>
          <w:b/>
          <w:szCs w:val="19"/>
        </w:rPr>
      </w:pPr>
      <w:r w:rsidRPr="00963E0D">
        <w:rPr>
          <w:rFonts w:cs="Arial"/>
          <w:b/>
          <w:szCs w:val="19"/>
        </w:rPr>
        <w:t>g)  Kontrola verejného obstarávania, v rámci ktorého viacerí prijímatelia nadobúdajú tovary, práce alebo služby prostredníctvom centrálnej obstarávacej organizácie</w:t>
      </w:r>
    </w:p>
    <w:p w14:paraId="21A94F5B" w14:textId="30FD5A6A"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672FF6">
        <w:rPr>
          <w:rFonts w:cs="Arial"/>
          <w:szCs w:val="19"/>
        </w:rPr>
        <w:t>.</w:t>
      </w:r>
      <w:r w:rsidRPr="00963E0D">
        <w:rPr>
          <w:rFonts w:cs="Arial"/>
          <w:szCs w:val="19"/>
        </w:rPr>
        <w:t xml:space="preserve"> </w:t>
      </w:r>
    </w:p>
    <w:p w14:paraId="50C5A74F" w14:textId="77777777" w:rsidR="00672FF6" w:rsidRPr="00672FF6" w:rsidRDefault="00672FF6" w:rsidP="00672FF6">
      <w:pPr>
        <w:spacing w:before="120" w:after="120" w:line="288" w:lineRule="auto"/>
        <w:jc w:val="both"/>
        <w:rPr>
          <w:rFonts w:cs="Arial"/>
          <w:szCs w:val="19"/>
        </w:rPr>
      </w:pPr>
      <w:r w:rsidRPr="00672FF6">
        <w:rPr>
          <w:rFonts w:cs="Arial"/>
          <w:szCs w:val="19"/>
        </w:rPr>
        <w:t>COO, ktorá pripravuje centrálne VO je povinná informovať príslušné RO o plánovanom vyhlásení takéhoto VO, a to prostredníctvom oslovenia zástupcov jednotlivých RO, resp. SO v rámci Koordinačného výboru pre spoluprácu pri kontrole VO. Účelom tohto informovania je odstránenie potenciálnych nezrovnalostí spôsobených jeho nesprávnym vyhlásením.</w:t>
      </w:r>
    </w:p>
    <w:p w14:paraId="49B05DDC" w14:textId="77777777" w:rsidR="00672FF6" w:rsidRPr="00672FF6" w:rsidRDefault="00672FF6" w:rsidP="00672FF6">
      <w:pPr>
        <w:spacing w:before="120" w:after="120" w:line="288" w:lineRule="auto"/>
        <w:jc w:val="both"/>
        <w:rPr>
          <w:rFonts w:cs="Arial"/>
          <w:szCs w:val="19"/>
        </w:rPr>
      </w:pPr>
      <w:r w:rsidRPr="00672FF6">
        <w:rPr>
          <w:rFonts w:cs="Arial"/>
          <w:szCs w:val="19"/>
        </w:rPr>
        <w:t xml:space="preserve">Za účelom uskutočnenia prvej ex-ante kontroly pripravovaného VO COO predloží RO pre OP EVS návrh dokumentácie k VO v rozsahu podľa kapitoly 2.5.6 písm. a).  RO pre OP EVS následne predloží pripravované centrálne VO na ÚVO za účelom výkonu ex-ante kontroly podľa ZVO. Po doručení výstupov ex-ante kontroly VO realizovanej ÚVO podľa ZVO RO pre OP EVS uskutoční prvú ex-ante kontrolu pripravovaného VO podľa kapitoly 2.5.6 písm. a).   </w:t>
      </w:r>
    </w:p>
    <w:p w14:paraId="0E0DAACD" w14:textId="216E61A6" w:rsidR="00672FF6" w:rsidRPr="00672FF6" w:rsidRDefault="00672FF6" w:rsidP="00672FF6">
      <w:pPr>
        <w:spacing w:before="120" w:after="120" w:line="288" w:lineRule="auto"/>
        <w:jc w:val="both"/>
        <w:rPr>
          <w:rFonts w:cs="Arial"/>
          <w:szCs w:val="19"/>
        </w:rPr>
      </w:pPr>
      <w:r w:rsidRPr="00672FF6">
        <w:rPr>
          <w:rFonts w:cs="Arial"/>
          <w:szCs w:val="19"/>
        </w:rPr>
        <w:t xml:space="preserve">Rovnako prijímateľ predloží RO pre OP EVS, ktorý je tou istou právnickou osobou ako COO, dokumentáciu z verejného obstarávania na ÚVO za účelom kontroly po ukončení procesu verejného obstarávania. Táto kontrola nenahrádza výkon administratívnej </w:t>
      </w:r>
      <w:r w:rsidR="000E6C6C">
        <w:rPr>
          <w:rFonts w:cs="Arial"/>
          <w:szCs w:val="19"/>
        </w:rPr>
        <w:t xml:space="preserve">finančnej </w:t>
      </w:r>
      <w:r w:rsidRPr="00672FF6">
        <w:rPr>
          <w:rFonts w:cs="Arial"/>
          <w:szCs w:val="19"/>
        </w:rPr>
        <w:t xml:space="preserve">kontroly verejného obstarávania zo strany RO pre OP EVS. </w:t>
      </w:r>
    </w:p>
    <w:p w14:paraId="38C6867B" w14:textId="3D5E20D6" w:rsidR="00672FF6" w:rsidRPr="00963E0D" w:rsidRDefault="00672FF6" w:rsidP="00672FF6">
      <w:pPr>
        <w:spacing w:before="120" w:after="120" w:line="288" w:lineRule="auto"/>
        <w:jc w:val="both"/>
        <w:rPr>
          <w:rFonts w:cs="Arial"/>
          <w:szCs w:val="19"/>
        </w:rPr>
      </w:pPr>
      <w:r w:rsidRPr="00672FF6">
        <w:rPr>
          <w:rFonts w:cs="Arial"/>
          <w:szCs w:val="19"/>
        </w:rPr>
        <w:t>Štandardná ex-post kontrola a následná ex-post kontrola sa vykonáva analogicky ku  kapitole 2.5.6 písm. c) a písm. d).</w:t>
      </w:r>
    </w:p>
    <w:p w14:paraId="3E7E72FD" w14:textId="77777777" w:rsidR="00963E0D" w:rsidRPr="00963E0D" w:rsidRDefault="00963E0D" w:rsidP="00963E0D">
      <w:pPr>
        <w:spacing w:before="120" w:after="120" w:line="288" w:lineRule="auto"/>
        <w:jc w:val="both"/>
        <w:rPr>
          <w:rFonts w:cs="Arial"/>
          <w:szCs w:val="19"/>
        </w:rPr>
      </w:pPr>
    </w:p>
    <w:p w14:paraId="140E29DB" w14:textId="77777777" w:rsidR="00963E0D" w:rsidRPr="00963E0D" w:rsidRDefault="00963E0D" w:rsidP="00963E0D">
      <w:pPr>
        <w:spacing w:before="120" w:after="120" w:line="288" w:lineRule="auto"/>
        <w:jc w:val="both"/>
        <w:rPr>
          <w:rFonts w:cs="Arial"/>
          <w:b/>
          <w:szCs w:val="19"/>
        </w:rPr>
      </w:pPr>
      <w:r w:rsidRPr="00963E0D">
        <w:rPr>
          <w:rFonts w:cs="Arial"/>
          <w:b/>
          <w:szCs w:val="19"/>
        </w:rPr>
        <w:t xml:space="preserve">h) Kontrola VO v rámci schvaľovacieho procesu ŽoNFP </w:t>
      </w:r>
      <w:r w:rsidRPr="00963E0D">
        <w:rPr>
          <w:rFonts w:cs="Arial"/>
          <w:szCs w:val="19"/>
        </w:rPr>
        <w:t xml:space="preserve"> </w:t>
      </w:r>
      <w:r w:rsidRPr="00963E0D">
        <w:rPr>
          <w:rFonts w:cs="Arial"/>
          <w:b/>
          <w:szCs w:val="19"/>
        </w:rPr>
        <w:t>alebo hodnotenia národného projektu</w:t>
      </w:r>
    </w:p>
    <w:p w14:paraId="7E687725"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vykonáva kontrolu VO v rámci schvaľovacieho procesu ŽoNFP alebo hodnotenia NP v prípade, ak poskytovateľ uvedie v rámci výzvy alebo záväzných podmienok ako podmienku poskytnutia príspevku vykonanie VO v súlade s postupmi a princípmi VO a následné overenie tohto VO zo strany poskytovateľa s kladným výsledkom. </w:t>
      </w:r>
    </w:p>
    <w:p w14:paraId="08AFB650" w14:textId="49307BB3" w:rsidR="00963E0D" w:rsidRPr="00963E0D" w:rsidRDefault="00963E0D" w:rsidP="00963E0D">
      <w:pPr>
        <w:spacing w:before="120" w:after="120" w:line="288" w:lineRule="auto"/>
        <w:jc w:val="both"/>
        <w:rPr>
          <w:rFonts w:cs="Arial"/>
          <w:szCs w:val="19"/>
        </w:rPr>
      </w:pPr>
      <w:r w:rsidRPr="00963E0D">
        <w:rPr>
          <w:rFonts w:cs="Arial"/>
          <w:szCs w:val="19"/>
        </w:rPr>
        <w:t xml:space="preserve">V takomto prípade poskytovateľ definuje podmienku poskytnutia príspevku výlučne na VO, ktorých hodnota v zmysle výsledku VO predstavuje minimálne 30 % z celkovej požadovanej hodnoty NFP. Pri VO, ktoré nebudú dosahovať túto hodnotu, nie je žiadateľ povinný mať vykonané VO už v čase predkladania NP a pri týchto VO bude vykonaná kontrola až po podpise </w:t>
      </w:r>
      <w:r w:rsidR="006A58DC">
        <w:rPr>
          <w:rFonts w:cs="Arial"/>
          <w:szCs w:val="19"/>
        </w:rPr>
        <w:t>z</w:t>
      </w:r>
      <w:r w:rsidRPr="00963E0D">
        <w:rPr>
          <w:rFonts w:cs="Arial"/>
          <w:szCs w:val="19"/>
        </w:rPr>
        <w:t xml:space="preserve">mluvy o NFP alebo vydaní rozhodnutia o schválení </w:t>
      </w:r>
      <w:r w:rsidRPr="00963E0D">
        <w:rPr>
          <w:rFonts w:cs="Arial"/>
          <w:szCs w:val="19"/>
        </w:rPr>
        <w:lastRenderedPageBreak/>
        <w:t xml:space="preserve">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administratívnej </w:t>
      </w:r>
      <w:r w:rsidR="00E911B7">
        <w:rPr>
          <w:rFonts w:cs="Arial"/>
          <w:szCs w:val="19"/>
        </w:rPr>
        <w:t xml:space="preserve">finančnej </w:t>
      </w:r>
      <w:r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6A162282" w14:textId="79767ED9" w:rsidR="00963E0D" w:rsidRPr="00963E0D" w:rsidRDefault="00963E0D" w:rsidP="00963E0D">
      <w:pPr>
        <w:spacing w:before="120" w:after="120" w:line="288" w:lineRule="auto"/>
        <w:jc w:val="both"/>
        <w:rPr>
          <w:rFonts w:cs="Arial"/>
          <w:szCs w:val="19"/>
        </w:rPr>
      </w:pPr>
      <w:r w:rsidRPr="00963E0D">
        <w:rPr>
          <w:rFonts w:cs="Arial"/>
          <w:szCs w:val="19"/>
        </w:rPr>
        <w:t xml:space="preserve">Závery kontroly prenesie poskytovateľ do výsledku posúdenia ŽoNFP. Výstupom kontroly VO nie je v tomto prípade </w:t>
      </w:r>
      <w:r w:rsidR="00E911B7">
        <w:rPr>
          <w:rFonts w:cs="Arial"/>
          <w:szCs w:val="19"/>
        </w:rPr>
        <w:t>čiastková správa z kontroly VO/</w:t>
      </w:r>
      <w:r w:rsidRPr="00963E0D">
        <w:rPr>
          <w:rFonts w:cs="Arial"/>
          <w:szCs w:val="19"/>
        </w:rPr>
        <w:t>správa z kontroly, ale rozhodnutie o schválení alebo neschválení ŽoNFP. Poskytovateľ nie je povinný opätovne vykonávať kontrolu VO po podpise zmluvy o NFP.</w:t>
      </w:r>
    </w:p>
    <w:p w14:paraId="6E36C83D" w14:textId="51ED5453" w:rsidR="00963E0D" w:rsidRPr="00963E0D" w:rsidRDefault="00963E0D" w:rsidP="00963E0D">
      <w:pPr>
        <w:spacing w:before="120" w:after="120" w:line="288" w:lineRule="auto"/>
        <w:jc w:val="both"/>
        <w:rPr>
          <w:rFonts w:cs="Arial"/>
          <w:szCs w:val="19"/>
        </w:rPr>
      </w:pPr>
      <w:r w:rsidRPr="00963E0D">
        <w:rPr>
          <w:rFonts w:cs="Arial"/>
          <w:szCs w:val="19"/>
        </w:rPr>
        <w:t>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administratívnej</w:t>
      </w:r>
      <w:r w:rsidR="00E911B7">
        <w:rPr>
          <w:rFonts w:cs="Arial"/>
          <w:szCs w:val="19"/>
        </w:rPr>
        <w:t xml:space="preserve"> finančnej </w:t>
      </w:r>
      <w:r w:rsidRPr="00963E0D">
        <w:rPr>
          <w:rFonts w:cs="Arial"/>
          <w:szCs w:val="19"/>
        </w:rPr>
        <w:t>kontroly VO – častiach e) a f) týkajúcich sa kontroly dodatkov.</w:t>
      </w:r>
    </w:p>
    <w:p w14:paraId="46ACC565" w14:textId="77777777" w:rsidR="00963E0D" w:rsidRPr="00963E0D" w:rsidRDefault="00963E0D" w:rsidP="00963E0D">
      <w:pPr>
        <w:spacing w:before="120" w:after="120" w:line="288" w:lineRule="auto"/>
        <w:jc w:val="both"/>
        <w:rPr>
          <w:rFonts w:cs="Arial"/>
          <w:b/>
          <w:szCs w:val="19"/>
        </w:rPr>
      </w:pPr>
      <w:r w:rsidRPr="00963E0D">
        <w:rPr>
          <w:rFonts w:cs="Arial"/>
          <w:b/>
          <w:szCs w:val="19"/>
        </w:rPr>
        <w:t>i) Kontrola verejného obstarávania národných projektov, veľkých projektov a projektov technickej pomoci, ktoré budú súčasťou zoznamu projektov a ktoré ešte neboli predložené ako žiadosť o NFP</w:t>
      </w:r>
    </w:p>
    <w:p w14:paraId="6D1D89A2" w14:textId="6AB6E9AC" w:rsidR="00963E0D" w:rsidRPr="00963E0D" w:rsidRDefault="00963E0D" w:rsidP="00963E0D">
      <w:pPr>
        <w:spacing w:before="120" w:after="120" w:line="288" w:lineRule="auto"/>
        <w:jc w:val="both"/>
        <w:rPr>
          <w:rFonts w:cs="Arial"/>
          <w:szCs w:val="19"/>
        </w:rPr>
      </w:pPr>
      <w:r w:rsidRPr="00963E0D">
        <w:rPr>
          <w:rFonts w:cs="Arial"/>
          <w:szCs w:val="19"/>
        </w:rPr>
        <w:t>Poskytovateľ vykonáva kontrolu VO v rámci národných, veľkých projektov a projektov technickej pomoci, ktoré sú súčasťou zoznamu projektov, resp. kde je budúci žiadateľ jednoznačne určený a ktoré ešte neboli predložené poskytovateľovi, ako prvú ex-ante kontrolu, druhú ex-ante kontrolu a následnú ex-post kontrolu, prípadne podľa okolností aj ako štandardnú ex-post kontrolu. Postupy tejto kontroly aplikuje poskytovateľ analogicky v zmysle postupov uvedených v jednotlivých písmenách a) až h) kapitoly 2.5.6  Typy administratívnej</w:t>
      </w:r>
      <w:r w:rsidR="00E911B7">
        <w:rPr>
          <w:rFonts w:cs="Arial"/>
          <w:szCs w:val="19"/>
        </w:rPr>
        <w:t xml:space="preserve"> finančnej</w:t>
      </w:r>
      <w:r w:rsidRPr="00963E0D">
        <w:rPr>
          <w:rFonts w:cs="Arial"/>
          <w:szCs w:val="19"/>
        </w:rPr>
        <w:t xml:space="preserve"> kontroly VO.</w:t>
      </w:r>
    </w:p>
    <w:p w14:paraId="4528493C" w14:textId="77777777"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172" w:name="_Toc440372884"/>
      <w:bookmarkStart w:id="173" w:name="_Toc440636395"/>
      <w:r w:rsidRPr="0073389C">
        <w:rPr>
          <w:lang w:val="sk-SK"/>
        </w:rPr>
        <w:t>Finančné opravy</w:t>
      </w:r>
      <w:bookmarkEnd w:id="172"/>
      <w:bookmarkEnd w:id="173"/>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429C089A" w14:textId="77777777" w:rsidR="00EC5388" w:rsidRPr="00AE218A" w:rsidRDefault="00EC5388" w:rsidP="00EC5388">
      <w:pPr>
        <w:spacing w:before="120" w:after="120" w:line="288" w:lineRule="auto"/>
        <w:jc w:val="both"/>
        <w:rPr>
          <w:rFonts w:cs="Arial"/>
          <w:szCs w:val="19"/>
        </w:rPr>
      </w:pP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9A78AB">
      <w:pPr>
        <w:pStyle w:val="Odsekzoznamu"/>
        <w:numPr>
          <w:ilvl w:val="0"/>
          <w:numId w:val="89"/>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9A78AB">
      <w:pPr>
        <w:pStyle w:val="Odsekzoznamu"/>
        <w:numPr>
          <w:ilvl w:val="0"/>
          <w:numId w:val="89"/>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lastRenderedPageBreak/>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Pri určovaní ex-ante korekcie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58CB352A"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korekcie spolu s navrhovanou % výškou korekcie uvedie poskytovateľ v návrhu </w:t>
      </w:r>
      <w:r w:rsidR="00E911B7">
        <w:rPr>
          <w:rFonts w:cs="Arial"/>
          <w:szCs w:val="19"/>
        </w:rPr>
        <w:t>čiastkovej správy z kontroly VO/</w:t>
      </w:r>
      <w:r w:rsidRPr="00AE218A">
        <w:rPr>
          <w:rFonts w:cs="Arial"/>
          <w:szCs w:val="19"/>
        </w:rPr>
        <w:t>správy z  kontroly VO.</w:t>
      </w:r>
    </w:p>
    <w:p w14:paraId="061D536B" w14:textId="3F208A6E"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t>S ohľadom na splnenie podmienky uvedenej v kapitole 4 v bode 1 písm. a) Metodického pokynu CKO č. 5</w:t>
      </w:r>
      <w:r w:rsidRPr="00FA60FD">
        <w:t xml:space="preserve"> </w:t>
      </w:r>
      <w:r w:rsidRPr="00FA60FD">
        <w:rPr>
          <w:rFonts w:cs="Arial"/>
          <w:szCs w:val="19"/>
        </w:rPr>
        <w:t>k určovaniu finančných opráv, ktoré má riadiaci orgán uplatňovať pri nedodržaní pravidiel a postupov verejného obstarávania</w:t>
      </w:r>
      <w:r w:rsidRPr="00AE218A">
        <w:rPr>
          <w:rFonts w:cs="Arial"/>
          <w:szCs w:val="19"/>
        </w:rPr>
        <w:t xml:space="preserve">, týkajúcej sa povinnosti uzavretia dodatku k </w:t>
      </w:r>
      <w:r w:rsidR="00E23756">
        <w:rPr>
          <w:rFonts w:cs="Arial"/>
          <w:szCs w:val="19"/>
        </w:rPr>
        <w:t>z</w:t>
      </w:r>
      <w:r w:rsidRPr="00AE218A">
        <w:rPr>
          <w:rFonts w:cs="Arial"/>
          <w:szCs w:val="19"/>
        </w:rPr>
        <w:t xml:space="preserve">mluve o NFP, poskytovateľ bude požadovať uzavretie dodatku k </w:t>
      </w:r>
      <w:r w:rsidR="00E23756">
        <w:rPr>
          <w:rFonts w:cs="Arial"/>
          <w:szCs w:val="19"/>
        </w:rPr>
        <w:t>z</w:t>
      </w:r>
      <w:r w:rsidRPr="00AE218A">
        <w:rPr>
          <w:rFonts w:cs="Arial"/>
          <w:szCs w:val="19"/>
        </w:rPr>
        <w:t xml:space="preserve">mluve o NFP v rámci každého VO, ktorého predpokladaná hodnota korekcie bude rovná alebo vyššia ako 20 000,- EUR. </w:t>
      </w:r>
    </w:p>
    <w:p w14:paraId="2E15F6AE" w14:textId="4EC3756A" w:rsidR="00EC5388" w:rsidRPr="00AE218A"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 xml:space="preserve">mluve o NFP, ktoré nie je podpísané zo strany poskytovateľa.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77777777"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po úhrade oprávnených výdavkov v ŽoP, vzťahujúcou sa k nákladom projektu, ktoré vyplývajú z realizácie VO (napr. na základe výsledkov kontroly na mieste, vládneho auditu, auditu EK a pod.), poskytovateľ postupuje v zmysle § 41 zákona o príspevku z EŠIF.</w:t>
      </w:r>
    </w:p>
    <w:p w14:paraId="7A55D322" w14:textId="021F6049"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02826330" w:rsidR="00EC5388" w:rsidRPr="0073389C" w:rsidRDefault="00EC5388" w:rsidP="00EC5388">
      <w:pPr>
        <w:tabs>
          <w:tab w:val="left" w:pos="1014"/>
        </w:tabs>
        <w:spacing w:before="120" w:after="120" w:line="288" w:lineRule="auto"/>
        <w:jc w:val="both"/>
        <w:rPr>
          <w:rFonts w:cs="Arial"/>
          <w:szCs w:val="19"/>
        </w:rPr>
      </w:pPr>
      <w:r>
        <w:rPr>
          <w:rFonts w:cs="Arial"/>
          <w:szCs w:val="19"/>
        </w:rPr>
        <w:lastRenderedPageBreak/>
        <w:t xml:space="preserve">a) Ak </w:t>
      </w:r>
      <w:r w:rsidRPr="0073389C">
        <w:rPr>
          <w:rFonts w:cs="Arial"/>
          <w:szCs w:val="19"/>
        </w:rPr>
        <w:t xml:space="preserve">poskytovateľ </w:t>
      </w:r>
      <w:r w:rsidRPr="00661D53">
        <w:rPr>
          <w:rFonts w:cs="Arial"/>
          <w:b/>
          <w:szCs w:val="19"/>
        </w:rPr>
        <w:t>nedisponuje</w:t>
      </w:r>
      <w:r w:rsidRPr="0073389C">
        <w:rPr>
          <w:rFonts w:cs="Arial"/>
          <w:szCs w:val="19"/>
        </w:rPr>
        <w:t xml:space="preserve"> v danej veci závermi z kontroly ÚVO, </w:t>
      </w:r>
      <w:r w:rsidRPr="00017289">
        <w:rPr>
          <w:rFonts w:cs="Arial"/>
          <w:szCs w:val="19"/>
        </w:rPr>
        <w:t xml:space="preserve">vykoná opätovnú administratívnu </w:t>
      </w:r>
      <w:r w:rsidR="00E911B7">
        <w:rPr>
          <w:rFonts w:cs="Arial"/>
          <w:szCs w:val="19"/>
        </w:rPr>
        <w:t xml:space="preserve">finančnú </w:t>
      </w:r>
      <w:r w:rsidRPr="00017289">
        <w:rPr>
          <w:rFonts w:cs="Arial"/>
          <w:szCs w:val="19"/>
        </w:rPr>
        <w:t>kontrolu VO</w:t>
      </w:r>
      <w:r>
        <w:rPr>
          <w:rFonts w:cs="Arial"/>
          <w:szCs w:val="19"/>
        </w:rPr>
        <w:t xml:space="preserve"> a postupuje nasledovne:</w:t>
      </w:r>
    </w:p>
    <w:p w14:paraId="7A55D323" w14:textId="1B24F9A7"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administratívnu </w:t>
      </w:r>
      <w:r w:rsidR="00E911B7">
        <w:t xml:space="preserve">finančnú </w:t>
      </w:r>
      <w:r w:rsidRPr="0073389C">
        <w:t xml:space="preserve">kontrolu VO. </w:t>
      </w:r>
    </w:p>
    <w:p w14:paraId="7A55D324" w14:textId="2B56DA77"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Ak poskytovateľ identifikuje v rámci záverov opätovnej administratívnej </w:t>
      </w:r>
      <w:r w:rsidR="00E911B7">
        <w:t xml:space="preserve">finančnej </w:t>
      </w:r>
      <w:r w:rsidRPr="0073389C">
        <w:t xml:space="preserve">kontroly </w:t>
      </w:r>
      <w:r w:rsidR="005D0624">
        <w:rPr>
          <w:rFonts w:cs="Arial"/>
          <w:szCs w:val="19"/>
        </w:rPr>
        <w:t xml:space="preserve">VO </w:t>
      </w:r>
      <w:r w:rsidRPr="0073389C">
        <w:t xml:space="preserve">zistenia, ktoré mali alebo mohli mať vplyv na VO, vypracuje návrh </w:t>
      </w:r>
      <w:r w:rsidR="00E911B7">
        <w:rPr>
          <w:rFonts w:cs="Arial"/>
          <w:szCs w:val="19"/>
        </w:rPr>
        <w:t>čiastkovej správy z kontroly VO/</w:t>
      </w:r>
      <w:r w:rsidRPr="0073389C">
        <w:t>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101"/>
      </w:r>
      <w:r w:rsidRPr="0073389C">
        <w:t xml:space="preserve"> vrátenie poskytnutého príspevku resp. jeho časti.</w:t>
      </w:r>
    </w:p>
    <w:p w14:paraId="7A55D325" w14:textId="5A96D4FF"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Poskytovateľ stanoví v návrhu </w:t>
      </w:r>
      <w:r w:rsidR="00E911B7">
        <w:rPr>
          <w:rFonts w:cs="Arial"/>
          <w:szCs w:val="19"/>
        </w:rPr>
        <w:t>čiastkovej správy z kontroly VO/</w:t>
      </w:r>
      <w:r w:rsidRPr="0073389C">
        <w:t>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w:t>
      </w:r>
      <w:r w:rsidR="00E911B7">
        <w:rPr>
          <w:rFonts w:cs="Arial"/>
          <w:szCs w:val="19"/>
        </w:rPr>
        <w:t>čiastkovú správu z kontroly VO/</w:t>
      </w:r>
      <w:r w:rsidRPr="0073389C">
        <w:t xml:space="preserve">správu </w:t>
      </w:r>
      <w:r w:rsidR="005D0624">
        <w:rPr>
          <w:rFonts w:cs="Arial"/>
          <w:szCs w:val="19"/>
        </w:rPr>
        <w:t xml:space="preserve">z kontroly VO </w:t>
      </w:r>
      <w:r w:rsidRPr="0073389C">
        <w:t xml:space="preserve">a sprievodný list, ktorý obsahuje aj: </w:t>
      </w:r>
    </w:p>
    <w:p w14:paraId="7A55D326" w14:textId="26D7B12C"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administratívnej </w:t>
      </w:r>
      <w:r w:rsidR="00E911B7">
        <w:rPr>
          <w:rFonts w:cs="Arial"/>
          <w:szCs w:val="19"/>
          <w:lang w:val="sk-SK"/>
        </w:rPr>
        <w:t xml:space="preserve">finančnej </w:t>
      </w:r>
      <w:r w:rsidRPr="0073389C">
        <w:rPr>
          <w:rFonts w:cs="Arial"/>
          <w:szCs w:val="19"/>
          <w:lang w:val="sk-SK"/>
        </w:rPr>
        <w:t>kontroly VO vyzvaný na vrátenie NFP alebo jeho časti,</w:t>
      </w:r>
    </w:p>
    <w:p w14:paraId="7A55D327" w14:textId="77777777"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zákona o príspevku z EŠIF. </w:t>
      </w:r>
    </w:p>
    <w:p w14:paraId="7A55D328" w14:textId="69F939BF"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Ak v lehote splatnosti prijímateľ stanovenú korekciu neuhradí v plnej výške, poskytovateľ v súlade s § 41 ods. 2 zákona o príspevku z EŠIF podá podnet na vykonanie kontroly VO na ÚVO (v prípade, ak predmetné VO nebolo doposiaľ predmetom kontroly ÚVO). </w:t>
      </w:r>
    </w:p>
    <w:p w14:paraId="7A55D329" w14:textId="5F23D146"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3 zákona o príspevku z EŠIF, to znamená, že rozhodne o vrátení jeden a pol násobku sumy stanovenej v predchádzajúcej výzve na úhradu, najviac však do výšky 100 % poskytnutého príspevku alebo jeho časti na predmet zákazky. </w:t>
      </w:r>
    </w:p>
    <w:p w14:paraId="7A55D32A" w14:textId="7C20440B"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administratívnej </w:t>
      </w:r>
      <w:r w:rsidR="00E911B7">
        <w:t xml:space="preserve">finančnej </w:t>
      </w:r>
      <w:r w:rsidRPr="0073389C">
        <w:t xml:space="preserve">kontroly </w:t>
      </w:r>
      <w:r w:rsidR="005D0624">
        <w:rPr>
          <w:rFonts w:cs="Arial"/>
          <w:szCs w:val="19"/>
        </w:rPr>
        <w:t xml:space="preserve">VO </w:t>
      </w:r>
      <w:r w:rsidRPr="0073389C">
        <w:t xml:space="preserve">(t.j. zmeniť percentuálnu sadzbu korekcie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7CDF5420" w:rsidR="005D0624" w:rsidRPr="004B129C" w:rsidRDefault="005D0624" w:rsidP="005D0624">
      <w:pPr>
        <w:tabs>
          <w:tab w:val="left" w:pos="1014"/>
        </w:tabs>
        <w:spacing w:before="120" w:after="120" w:line="288" w:lineRule="auto"/>
        <w:jc w:val="both"/>
        <w:rPr>
          <w:rFonts w:cs="Arial"/>
          <w:szCs w:val="19"/>
        </w:rPr>
      </w:pPr>
      <w:r>
        <w:rPr>
          <w:rFonts w:cs="Arial"/>
          <w:szCs w:val="19"/>
        </w:rPr>
        <w:t>b)</w:t>
      </w:r>
      <w:r w:rsidRPr="004B129C">
        <w:rPr>
          <w:rFonts w:cs="Arial"/>
          <w:szCs w:val="19"/>
        </w:rPr>
        <w:t xml:space="preserve"> Ak poskytovateľ už </w:t>
      </w:r>
      <w:r w:rsidRPr="004B129C">
        <w:rPr>
          <w:rFonts w:cs="Arial"/>
          <w:b/>
          <w:szCs w:val="19"/>
        </w:rPr>
        <w:t>disponuje</w:t>
      </w:r>
      <w:r w:rsidRPr="004B129C">
        <w:rPr>
          <w:rFonts w:cs="Arial"/>
          <w:szCs w:val="19"/>
        </w:rPr>
        <w:t xml:space="preserve"> v danej veci závermi z kontroly ÚVO , vykoná opätovnú administratívnu</w:t>
      </w:r>
      <w:r w:rsidR="00E911B7">
        <w:rPr>
          <w:rFonts w:cs="Arial"/>
          <w:szCs w:val="19"/>
        </w:rPr>
        <w:t xml:space="preserve"> finančnú</w:t>
      </w:r>
      <w:r w:rsidRPr="004B129C">
        <w:rPr>
          <w:rFonts w:cs="Arial"/>
          <w:szCs w:val="19"/>
        </w:rPr>
        <w:t xml:space="preserve"> kontrolu VO a postupuje nasledovne:</w:t>
      </w:r>
    </w:p>
    <w:p w14:paraId="046B0E5A" w14:textId="5A9D95D9"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administratívnej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 xml:space="preserve">zistenia, ktoré mali alebo mohli mať vplyv na VO, vypracuje návrh </w:t>
      </w:r>
      <w:r w:rsidR="00E911B7">
        <w:rPr>
          <w:rFonts w:cs="Arial"/>
          <w:szCs w:val="19"/>
        </w:rPr>
        <w:t>čiastkovej správy z kontroly VO/</w:t>
      </w:r>
      <w:r w:rsidRPr="004B129C">
        <w:rPr>
          <w:rFonts w:cs="Arial"/>
          <w:szCs w:val="19"/>
        </w:rPr>
        <w:t>správy</w:t>
      </w:r>
      <w:r>
        <w:rPr>
          <w:rFonts w:cs="Arial"/>
          <w:szCs w:val="19"/>
        </w:rPr>
        <w:t xml:space="preserve"> z </w:t>
      </w:r>
      <w:r>
        <w:rPr>
          <w:rFonts w:cs="Arial"/>
          <w:szCs w:val="19"/>
        </w:rPr>
        <w:lastRenderedPageBreak/>
        <w:t>kontroly</w:t>
      </w:r>
      <w:r w:rsidRPr="004B129C">
        <w:rPr>
          <w:rFonts w:cs="Arial"/>
          <w:szCs w:val="19"/>
        </w:rPr>
        <w:t>, ktorého súčasťou je okrem zistení aj informácia, že poskytovateľ bude požadovať  vrátenie poskytnutého príspevku resp. jeho časti.</w:t>
      </w:r>
    </w:p>
    <w:p w14:paraId="1A124A85" w14:textId="2013E46B"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2. Poskytovateľ stanoví v návrhu </w:t>
      </w:r>
      <w:r w:rsidR="00E911B7">
        <w:rPr>
          <w:rFonts w:cs="Arial"/>
          <w:szCs w:val="19"/>
        </w:rPr>
        <w:t>čiastkovej správy z kontroly VO/</w:t>
      </w:r>
      <w:r w:rsidRPr="004B129C">
        <w:rPr>
          <w:rFonts w:cs="Arial"/>
          <w:szCs w:val="19"/>
        </w:rPr>
        <w:t>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w:t>
      </w:r>
      <w:r w:rsidR="00E911B7">
        <w:rPr>
          <w:rFonts w:cs="Arial"/>
          <w:szCs w:val="19"/>
        </w:rPr>
        <w:t>čiastkovú správu z kontroly VO/</w:t>
      </w:r>
      <w:r w:rsidRPr="004B129C">
        <w:rPr>
          <w:rFonts w:cs="Arial"/>
          <w:szCs w:val="19"/>
        </w:rPr>
        <w:t xml:space="preserve">správu </w:t>
      </w:r>
      <w:r>
        <w:rPr>
          <w:rFonts w:cs="Arial"/>
          <w:szCs w:val="19"/>
        </w:rPr>
        <w:t xml:space="preserve">z kontroly VO </w:t>
      </w:r>
      <w:r w:rsidRPr="004B129C">
        <w:rPr>
          <w:rFonts w:cs="Arial"/>
          <w:szCs w:val="19"/>
        </w:rPr>
        <w:t xml:space="preserve">a sprievodný list, ktorý obsahuje aj: </w:t>
      </w:r>
    </w:p>
    <w:p w14:paraId="4AC19028" w14:textId="09EDBB89"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administratívnej </w:t>
      </w:r>
      <w:r w:rsidR="00E911B7">
        <w:rPr>
          <w:rFonts w:cs="Arial"/>
          <w:szCs w:val="19"/>
        </w:rPr>
        <w:t xml:space="preserve">finančnej </w:t>
      </w:r>
      <w:r w:rsidRPr="004B129C">
        <w:rPr>
          <w:rFonts w:cs="Arial"/>
          <w:szCs w:val="19"/>
        </w:rPr>
        <w:t>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korekciu neuhradí v plnej výške, poskytovateľ v súlade s </w:t>
      </w:r>
      <w:r>
        <w:rPr>
          <w:rFonts w:cs="Arial"/>
          <w:szCs w:val="19"/>
        </w:rPr>
        <w:br/>
      </w:r>
      <w:r w:rsidRPr="004B129C">
        <w:rPr>
          <w:rFonts w:cs="Arial"/>
          <w:szCs w:val="19"/>
        </w:rPr>
        <w:t xml:space="preserve">§ 41 ods. 5 zákona o príspevku z EŠIF rozhodne v správnom konaní o vrátení jeden a pol násobku sumy stanovenej v predchádzajúcej výzve na úhradu, najviac však do výšky 100 % poskytnutého príspevku alebo jeho časti na predmet zákazky.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174" w:name="_Toc440372885"/>
      <w:bookmarkStart w:id="175" w:name="_Toc440636396"/>
      <w:r w:rsidRPr="0073389C">
        <w:rPr>
          <w:lang w:val="sk-SK"/>
        </w:rPr>
        <w:t>Postupy vo verejnom obstarávaní</w:t>
      </w:r>
      <w:bookmarkEnd w:id="174"/>
      <w:bookmarkEnd w:id="175"/>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77777777"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lastRenderedPageBreak/>
        <w:t xml:space="preserve">zdokladovanie skutočnosti, že v čase výberu najvhodnejšej ponuky pre rovnaký alebo ekvivalentný tovar alebo služby sú v systéme elektonického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9A78AB">
      <w:pPr>
        <w:numPr>
          <w:ilvl w:val="0"/>
          <w:numId w:val="90"/>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49702D54"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Elektronické trhovisko sú povinní používať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2C5B49">
        <w:rPr>
          <w:rFonts w:cs="Arial"/>
          <w:szCs w:val="19"/>
          <w:u w:val="single"/>
        </w:rPr>
        <w:t>5</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sú povinní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20A8956E" w:rsidR="00267484" w:rsidRPr="008A2C57" w:rsidRDefault="00267484" w:rsidP="00267484">
      <w:pPr>
        <w:tabs>
          <w:tab w:val="left" w:pos="1014"/>
        </w:tabs>
        <w:spacing w:before="120" w:after="120" w:line="288" w:lineRule="auto"/>
        <w:jc w:val="both"/>
        <w:rPr>
          <w:rFonts w:cs="Arial"/>
          <w:szCs w:val="19"/>
          <w:lang w:eastAsia="sk-SK"/>
        </w:rPr>
      </w:pPr>
      <w:r w:rsidRPr="008A2C57">
        <w:rPr>
          <w:rFonts w:cs="Arial"/>
          <w:b/>
          <w:szCs w:val="19"/>
          <w:lang w:eastAsia="sk-SK"/>
        </w:rPr>
        <w:lastRenderedPageBreak/>
        <w:t>Prijímateľ je povinný v rozhodnom čase výberu postupu podľa ZVO určiť, či ním zadefinovaný/požadovaný predmet zákazky spĺňa podmienky bežnej dostupnosti</w:t>
      </w:r>
      <w:r w:rsidRPr="008A2C57">
        <w:rPr>
          <w:rFonts w:cs="Arial"/>
          <w:szCs w:val="19"/>
          <w:lang w:eastAsia="sk-SK"/>
        </w:rPr>
        <w:t xml:space="preserve"> napríklad “testom bežnej dostupnosti” (príloha č.</w:t>
      </w:r>
      <w:r w:rsidR="00506C97" w:rsidRPr="008A2C57">
        <w:rPr>
          <w:rFonts w:cs="Arial"/>
          <w:szCs w:val="19"/>
          <w:lang w:eastAsia="sk-SK"/>
        </w:rPr>
        <w:t>19</w:t>
      </w:r>
      <w:r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1FC68489"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74404C0E" w14:textId="3FD74A68"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Nakoľko účinnosť zmlúv uzavretých cez elektronické trhovisko, ktoré budú spolufinancované z fondov EÚ, je prepojená na výsledky kontroly VO zo strany poskytovateľa, je pre bezproblémové plnenie zákazky nevyhnutné, aby prijímateľ po doručení </w:t>
      </w:r>
      <w:r w:rsidR="00E911B7">
        <w:rPr>
          <w:rFonts w:cs="Arial"/>
          <w:szCs w:val="19"/>
        </w:rPr>
        <w:t>čiastkovej správy z kontroly VO/</w:t>
      </w:r>
      <w:r w:rsidRPr="00672FF6">
        <w:rPr>
          <w:rFonts w:cs="Arial"/>
          <w:szCs w:val="19"/>
        </w:rPr>
        <w:t xml:space="preserve">správy z kontroly VO, obratom (najneskôr do 3 pracovných dní po doručení </w:t>
      </w:r>
      <w:r w:rsidR="00E911B7">
        <w:rPr>
          <w:rFonts w:cs="Arial"/>
          <w:szCs w:val="19"/>
        </w:rPr>
        <w:t>čiastkovej správy z kontroly VO/</w:t>
      </w:r>
      <w:r w:rsidRPr="00672FF6">
        <w:rPr>
          <w:rFonts w:cs="Arial"/>
          <w:szCs w:val="19"/>
        </w:rPr>
        <w:t xml:space="preserve">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t>
      </w: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20A520D6" w14:textId="1DD739E3"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V prípade, že pri zadávaní zákazky postupom podľa § </w:t>
      </w:r>
      <w:r w:rsidR="009718D5">
        <w:rPr>
          <w:rFonts w:cs="Arial"/>
          <w:szCs w:val="19"/>
        </w:rPr>
        <w:t>109</w:t>
      </w:r>
      <w:r w:rsidR="009718D5" w:rsidRPr="00672FF6">
        <w:rPr>
          <w:rFonts w:cs="Arial"/>
          <w:szCs w:val="19"/>
        </w:rPr>
        <w:t xml:space="preserve"> </w:t>
      </w:r>
      <w:r w:rsidRPr="00672FF6">
        <w:rPr>
          <w:rFonts w:cs="Arial"/>
          <w:szCs w:val="19"/>
        </w:rPr>
        <w:t>ZVO systém elektronického trhoviska nenájde minimálne dve rovnaké alebo podobné ponuky, odporúčame túto informáciu pre potreby kontroly poskytovateľa archivovať, napr. formou printscreenu.</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1D0170D3"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 („prvá ex-ante kontrola“) a po vygenerovaní </w:t>
      </w:r>
      <w:r w:rsidRPr="0073389C">
        <w:rPr>
          <w:rFonts w:cs="Arial"/>
          <w:szCs w:val="19"/>
        </w:rPr>
        <w:lastRenderedPageBreak/>
        <w:t>výslednej zmluvy s úspešným uchádzačom</w:t>
      </w:r>
      <w:r w:rsidR="00A57973">
        <w:rPr>
          <w:rFonts w:cs="Arial"/>
          <w:szCs w:val="19"/>
        </w:rPr>
        <w:t xml:space="preserve"> (v CRZ)</w:t>
      </w:r>
      <w:r w:rsidRPr="0073389C">
        <w:rPr>
          <w:rFonts w:cs="Arial"/>
          <w:szCs w:val="19"/>
        </w:rPr>
        <w:t xml:space="preserve"> („štandardná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 xml:space="preserve">opis predmetu zákazky, </w:t>
      </w:r>
    </w:p>
    <w:p w14:paraId="56A2BEE3"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prípadné objednávkové atribúty,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Default="00A57973" w:rsidP="009F4290">
      <w:pPr>
        <w:tabs>
          <w:tab w:val="left" w:pos="1014"/>
        </w:tabs>
        <w:contextualSpacing/>
        <w:jc w:val="both"/>
        <w:rPr>
          <w:rFonts w:cs="Arial"/>
          <w:b/>
          <w:szCs w:val="19"/>
        </w:rPr>
      </w:pP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2D9BB088"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ide o tovar, stavebnú prácu alebo službu, ktorá nie je bežne dostupná na trhu. V prípade, že predmetom obstarávania je tovar,</w:t>
      </w:r>
      <w:r>
        <w:rPr>
          <w:rFonts w:cs="Arial"/>
          <w:szCs w:val="19"/>
        </w:rPr>
        <w:t xml:space="preserve"> </w:t>
      </w:r>
      <w:r w:rsidRPr="005F329C">
        <w:rPr>
          <w:rFonts w:cs="Arial"/>
          <w:szCs w:val="19"/>
        </w:rPr>
        <w:t>stavebná práca alebo služba, ktorá je bežne dostupná na trhu, prijímateľ je povinný 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0D5D69A8" w:rsidR="00672FF6" w:rsidRPr="00A57E12"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je možné postúpiť výdavky na financovanie iba v prípade, ak boli dodržané pravidlá a povinnosti uvádzané v tejto príručke  a subsidiárne v SR EŠIF,  ako aj v  metodickom pokyne CKO č. 14 k zadávaniu zákaziek v hodnote nad 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RO pre OP EVS na administratívnu </w:t>
      </w:r>
      <w:r w:rsidR="00E911B7">
        <w:rPr>
          <w:rFonts w:cs="Arial"/>
          <w:szCs w:val="19"/>
        </w:rPr>
        <w:t xml:space="preserve">finančnú </w:t>
      </w:r>
      <w:r w:rsidRPr="00A57E12">
        <w:rPr>
          <w:rFonts w:cs="Arial"/>
          <w:szCs w:val="19"/>
        </w:rPr>
        <w:t>kontrolu verejného obstarávania zákazku, pri realizácii ktorej postupoval v rozpore s pravidlami uvedenými v Príručke pre prijímateľa, RO pre OP EVS je povinný vylúčiť výdavky vyplývajúce z realizácie takéhoto obstarávania z financovania v plnom rozsahu.</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6805ABB3" w14:textId="77777777"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v lehote minimálne 5 pracovných dní a maximálne 10 pracovných dní odo dňa doručenia žiadosti o vysvetlenie resp. doplnenie dokumentácie. Dňom odoslania žiadosti prestáva plynúť lehota na výkon kontroly</w:t>
      </w:r>
      <w:r>
        <w:rPr>
          <w:rFonts w:cs="Arial"/>
          <w:szCs w:val="19"/>
        </w:rPr>
        <w:t xml:space="preserve"> VO</w:t>
      </w:r>
      <w:r w:rsidRPr="00FF3561">
        <w:rPr>
          <w:rFonts w:cs="Arial"/>
          <w:szCs w:val="19"/>
        </w:rPr>
        <w:t>. Dňom nasledujúcim po dni doručenia vysvetlenia alebo doplnenia dokumentácie poskytovateľovi začína plynúť nová lehota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5A6F27F9" w:rsidR="001B3386" w:rsidRDefault="001B3386" w:rsidP="001B3386">
      <w:pPr>
        <w:spacing w:before="120" w:after="120" w:line="288" w:lineRule="auto"/>
        <w:jc w:val="both"/>
        <w:rPr>
          <w:rFonts w:cs="Arial"/>
          <w:szCs w:val="19"/>
        </w:rPr>
      </w:pPr>
      <w:r w:rsidRPr="00703E20">
        <w:rPr>
          <w:rFonts w:cs="Arial"/>
          <w:szCs w:val="19"/>
        </w:rPr>
        <w:lastRenderedPageBreak/>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 xml:space="preserve">v návrhu </w:t>
      </w:r>
      <w:r w:rsidR="00E911B7">
        <w:rPr>
          <w:rFonts w:cs="Arial"/>
          <w:szCs w:val="19"/>
        </w:rPr>
        <w:t>čiastkovej správy z kontroly VO/</w:t>
      </w:r>
      <w:r w:rsidRPr="00137958">
        <w:rPr>
          <w:rFonts w:cs="Arial"/>
          <w:szCs w:val="19"/>
        </w:rPr>
        <w:t>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w:t>
      </w:r>
      <w:r w:rsidR="00E911B7">
        <w:rPr>
          <w:rFonts w:cs="Arial"/>
          <w:szCs w:val="19"/>
        </w:rPr>
        <w:t>čiastkovej správy z kontroly VO/</w:t>
      </w:r>
      <w:r>
        <w:rPr>
          <w:rFonts w:cs="Arial"/>
          <w:szCs w:val="19"/>
        </w:rPr>
        <w:t>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 xml:space="preserve">Poskytovateľ posúdi námietky k návrhu správy z kontroly a zašle prijímateľovi </w:t>
      </w:r>
      <w:r w:rsidR="005F5EA3">
        <w:rPr>
          <w:rFonts w:cs="Arial"/>
          <w:szCs w:val="19"/>
        </w:rPr>
        <w:t>čiastkovej správy z kontroly VO/</w:t>
      </w:r>
      <w:r>
        <w:rPr>
          <w:rFonts w:cs="Arial"/>
          <w:szCs w:val="19"/>
        </w:rPr>
        <w:t>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34772D86" w:rsidR="00457A73" w:rsidRDefault="001B3386" w:rsidP="001B3386">
      <w:pPr>
        <w:spacing w:before="120" w:after="120" w:line="288" w:lineRule="auto"/>
        <w:jc w:val="both"/>
        <w:rPr>
          <w:rFonts w:cs="Arial"/>
          <w:szCs w:val="19"/>
        </w:rPr>
      </w:pPr>
      <w:r w:rsidRPr="00312E47">
        <w:rPr>
          <w:rFonts w:cs="Arial"/>
          <w:szCs w:val="19"/>
        </w:rPr>
        <w:t xml:space="preserve">Administratívna </w:t>
      </w:r>
      <w:r w:rsidR="005F5EA3">
        <w:rPr>
          <w:rFonts w:cs="Arial"/>
          <w:szCs w:val="19"/>
        </w:rPr>
        <w:t xml:space="preserve">finančná </w:t>
      </w:r>
      <w:r w:rsidRPr="00312E47">
        <w:rPr>
          <w:rFonts w:cs="Arial"/>
          <w:szCs w:val="19"/>
        </w:rPr>
        <w:t xml:space="preserve">kontrola VO sa považuje za ukončenú zaslaním </w:t>
      </w:r>
      <w:r w:rsidR="005F5EA3">
        <w:rPr>
          <w:rFonts w:cs="Arial"/>
          <w:szCs w:val="19"/>
        </w:rPr>
        <w:t>čiastkovej správy z kontroly VO/</w:t>
      </w:r>
      <w:r w:rsidRPr="00312E47">
        <w:rPr>
          <w:rFonts w:cs="Arial"/>
          <w:szCs w:val="19"/>
        </w:rPr>
        <w:t>správy z kontroly VO prijímateľovi.</w:t>
      </w:r>
      <w:r>
        <w:rPr>
          <w:rFonts w:cs="Arial"/>
          <w:szCs w:val="19"/>
        </w:rPr>
        <w:t xml:space="preserve"> </w:t>
      </w:r>
    </w:p>
    <w:p w14:paraId="50023097" w14:textId="26C2FBE3"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princípov 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77777777"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korekcií za VO. </w:t>
      </w:r>
    </w:p>
    <w:p w14:paraId="112A6E3B" w14:textId="2847FDBD"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rozsahu, závažnosti a momentu zistenia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716FA1B3" w:rsidR="00B32509" w:rsidRPr="0073389C" w:rsidRDefault="00B32509" w:rsidP="009D7F63">
      <w:pPr>
        <w:tabs>
          <w:tab w:val="left" w:pos="1014"/>
        </w:tabs>
        <w:spacing w:before="120" w:after="120" w:line="288" w:lineRule="auto"/>
        <w:jc w:val="both"/>
      </w:pPr>
      <w:r w:rsidRPr="00B32509">
        <w:t>V prípade, že predmetom obstarávania je tovar, stavebná práca alebo služba, ktorá nie je bežne dostupná na trhu, prijímateľ je povinný zadávať zákazku podľa nasledovných postupov.</w:t>
      </w: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5 000 EUR (ďalej len „zákazky nad 5 000 EUR“); </w:t>
      </w:r>
    </w:p>
    <w:p w14:paraId="7A55D332" w14:textId="0B5B57F4"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je nižšia ako 5 000 EUR a zároveň </w:t>
      </w:r>
      <w:r w:rsidR="007B7551">
        <w:rPr>
          <w:rFonts w:cs="Arial"/>
          <w:szCs w:val="19"/>
          <w:lang w:val="sk-SK"/>
        </w:rPr>
        <w:t xml:space="preserve">sa rovná alebo presahuje </w:t>
      </w:r>
      <w:r w:rsidRPr="0073389C">
        <w:rPr>
          <w:rFonts w:cs="Arial"/>
          <w:szCs w:val="19"/>
          <w:lang w:val="sk-SK"/>
        </w:rPr>
        <w:t xml:space="preserve"> 1 000 EUR (ďalej len „zákazky do 5 000 EUR“); </w:t>
      </w:r>
    </w:p>
    <w:p w14:paraId="7A55D333" w14:textId="4A49E4E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w:t>
      </w:r>
      <w:r w:rsidR="007B7551">
        <w:rPr>
          <w:rFonts w:cs="Arial"/>
          <w:szCs w:val="19"/>
          <w:lang w:val="sk-SK"/>
        </w:rPr>
        <w:t>je nižšia ako</w:t>
      </w:r>
      <w:r w:rsidRPr="0073389C">
        <w:rPr>
          <w:rFonts w:cs="Arial"/>
          <w:szCs w:val="19"/>
          <w:lang w:val="sk-SK"/>
        </w:rPr>
        <w:t xml:space="preserve"> 1 000 EUR (ďalej len „zákazky do 1 000 EUR“).</w:t>
      </w:r>
    </w:p>
    <w:p w14:paraId="15FB5CE2" w14:textId="31F5E6F5" w:rsidR="009F4290" w:rsidRDefault="009F4290" w:rsidP="009D7F63">
      <w:pPr>
        <w:tabs>
          <w:tab w:val="left" w:pos="1014"/>
        </w:tabs>
        <w:spacing w:before="120" w:after="120" w:line="288" w:lineRule="auto"/>
        <w:jc w:val="both"/>
        <w:rPr>
          <w:b/>
        </w:rPr>
      </w:pPr>
    </w:p>
    <w:p w14:paraId="12CBDD4F" w14:textId="576EAB8A" w:rsidR="009F4290" w:rsidRDefault="009F4290" w:rsidP="009D7F63">
      <w:pPr>
        <w:tabs>
          <w:tab w:val="left" w:pos="1014"/>
        </w:tabs>
        <w:spacing w:before="120" w:after="120" w:line="288" w:lineRule="auto"/>
        <w:jc w:val="both"/>
        <w:rPr>
          <w:b/>
        </w:rPr>
      </w:pPr>
      <w:r w:rsidRPr="009F4290">
        <w:rPr>
          <w:b/>
          <w:i/>
          <w:color w:val="FF0000"/>
        </w:rPr>
        <w:t>Povinnosť prijímateľa:</w:t>
      </w:r>
      <w:r w:rsidRPr="009F4290">
        <w:rPr>
          <w:b/>
          <w:color w:val="FF0000"/>
        </w:rPr>
        <w:t xml:space="preserve"> </w:t>
      </w:r>
      <w:r w:rsidR="00B32509" w:rsidRPr="00A57E12">
        <w:t>Prijímateľ  je povinný uzavrieť s úspešným uchádzačom písomnú zmluvu pri všetkých typoch zákaziek, s výnimkou zákaziek do 5 000 EUR. Pri zákazkách do 5 000 EUR je postačujúce vytvoriť zmluvný vzťah na základe objednávky, ktorá</w:t>
      </w:r>
      <w:r w:rsidR="00B32509">
        <w:rPr>
          <w:b/>
          <w:color w:val="FF0000"/>
        </w:rPr>
        <w:t xml:space="preserve"> </w:t>
      </w:r>
      <w:r w:rsidRPr="009F4290">
        <w:t>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7A55D334" w14:textId="77777777" w:rsidR="009D7F63" w:rsidRPr="0073389C" w:rsidRDefault="009D7F63" w:rsidP="009D7F63">
      <w:pPr>
        <w:tabs>
          <w:tab w:val="left" w:pos="1014"/>
        </w:tabs>
        <w:spacing w:before="120" w:after="120" w:line="288" w:lineRule="auto"/>
        <w:jc w:val="both"/>
        <w:rPr>
          <w:b/>
        </w:rPr>
      </w:pPr>
      <w:r w:rsidRPr="0073389C">
        <w:rPr>
          <w:b/>
        </w:rPr>
        <w:t>Zákazky nad 5 000 EUR</w:t>
      </w:r>
    </w:p>
    <w:p w14:paraId="7A55D335" w14:textId="77777777" w:rsidR="009D7F63" w:rsidRPr="0073389C" w:rsidRDefault="009D7F63" w:rsidP="009D7F63">
      <w:pPr>
        <w:tabs>
          <w:tab w:val="left" w:pos="1014"/>
        </w:tabs>
        <w:spacing w:before="120" w:after="120" w:line="288" w:lineRule="auto"/>
        <w:jc w:val="both"/>
      </w:pPr>
      <w:r w:rsidRPr="0073389C">
        <w:lastRenderedPageBreak/>
        <w:t xml:space="preserve">Ak ide o zákazky nad 5 000 EUR a zároveň je splnená podmienka, že takáto zákazka </w:t>
      </w:r>
      <w:r w:rsidRPr="00F877F0">
        <w:rPr>
          <w:b/>
        </w:rPr>
        <w:t>nie je zadávaná cez elektronické trhovisko</w:t>
      </w:r>
      <w:r w:rsidRPr="0073389C">
        <w:t xml:space="preserve">, t. j. v danom prípade ide o tovar, stavebnú prácu alebo službu, ktorá nie je bežne dostupná na trhu, prijímateľ musí vykonať všetky ďalej uvedené úkony, ktoré majú zabezpečiť získanie čo najvyššieho počtu písomných ponúk na obstaranie tovarov, stavebných prác alebo služieb. </w:t>
      </w:r>
    </w:p>
    <w:p w14:paraId="7D090E95" w14:textId="0D2EAB55" w:rsidR="00F877F0" w:rsidRPr="0073389C" w:rsidRDefault="00F877F0"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V prípade, že predmetom obstarávania je tovar, stavebná práca alebo služba, ktorá je bežne dostupná na trhu, prijímateľ je povinný zadávať zákazku prostredníctvom elektronického trhoviska podľa § </w:t>
      </w:r>
      <w:r w:rsidR="0058112B">
        <w:t>108</w:t>
      </w:r>
      <w:r w:rsidR="0058112B" w:rsidRPr="0073389C">
        <w:t xml:space="preserve"> </w:t>
      </w:r>
      <w:r w:rsidRPr="0073389C">
        <w:t>ods. 1 písm. a) ZVO a nie postupmi uvedenými v tejto kapitole.</w:t>
      </w:r>
    </w:p>
    <w:p w14:paraId="7A55D336" w14:textId="5433F1C9" w:rsidR="009D7F63" w:rsidRPr="0073389C" w:rsidRDefault="009D7F63" w:rsidP="009D7F63">
      <w:pPr>
        <w:tabs>
          <w:tab w:val="left" w:pos="1014"/>
        </w:tabs>
        <w:spacing w:before="120" w:after="120" w:line="288" w:lineRule="auto"/>
        <w:jc w:val="both"/>
      </w:pP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150EC3BF" w14:textId="6C1DBB02" w:rsidR="00B32509" w:rsidRDefault="00B32509" w:rsidP="009D7F63">
      <w:pPr>
        <w:tabs>
          <w:tab w:val="left" w:pos="1014"/>
        </w:tabs>
        <w:spacing w:before="120" w:after="120" w:line="288" w:lineRule="auto"/>
        <w:jc w:val="both"/>
      </w:pP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7A55D339" w14:textId="175C4CE1"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 xml:space="preserve">minimálne 5 pracovných dní pred dňom </w:t>
      </w:r>
      <w:r w:rsidR="00950C3C">
        <w:rPr>
          <w:b/>
        </w:rPr>
        <w:t xml:space="preserve">uplynutia lehoty na </w:t>
      </w:r>
      <w:r w:rsidRPr="0073389C">
        <w:rPr>
          <w:b/>
        </w:rPr>
        <w:t>predkladani</w:t>
      </w:r>
      <w:r w:rsidR="00950C3C">
        <w:rPr>
          <w:b/>
        </w:rPr>
        <w:t>e</w:t>
      </w:r>
      <w:r w:rsidRPr="0073389C">
        <w:rPr>
          <w:b/>
        </w:rPr>
        <w:t xml:space="preserve"> ponúk</w:t>
      </w:r>
      <w:r w:rsidRPr="0073389C">
        <w:t xml:space="preserve"> (do lehoty sa nezapočítava deň zverejnenia) a zdokumentuje toto zverejnenie hodnoverným spôsobom, t.j. v deň zverejnenia </w:t>
      </w:r>
      <w:r w:rsidR="00D76DD9">
        <w:t>v</w:t>
      </w:r>
      <w:r w:rsidRPr="0073389C">
        <w:t xml:space="preserve">ýzvy na </w:t>
      </w:r>
      <w:r w:rsidR="00950C3C">
        <w:t>predloženie ponuky</w:t>
      </w:r>
      <w:r w:rsidR="00950C3C" w:rsidRPr="0073389C">
        <w:t xml:space="preserve"> </w:t>
      </w:r>
      <w:r w:rsidRPr="0073389C">
        <w:t>na svojom alebo inom vhodnom webovom sídle</w:t>
      </w:r>
      <w:r w:rsidR="00950C3C">
        <w:t xml:space="preserve"> alebo v printových médiách</w:t>
      </w:r>
      <w:r w:rsidRPr="0073389C">
        <w:t xml:space="preserve"> zašle e</w:t>
      </w:r>
      <w:r w:rsidR="00506C97">
        <w:t>-</w:t>
      </w:r>
      <w:r w:rsidRPr="0073389C">
        <w:t>mailom informáciu o tomto zverejnení</w:t>
      </w:r>
      <w:r w:rsidR="00950C3C">
        <w:t xml:space="preserve"> </w:t>
      </w:r>
      <w:r w:rsidR="00950C3C" w:rsidRPr="00950C3C">
        <w:t xml:space="preserve">vo forme podľa prílohy č. 23 </w:t>
      </w:r>
      <w:r w:rsidRPr="0073389C">
        <w:t xml:space="preserve">na </w:t>
      </w:r>
      <w:r w:rsidR="00950C3C" w:rsidRPr="00950C3C">
        <w:t xml:space="preserve">e-mail zakazkycko@vlada.gov.sk a súčasne na e-mail </w:t>
      </w:r>
      <w:hyperlink r:id="rId25" w:history="1">
        <w:r w:rsidR="00D76DD9" w:rsidRPr="00B76EA0">
          <w:rPr>
            <w:rStyle w:val="Hypertextovprepojenie"/>
          </w:rPr>
          <w:t>vo.sep@minv.sk</w:t>
        </w:r>
      </w:hyperlink>
      <w:r w:rsidR="001D3CAE" w:rsidRPr="001E3C46">
        <w:rPr>
          <w:color w:val="EEECE1" w:themeColor="background2"/>
        </w:rPr>
        <w:t xml:space="preserve"> </w:t>
      </w:r>
      <w:r w:rsidRPr="00950C3C">
        <w:rPr>
          <w:b/>
        </w:rPr>
        <w:t>Prijímateľ je povinný ponechať výzvu zverejnenú na svojom webovom sídle do okamihu doručenia správy z ex-post kontroly VO s preukázateľným dátumom zverejnenia výzvy.</w:t>
      </w:r>
    </w:p>
    <w:p w14:paraId="7A55D33A" w14:textId="6A35D538" w:rsidR="009D7F63" w:rsidRPr="0073389C" w:rsidRDefault="009D7F63" w:rsidP="009D7F63">
      <w:pPr>
        <w:tabs>
          <w:tab w:val="left" w:pos="1014"/>
        </w:tabs>
        <w:spacing w:before="120" w:after="120" w:line="288" w:lineRule="auto"/>
        <w:jc w:val="both"/>
      </w:pPr>
    </w:p>
    <w:p w14:paraId="7A55D33B" w14:textId="2739B79A"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 prípade, že sa prijímateľ omešká so zaslaním informácie CKO a poskytovateľ</w:t>
      </w:r>
      <w:r w:rsidR="005C00EC">
        <w:t>ovi</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Pokiaľ prijímateľ nesplní túto oznamovaciu povinnosť, bude poskytovateľ posudzovať túto skutočnosť ako porušenie princípu transparentnosti a výdavky z predmetného VO nebudú zo strany poskytovateľa pripustené do financovania. </w:t>
      </w:r>
    </w:p>
    <w:p w14:paraId="7A55D33C" w14:textId="3B1B6B64"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zaslať túto výzvu minimálne 5 vybraným záujemcom. Oslovení záujemcovia musia byť subjekty, ktoré sú oprávnené dodávať službu, tovar alebo prácu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piatich záujemcov, pričom táto výnimka musí byť zo strany prijímateľa riadne zdôvodnená a podložená.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w:t>
      </w:r>
      <w:r w:rsidRPr="0073389C">
        <w:lastRenderedPageBreak/>
        <w:t xml:space="preserve">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61A3BB7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5 000 EUR upravuje Metodický pokyn CKO č. 14</w:t>
      </w:r>
      <w:r w:rsidR="005C00EC">
        <w:t xml:space="preserve"> </w:t>
      </w:r>
      <w:r w:rsidR="005C00EC" w:rsidRPr="005C00EC">
        <w:t>k zadávaniu zákaziek v hodnote nad 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7777777" w:rsidR="009D7F63" w:rsidRPr="0073389C" w:rsidRDefault="009D7F63" w:rsidP="009D7F63">
      <w:pPr>
        <w:tabs>
          <w:tab w:val="left" w:pos="1014"/>
        </w:tabs>
        <w:spacing w:before="120" w:after="120" w:line="288" w:lineRule="auto"/>
        <w:jc w:val="both"/>
        <w:rPr>
          <w:b/>
        </w:rPr>
      </w:pPr>
      <w:r w:rsidRPr="0073389C">
        <w:rPr>
          <w:b/>
        </w:rPr>
        <w:t>Zákazky do 5 000 EUR</w:t>
      </w:r>
    </w:p>
    <w:p w14:paraId="7A55D341" w14:textId="615E777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5 000 EUR je potrebné, aby prijímateľ predložil písomné ponuky</w:t>
      </w:r>
      <w:r w:rsidR="005C00EC">
        <w:t>.</w:t>
      </w:r>
      <w:r w:rsidRPr="0073389C">
        <w:t xml:space="preserve"> </w:t>
      </w:r>
      <w:r w:rsidR="005C00EC">
        <w:t>P</w:t>
      </w:r>
      <w:r w:rsidRPr="0073389C">
        <w:t xml:space="preserve">rijímateľ musí zdôvodniť výber úspešného uchádzača na základe </w:t>
      </w:r>
      <w:r w:rsidRPr="0073389C">
        <w:rPr>
          <w:b/>
        </w:rPr>
        <w:t>prieskumu trhu</w:t>
      </w:r>
      <w:r w:rsidRPr="0073389C">
        <w:t xml:space="preserve"> (napr. formou faxu, web stránky, katalógov, cenových ponúk, atď., </w:t>
      </w:r>
      <w:r w:rsidRPr="0073389C">
        <w:rPr>
          <w:b/>
        </w:rPr>
        <w:t>okrem telefonického prieskumu</w:t>
      </w:r>
      <w:r w:rsidRPr="0073389C">
        <w:t xml:space="preserve">). </w:t>
      </w:r>
    </w:p>
    <w:p w14:paraId="7A55D342" w14:textId="4E072188"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a musí byť z neho hodnoverne zrejmý výsledok výberu úspešného uchádzača. Pri tomto type zákaziek je prijímateľ povinný osloviť minimálne 5 potenciálnych záujemcov alebo identifikovať minimálne 5 potenciálnych dodávateľov (napr. cez webové rozhranie). Oslovení alebo identifikovaní dodávatelia musia byť subjekty, ktoré sú oprávnené dodávať službu, tovar alebo prácu v rozsahu predmetu zákazky (identifikácia prebieha najmä cez informácie verejne uvedené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zistenými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piatich záujemcov, pričom táto výnimka musí byť zo strany prijímateľa riadne zdôvodnená a podložená. </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77777777" w:rsidR="005C00EC" w:rsidRDefault="005C00EC" w:rsidP="009D7F63">
      <w:pPr>
        <w:tabs>
          <w:tab w:val="left" w:pos="1014"/>
        </w:tabs>
        <w:spacing w:before="120" w:after="120" w:line="288" w:lineRule="auto"/>
        <w:jc w:val="both"/>
        <w:rPr>
          <w:b/>
        </w:rPr>
      </w:pPr>
    </w:p>
    <w:p w14:paraId="7A55D345" w14:textId="77777777" w:rsidR="009D7F63" w:rsidRPr="0073389C" w:rsidRDefault="009D7F63" w:rsidP="009D7F63">
      <w:pPr>
        <w:tabs>
          <w:tab w:val="left" w:pos="1014"/>
        </w:tabs>
        <w:spacing w:before="120" w:after="120" w:line="288" w:lineRule="auto"/>
        <w:jc w:val="both"/>
        <w:rPr>
          <w:b/>
        </w:rPr>
      </w:pPr>
      <w:r w:rsidRPr="0073389C">
        <w:rPr>
          <w:b/>
        </w:rPr>
        <w:t>Zákazky do 1 000 EUR</w:t>
      </w:r>
    </w:p>
    <w:p w14:paraId="7A55D346" w14:textId="3BE22B30" w:rsidR="009D7F63"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postupovať pri obstarávaní zákazky do 1 000 EUR rovnakým spôsobom ako pri obstarávaní zákazky do 5 000 EUR, okrem výnimky z minimálneho počtu záujemcov, ktorých prijímateľ osloví alebo identifikuje. Pri tomto type zákaziek je prijímateľ povinný osloviť minimálne 3 potenciálnych záujemcov, alebo identifikovať minimálne 3 potenciálnych dodávateľov (napr. cez webové rozhranie). </w:t>
      </w:r>
      <w:r w:rsidR="005C00EC" w:rsidRPr="005C00EC">
        <w:t>Vo výnimočných prípadoch, kedy môže ísť o jedinečný predmet zákazky, môže prijímateľ osloviť/identifikovať aj menej ako troch záujemcov, pričom táto výnimka musí byť zo strany prijímateľa riadne zdôvodnená a podložená.</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0FCDF353" w14:textId="77777777" w:rsidR="00A57E12" w:rsidRDefault="00A57E12" w:rsidP="00A57E12">
      <w:pPr>
        <w:tabs>
          <w:tab w:val="left" w:pos="1014"/>
        </w:tabs>
        <w:spacing w:before="120" w:after="120" w:line="288" w:lineRule="auto"/>
        <w:jc w:val="both"/>
      </w:pPr>
    </w:p>
    <w:p w14:paraId="351A4D19" w14:textId="77777777" w:rsidR="00A57E12" w:rsidRDefault="00A57E12" w:rsidP="00A57E12">
      <w:pPr>
        <w:tabs>
          <w:tab w:val="left" w:pos="1014"/>
        </w:tabs>
        <w:spacing w:before="120" w:after="120" w:line="288" w:lineRule="auto"/>
        <w:jc w:val="both"/>
      </w:pPr>
      <w:r w:rsidRPr="00697E52">
        <w:rPr>
          <w:b/>
          <w:i/>
          <w:color w:val="FF0000"/>
        </w:rPr>
        <w:t>Povinnosť prijímateľa:</w:t>
      </w:r>
      <w:r>
        <w:t xml:space="preserve"> Prijímateľ je povinný informovať poskytovateľa o dátume, čase a mieste otvárania a vyhodnocovania ponúk pri všetkých typoch zákaziek. Súčasne v prípade nadlimitných zákaziek s hodnotou vyššou než 10 000 000 EUR je prijímateľ povinný informovať poskytovateľa o dátume, čase a mieste otvárania a vyhodnocovania ponúk.  Zároveň zašle poskytovateľovi pozvánku pre člena komisie bez práva vyhodnocovať ponuky na zasadnutie komisie pre vyhodnocovanie ponúk v lehote 7 pracovných dní pred </w:t>
      </w:r>
      <w:r>
        <w:lastRenderedPageBreak/>
        <w:t xml:space="preserve">konaním zasadnutia a  pripraví potrebné dokumenty pre člena komisie bez práva vyhodnocovať ponuky. Uvedené informácie prijímateľ zašle na e-mailovú adresu vo.sep@minv.sk. </w:t>
      </w:r>
    </w:p>
    <w:p w14:paraId="4145C51E" w14:textId="77777777" w:rsidR="00A57E12" w:rsidRDefault="00A57E12" w:rsidP="00A57E12">
      <w:pPr>
        <w:tabs>
          <w:tab w:val="left" w:pos="1014"/>
        </w:tabs>
        <w:spacing w:before="120" w:after="120" w:line="288" w:lineRule="auto"/>
        <w:jc w:val="both"/>
      </w:pPr>
    </w:p>
    <w:p w14:paraId="2CA7D8F4" w14:textId="77777777" w:rsidR="00A57E12" w:rsidRPr="00697E52" w:rsidRDefault="00A57E12" w:rsidP="00A57E12">
      <w:pPr>
        <w:tabs>
          <w:tab w:val="left" w:pos="1014"/>
        </w:tabs>
        <w:spacing w:before="120" w:after="120" w:line="288" w:lineRule="auto"/>
        <w:jc w:val="both"/>
        <w:rPr>
          <w:b/>
        </w:rPr>
      </w:pPr>
      <w:r w:rsidRPr="00697E52">
        <w:rPr>
          <w:b/>
        </w:rPr>
        <w:t>Kontrola čiastkových zákaziek zadávaných na základe rámcových dohôd</w:t>
      </w:r>
    </w:p>
    <w:p w14:paraId="74A1F3C2" w14:textId="77777777" w:rsidR="00A57E12" w:rsidRDefault="00A57E12" w:rsidP="00A57E12">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14:paraId="25D8BA58" w14:textId="46708DFF" w:rsidR="00A57E12" w:rsidRDefault="00A57E12" w:rsidP="00A57E12">
      <w:pPr>
        <w:tabs>
          <w:tab w:val="left" w:pos="1014"/>
        </w:tabs>
        <w:spacing w:before="120" w:after="120" w:line="288" w:lineRule="auto"/>
        <w:jc w:val="both"/>
      </w:pPr>
      <w:r>
        <w:t xml:space="preserve">Rámcové dohody sa podľa § </w:t>
      </w:r>
      <w:r w:rsidR="0058112B">
        <w:t xml:space="preserve">83 </w:t>
      </w:r>
      <w:r>
        <w:t xml:space="preserve">ods. 5 ZVO delia na rámcové dohody bez opätovného otvárania súťaže (tzv. uzavreté rámcové dohody) a s opätovným otváraním súťaže (tzv. otvorené rámcové dohody). </w:t>
      </w:r>
    </w:p>
    <w:p w14:paraId="6D2E3E5F" w14:textId="77777777" w:rsidR="00697E52" w:rsidRDefault="00697E52" w:rsidP="00A57E12">
      <w:pPr>
        <w:tabs>
          <w:tab w:val="left" w:pos="1014"/>
        </w:tabs>
        <w:spacing w:before="120" w:after="120" w:line="288" w:lineRule="auto"/>
        <w:jc w:val="both"/>
      </w:pPr>
    </w:p>
    <w:p w14:paraId="4F2B491B" w14:textId="77777777" w:rsidR="00A57E12" w:rsidRPr="00697E52" w:rsidRDefault="00A57E12" w:rsidP="00697E52">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14:paraId="4AA05E22" w14:textId="77777777" w:rsidR="00A57E12" w:rsidRDefault="00A57E12" w:rsidP="00A57E12">
      <w:pPr>
        <w:tabs>
          <w:tab w:val="left" w:pos="1014"/>
        </w:tabs>
        <w:spacing w:before="120" w:after="120" w:line="288" w:lineRule="auto"/>
        <w:jc w:val="both"/>
      </w:pPr>
    </w:p>
    <w:p w14:paraId="05482994" w14:textId="77777777" w:rsidR="00A57E12" w:rsidRPr="00697E52" w:rsidRDefault="00A57E12" w:rsidP="00697E5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3C6FC378" w14:textId="77777777" w:rsidR="00A57E12" w:rsidRDefault="00A57E12" w:rsidP="00A57E12">
      <w:pPr>
        <w:tabs>
          <w:tab w:val="left" w:pos="1014"/>
        </w:tabs>
        <w:spacing w:before="120" w:after="120" w:line="288" w:lineRule="auto"/>
        <w:jc w:val="both"/>
      </w:pPr>
    </w:p>
    <w:p w14:paraId="26AAAEFB" w14:textId="2723EE02" w:rsidR="00A57E12" w:rsidRPr="00697E52" w:rsidRDefault="00A57E12" w:rsidP="00697E5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rsidR="0058112B">
        <w:t>43 ods. 13 až 15</w:t>
      </w:r>
      <w:r w:rsidR="0058112B" w:rsidRPr="00697E52">
        <w:t xml:space="preserve"> </w:t>
      </w:r>
      <w:r w:rsidRPr="00697E52">
        <w:t xml:space="preserve">ZVO a § </w:t>
      </w:r>
      <w:r w:rsidR="0058112B">
        <w:t xml:space="preserve">83 </w:t>
      </w:r>
      <w:r w:rsidRPr="00697E52">
        <w:t>ZVO (najmä povinný pravidelný prieskum trhu, povinnosť uvádzania možnosti výpovede z dôvodov uvedených v predmetných ustanoveniach ZVO a pravidlá zadávania čiastkových zákaziek z rámcových dohôd).</w:t>
      </w:r>
    </w:p>
    <w:p w14:paraId="1A55D3BC" w14:textId="77777777" w:rsidR="00697E52" w:rsidRDefault="00697E52" w:rsidP="00A57E12">
      <w:pPr>
        <w:tabs>
          <w:tab w:val="left" w:pos="1014"/>
        </w:tabs>
        <w:spacing w:before="120" w:after="120" w:line="288" w:lineRule="auto"/>
        <w:jc w:val="both"/>
      </w:pPr>
    </w:p>
    <w:p w14:paraId="7D07AB98" w14:textId="4EFB43A2" w:rsidR="00A57E12" w:rsidRPr="00697E52" w:rsidRDefault="00A57E12" w:rsidP="009A78AB">
      <w:pPr>
        <w:pStyle w:val="Odsekzoznamu"/>
        <w:numPr>
          <w:ilvl w:val="0"/>
          <w:numId w:val="94"/>
        </w:numPr>
        <w:spacing w:before="120" w:after="120" w:line="288" w:lineRule="auto"/>
        <w:jc w:val="both"/>
        <w:rPr>
          <w:b/>
        </w:rPr>
      </w:pPr>
      <w:r w:rsidRPr="00697E52">
        <w:rPr>
          <w:b/>
        </w:rPr>
        <w:t>Uzavreté rámcové dohody</w:t>
      </w:r>
    </w:p>
    <w:p w14:paraId="5B1A3DA0" w14:textId="77777777" w:rsidR="005F5EA3" w:rsidRDefault="005F5EA3" w:rsidP="00A57E12">
      <w:pPr>
        <w:tabs>
          <w:tab w:val="left" w:pos="1014"/>
        </w:tabs>
        <w:spacing w:before="120" w:after="120" w:line="288" w:lineRule="auto"/>
        <w:jc w:val="both"/>
        <w:rPr>
          <w:b/>
        </w:rPr>
      </w:pPr>
    </w:p>
    <w:p w14:paraId="2A4EF34F" w14:textId="77777777" w:rsidR="00A57E12" w:rsidRPr="005F5EA3" w:rsidRDefault="00A57E12" w:rsidP="00A57E12">
      <w:pPr>
        <w:tabs>
          <w:tab w:val="left" w:pos="1014"/>
        </w:tabs>
        <w:spacing w:before="120" w:after="120" w:line="288" w:lineRule="auto"/>
        <w:jc w:val="both"/>
        <w:rPr>
          <w:b/>
        </w:rPr>
      </w:pPr>
      <w:r w:rsidRPr="005F5EA3">
        <w:rPr>
          <w:b/>
        </w:rPr>
        <w:t xml:space="preserve">Čiastková zmluva, ktorej hodnota je rovnaká alebo vyššia ako finančný limit nadlimitnej zákazky </w:t>
      </w:r>
    </w:p>
    <w:p w14:paraId="31D8F8BD" w14:textId="77777777" w:rsidR="00A57E12" w:rsidRDefault="00A57E12" w:rsidP="00A57E12">
      <w:pPr>
        <w:tabs>
          <w:tab w:val="left" w:pos="1014"/>
        </w:tabs>
        <w:spacing w:before="120" w:after="120" w:line="288" w:lineRule="auto"/>
        <w:jc w:val="both"/>
      </w:pPr>
      <w:r>
        <w:t>Poskytovateľ kontroluje postup zadávania čiastkových zákaziek z rámcovej dohody na základe dokumentácie predloženej prijímateľom vo fáze pred aj po uzatvorení čiastkovej zmluvy (resp. zadaní a akceptácii objednávky) s úspešným uchádzačom.</w:t>
      </w:r>
    </w:p>
    <w:p w14:paraId="6E4C6879"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w:t>
      </w:r>
    </w:p>
    <w:p w14:paraId="2E5F4236" w14:textId="77777777" w:rsidR="00A57E12" w:rsidRDefault="00A57E12" w:rsidP="00A57E12">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14:paraId="177BF008" w14:textId="407C8EA8" w:rsidR="00A57E12" w:rsidRDefault="00A57E12" w:rsidP="009A78AB">
      <w:pPr>
        <w:pStyle w:val="Odsekzoznamu"/>
        <w:numPr>
          <w:ilvl w:val="0"/>
          <w:numId w:val="95"/>
        </w:numPr>
        <w:tabs>
          <w:tab w:val="left" w:pos="1014"/>
        </w:tabs>
        <w:spacing w:before="120" w:after="120" w:line="288" w:lineRule="auto"/>
        <w:jc w:val="both"/>
      </w:pPr>
      <w:r>
        <w:t xml:space="preserve">čiastkové zmluvy (resp. objednávky) uzatvárané na základe rámcových dohôd bez opätovného otvárania súťaže a </w:t>
      </w:r>
    </w:p>
    <w:p w14:paraId="08B4114A" w14:textId="7A5DAD7F" w:rsidR="00A57E12" w:rsidRDefault="00A57E12" w:rsidP="009A78AB">
      <w:pPr>
        <w:pStyle w:val="Odsekzoznamu"/>
        <w:numPr>
          <w:ilvl w:val="0"/>
          <w:numId w:val="95"/>
        </w:numPr>
        <w:tabs>
          <w:tab w:val="left" w:pos="1014"/>
        </w:tabs>
        <w:spacing w:before="120" w:after="120" w:line="288" w:lineRule="auto"/>
        <w:jc w:val="both"/>
      </w:pPr>
      <w:r>
        <w:t xml:space="preserve">postup vedúci k uzatvoreniu čiastkových zmlúv na základe rámcovej dohody s jedným alebo s viacerými uchádzačmi. </w:t>
      </w:r>
    </w:p>
    <w:p w14:paraId="7F080810" w14:textId="77777777" w:rsidR="00A57E12" w:rsidRDefault="00A57E12" w:rsidP="00A57E12">
      <w:pPr>
        <w:tabs>
          <w:tab w:val="left" w:pos="1014"/>
        </w:tabs>
        <w:spacing w:before="120" w:after="120" w:line="288" w:lineRule="auto"/>
        <w:jc w:val="both"/>
      </w:pPr>
    </w:p>
    <w:p w14:paraId="722A5940" w14:textId="77777777" w:rsidR="00A57E12" w:rsidRDefault="00A57E12" w:rsidP="00A57E12">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p>
    <w:p w14:paraId="5DAEEDCD" w14:textId="77777777" w:rsidR="00A57E12" w:rsidRDefault="00A57E12" w:rsidP="00A57E12">
      <w:pPr>
        <w:tabs>
          <w:tab w:val="left" w:pos="1014"/>
        </w:tabs>
        <w:spacing w:before="120" w:after="120" w:line="288" w:lineRule="auto"/>
        <w:jc w:val="both"/>
      </w:pPr>
    </w:p>
    <w:p w14:paraId="1AE5AD90" w14:textId="77777777" w:rsidR="00A57E12" w:rsidRDefault="00A57E12" w:rsidP="00A57E12">
      <w:pPr>
        <w:tabs>
          <w:tab w:val="left" w:pos="1014"/>
        </w:tabs>
        <w:spacing w:before="120" w:after="120" w:line="288" w:lineRule="auto"/>
        <w:jc w:val="both"/>
      </w:pPr>
      <w:r w:rsidRPr="00697E52">
        <w:rPr>
          <w:b/>
          <w:i/>
          <w:color w:val="FF0000"/>
        </w:rPr>
        <w:lastRenderedPageBreak/>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w:t>
      </w:r>
    </w:p>
    <w:p w14:paraId="5F9124E1" w14:textId="77777777" w:rsidR="00697E52" w:rsidRDefault="00697E52" w:rsidP="00A57E12">
      <w:pPr>
        <w:tabs>
          <w:tab w:val="left" w:pos="1014"/>
        </w:tabs>
        <w:spacing w:before="120" w:after="120" w:line="288" w:lineRule="auto"/>
        <w:jc w:val="both"/>
      </w:pPr>
    </w:p>
    <w:p w14:paraId="50928768" w14:textId="77777777" w:rsidR="00A57E12" w:rsidRPr="00697E52" w:rsidRDefault="00A57E12" w:rsidP="00A57E12">
      <w:pPr>
        <w:tabs>
          <w:tab w:val="left" w:pos="1014"/>
        </w:tabs>
        <w:spacing w:before="120" w:after="120" w:line="288" w:lineRule="auto"/>
        <w:jc w:val="both"/>
        <w:rPr>
          <w:b/>
        </w:rPr>
      </w:pPr>
      <w:r w:rsidRPr="00697E52">
        <w:rPr>
          <w:b/>
        </w:rPr>
        <w:t xml:space="preserve">Čiastková zmluva, ktorej hodnota je nižšia ako finančný limit nadlimitnej zákazky </w:t>
      </w:r>
    </w:p>
    <w:p w14:paraId="20617A53" w14:textId="77777777" w:rsidR="00A57E12" w:rsidRDefault="00A57E12" w:rsidP="00A57E12">
      <w:pPr>
        <w:tabs>
          <w:tab w:val="left" w:pos="1014"/>
        </w:tabs>
        <w:spacing w:before="120" w:after="120" w:line="288" w:lineRule="auto"/>
        <w:jc w:val="both"/>
      </w:pPr>
    </w:p>
    <w:p w14:paraId="569E77F3" w14:textId="77777777" w:rsidR="00A57E12" w:rsidRDefault="00A57E12" w:rsidP="00A57E12">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po uzatvorení čiastkovej zmluvy (resp. zadaní a akceptácii objednávky) s dodávateľom, pričom táto čiastková zmluva je už platná a  účinná.  </w:t>
      </w:r>
    </w:p>
    <w:p w14:paraId="17BC97E6"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w:t>
      </w:r>
    </w:p>
    <w:p w14:paraId="391C0608" w14:textId="77777777" w:rsidR="00A57E12" w:rsidRDefault="00A57E12" w:rsidP="00A57E12">
      <w:pPr>
        <w:tabs>
          <w:tab w:val="left" w:pos="1014"/>
        </w:tabs>
        <w:spacing w:before="120" w:after="120" w:line="288" w:lineRule="auto"/>
        <w:jc w:val="both"/>
      </w:pPr>
    </w:p>
    <w:p w14:paraId="03203295" w14:textId="77777777" w:rsidR="00A57E12" w:rsidRDefault="00A57E12" w:rsidP="00A57E12">
      <w:pPr>
        <w:tabs>
          <w:tab w:val="left" w:pos="1014"/>
        </w:tabs>
        <w:spacing w:before="120" w:after="120" w:line="288" w:lineRule="auto"/>
        <w:jc w:val="both"/>
      </w:pPr>
      <w:r>
        <w:t xml:space="preserve">Predmetom kontroly po podpise čiastkovej zmluvy s dodávateľom, vykonávanej Poskytovateľom sú: </w:t>
      </w:r>
    </w:p>
    <w:p w14:paraId="05413129" w14:textId="7FD7DB4A" w:rsidR="00A57E12" w:rsidRDefault="00A57E12" w:rsidP="009A78AB">
      <w:pPr>
        <w:pStyle w:val="Odsekzoznamu"/>
        <w:numPr>
          <w:ilvl w:val="0"/>
          <w:numId w:val="95"/>
        </w:numPr>
        <w:tabs>
          <w:tab w:val="left" w:pos="1014"/>
        </w:tabs>
        <w:spacing w:before="120" w:after="120" w:line="288" w:lineRule="auto"/>
        <w:jc w:val="both"/>
      </w:pPr>
      <w:r>
        <w:t xml:space="preserve">čiastkové zmluvy (resp. objednávky) uzatvárané na základe rámcových dohôd bez opätovného otvárania súťaže a </w:t>
      </w:r>
    </w:p>
    <w:p w14:paraId="310799C3" w14:textId="689B05BD" w:rsidR="00A57E12" w:rsidRDefault="00A57E12" w:rsidP="009A78AB">
      <w:pPr>
        <w:pStyle w:val="Odsekzoznamu"/>
        <w:numPr>
          <w:ilvl w:val="0"/>
          <w:numId w:val="95"/>
        </w:numPr>
        <w:tabs>
          <w:tab w:val="left" w:pos="1014"/>
        </w:tabs>
        <w:spacing w:before="120" w:after="120" w:line="288" w:lineRule="auto"/>
        <w:jc w:val="both"/>
      </w:pPr>
      <w:r>
        <w:t>postup vedúci k uzatvoreniu čiastkových zmlúv na základe rámcovej dohody s jedným alebo s viacerými uchádzačmi.</w:t>
      </w:r>
    </w:p>
    <w:p w14:paraId="0BA28A3A" w14:textId="77777777" w:rsidR="00A57E12" w:rsidRDefault="00A57E12" w:rsidP="00A57E12">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759D86BB" w14:textId="77777777" w:rsidR="00A57E12" w:rsidRDefault="00A57E12" w:rsidP="00A57E12">
      <w:pPr>
        <w:tabs>
          <w:tab w:val="left" w:pos="1014"/>
        </w:tabs>
        <w:spacing w:before="120" w:after="120" w:line="288" w:lineRule="auto"/>
        <w:jc w:val="both"/>
      </w:pPr>
    </w:p>
    <w:p w14:paraId="3746AA35" w14:textId="539B5614" w:rsidR="00A57E12" w:rsidRPr="00697E52" w:rsidRDefault="00A57E12" w:rsidP="009A78AB">
      <w:pPr>
        <w:pStyle w:val="Odsekzoznamu"/>
        <w:numPr>
          <w:ilvl w:val="0"/>
          <w:numId w:val="94"/>
        </w:numPr>
        <w:tabs>
          <w:tab w:val="left" w:pos="1014"/>
        </w:tabs>
        <w:spacing w:before="120" w:after="120" w:line="288" w:lineRule="auto"/>
        <w:jc w:val="both"/>
        <w:rPr>
          <w:b/>
        </w:rPr>
      </w:pPr>
      <w:r w:rsidRPr="00697E52">
        <w:rPr>
          <w:b/>
        </w:rPr>
        <w:t xml:space="preserve">Otvorené rámcové dohody </w:t>
      </w:r>
    </w:p>
    <w:p w14:paraId="2CFC95A3" w14:textId="77777777" w:rsidR="00A57E12" w:rsidRDefault="00A57E12" w:rsidP="00A57E12">
      <w:pPr>
        <w:tabs>
          <w:tab w:val="left" w:pos="1014"/>
        </w:tabs>
        <w:spacing w:before="120" w:after="120" w:line="288" w:lineRule="auto"/>
        <w:jc w:val="both"/>
      </w:pPr>
    </w:p>
    <w:p w14:paraId="710554A5" w14:textId="77777777" w:rsidR="00A57E12" w:rsidRDefault="00A57E12" w:rsidP="00A57E12">
      <w:pPr>
        <w:tabs>
          <w:tab w:val="left" w:pos="1014"/>
        </w:tabs>
        <w:spacing w:before="120" w:after="120" w:line="288" w:lineRule="auto"/>
        <w:jc w:val="both"/>
      </w:pPr>
      <w:r w:rsidRPr="00164E19">
        <w:rPr>
          <w:b/>
        </w:rPr>
        <w:t>Čiastková zmluva, ktorej hodnota je rovnaká alebo vyššia ako finančný limit nadlimitnej zákazky</w:t>
      </w:r>
      <w:r>
        <w:t xml:space="preserve"> </w:t>
      </w:r>
    </w:p>
    <w:p w14:paraId="748D3440" w14:textId="77777777" w:rsidR="00A57E12" w:rsidRDefault="00A57E12" w:rsidP="00A57E12">
      <w:pPr>
        <w:tabs>
          <w:tab w:val="left" w:pos="1014"/>
        </w:tabs>
        <w:spacing w:before="120" w:after="120" w:line="288" w:lineRule="auto"/>
        <w:jc w:val="both"/>
      </w:pPr>
    </w:p>
    <w:p w14:paraId="681A7442" w14:textId="77777777" w:rsidR="00A57E12" w:rsidRDefault="00A57E12" w:rsidP="00A57E12">
      <w:pPr>
        <w:tabs>
          <w:tab w:val="left" w:pos="1014"/>
        </w:tabs>
        <w:spacing w:before="120" w:after="120" w:line="288" w:lineRule="auto"/>
        <w:jc w:val="both"/>
      </w:pPr>
      <w:r>
        <w:t>Poskytovateľ kontroluje postup zadávania čiastkových zákaziek z rámcovej dohody na základe dokumentácie predloženej prijímateľom vo fáze pred aj po uzatvorení čiastkovej zmluvy (resp. zadaní a akceptácii objednávky) s úspešným uchádzačom.</w:t>
      </w:r>
    </w:p>
    <w:p w14:paraId="24EB4952"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14:paraId="71689B4A" w14:textId="404B552A" w:rsidR="00A57E12" w:rsidRDefault="00A57E12" w:rsidP="009A78AB">
      <w:pPr>
        <w:pStyle w:val="Odsekzoznamu"/>
        <w:numPr>
          <w:ilvl w:val="0"/>
          <w:numId w:val="95"/>
        </w:numPr>
        <w:tabs>
          <w:tab w:val="left" w:pos="1014"/>
        </w:tabs>
        <w:spacing w:before="120" w:after="120" w:line="288" w:lineRule="auto"/>
        <w:jc w:val="both"/>
      </w:pPr>
      <w:r>
        <w:t xml:space="preserve">čiastkové zmluvy (resp. objednávky) uzatvárané na základe rámcových dohôd s opätovným otváraním súťaže a </w:t>
      </w:r>
    </w:p>
    <w:p w14:paraId="551A512E" w14:textId="65228796" w:rsidR="00A57E12" w:rsidRDefault="00A57E12" w:rsidP="009A78AB">
      <w:pPr>
        <w:pStyle w:val="Odsekzoznamu"/>
        <w:numPr>
          <w:ilvl w:val="0"/>
          <w:numId w:val="95"/>
        </w:numPr>
        <w:tabs>
          <w:tab w:val="left" w:pos="1014"/>
        </w:tabs>
        <w:spacing w:before="120" w:after="120" w:line="288" w:lineRule="auto"/>
        <w:jc w:val="both"/>
      </w:pPr>
      <w:r>
        <w:t xml:space="preserve">postup vedúci k uzatvoreniu čiastkových zmlúv na základe rámcovej dohody. </w:t>
      </w:r>
    </w:p>
    <w:p w14:paraId="6DA92FBE" w14:textId="77777777" w:rsidR="00A57E12" w:rsidRDefault="00A57E12" w:rsidP="00A57E12">
      <w:pPr>
        <w:tabs>
          <w:tab w:val="left" w:pos="1014"/>
        </w:tabs>
        <w:spacing w:before="120" w:after="120" w:line="288" w:lineRule="auto"/>
        <w:jc w:val="both"/>
      </w:pPr>
    </w:p>
    <w:p w14:paraId="0E998AA8" w14:textId="77777777" w:rsidR="00A57E12" w:rsidRDefault="00A57E12" w:rsidP="00A57E12">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p>
    <w:p w14:paraId="3369019C" w14:textId="77777777" w:rsidR="00A57E12" w:rsidRDefault="00A57E12" w:rsidP="00A57E12">
      <w:pPr>
        <w:tabs>
          <w:tab w:val="left" w:pos="1014"/>
        </w:tabs>
        <w:spacing w:before="120" w:after="120" w:line="288" w:lineRule="auto"/>
        <w:jc w:val="both"/>
      </w:pPr>
    </w:p>
    <w:p w14:paraId="5E6F8873" w14:textId="77777777" w:rsidR="00A57E12" w:rsidRDefault="00A57E12" w:rsidP="00A57E12">
      <w:pPr>
        <w:tabs>
          <w:tab w:val="left" w:pos="1014"/>
        </w:tabs>
        <w:spacing w:before="120" w:after="120" w:line="288" w:lineRule="auto"/>
        <w:jc w:val="both"/>
      </w:pPr>
      <w:r w:rsidRPr="00164E19">
        <w:rPr>
          <w:b/>
          <w:i/>
          <w:color w:val="FF0000"/>
        </w:rPr>
        <w:lastRenderedPageBreak/>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 </w:t>
      </w:r>
    </w:p>
    <w:p w14:paraId="77D28841" w14:textId="77777777" w:rsidR="00A57E12" w:rsidRDefault="00A57E12" w:rsidP="00A57E12">
      <w:pPr>
        <w:tabs>
          <w:tab w:val="left" w:pos="1014"/>
        </w:tabs>
        <w:spacing w:before="120" w:after="120" w:line="288" w:lineRule="auto"/>
        <w:jc w:val="both"/>
      </w:pPr>
    </w:p>
    <w:p w14:paraId="62C215B4" w14:textId="77777777" w:rsidR="00A57E12" w:rsidRDefault="00A57E12" w:rsidP="00A57E12">
      <w:pPr>
        <w:tabs>
          <w:tab w:val="left" w:pos="1014"/>
        </w:tabs>
        <w:spacing w:before="120" w:after="120" w:line="288" w:lineRule="auto"/>
        <w:jc w:val="both"/>
      </w:pPr>
      <w:r w:rsidRPr="00164E19">
        <w:rPr>
          <w:b/>
        </w:rPr>
        <w:t>Čiastková zmluva, ktorej hodnota je nižšia ako finančný limit nadlimitnej zákazky</w:t>
      </w:r>
      <w:r>
        <w:t xml:space="preserve"> </w:t>
      </w:r>
    </w:p>
    <w:p w14:paraId="4AC79067" w14:textId="77777777" w:rsidR="00A57E12" w:rsidRDefault="00A57E12" w:rsidP="00A57E12">
      <w:pPr>
        <w:tabs>
          <w:tab w:val="left" w:pos="1014"/>
        </w:tabs>
        <w:spacing w:before="120" w:after="120" w:line="288" w:lineRule="auto"/>
        <w:jc w:val="both"/>
      </w:pPr>
    </w:p>
    <w:p w14:paraId="64FB9C7A" w14:textId="77777777" w:rsidR="00A57E12" w:rsidRDefault="00A57E12" w:rsidP="00A57E12">
      <w:pPr>
        <w:tabs>
          <w:tab w:val="left" w:pos="1014"/>
        </w:tabs>
        <w:spacing w:before="120" w:after="120" w:line="288" w:lineRule="auto"/>
        <w:jc w:val="both"/>
      </w:pPr>
      <w:r>
        <w:t xml:space="preserve">Poskytovateľ kontroluje postup zadávania čiastkových zákaziek na základe rámcovej dohody na základe dokumentácie predloženej prijímateľom vo fáze po uzatvorení čiastkovej zmluvy (resp. zadaní a akceptácii objednávky) s dodávateľom, pričom táto čiastková zmluva je už platná a  účinná.  </w:t>
      </w:r>
    </w:p>
    <w:p w14:paraId="079764FF"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2D8BE3E4" w14:textId="62AA2872" w:rsidR="00A57E12" w:rsidRDefault="00A57E12" w:rsidP="00A57E12">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176" w:name="_Toc440372886"/>
      <w:bookmarkStart w:id="177" w:name="_Toc440636397"/>
      <w:r w:rsidRPr="0073389C">
        <w:rPr>
          <w:lang w:val="sk-SK"/>
        </w:rPr>
        <w:t>Zákazky nespadajúce pod zákon o verejnom obstarávaní</w:t>
      </w:r>
      <w:bookmarkEnd w:id="176"/>
      <w:bookmarkEnd w:id="177"/>
    </w:p>
    <w:p w14:paraId="7A55D364" w14:textId="7777777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Kontrola takýchto zákaziek je v rámci tejto časti delená na: </w:t>
      </w:r>
    </w:p>
    <w:p w14:paraId="7A55D365" w14:textId="286E89AF" w:rsidR="009D7F63" w:rsidRPr="0073389C" w:rsidRDefault="009D7F63" w:rsidP="009A78AB">
      <w:pPr>
        <w:pStyle w:val="Odsekzoznamu"/>
        <w:numPr>
          <w:ilvl w:val="0"/>
          <w:numId w:val="58"/>
        </w:numPr>
        <w:tabs>
          <w:tab w:val="left" w:pos="567"/>
          <w:tab w:val="left" w:pos="1843"/>
        </w:tabs>
        <w:spacing w:before="120" w:after="120" w:line="288" w:lineRule="auto"/>
        <w:ind w:left="567" w:hanging="284"/>
        <w:contextualSpacing w:val="0"/>
        <w:jc w:val="both"/>
      </w:pPr>
      <w:r w:rsidRPr="0073389C">
        <w:t xml:space="preserve">kontrolu postupov pri obstaraní zákazky, ktoré podliehajú výnimke v zmysle § 1 ods. 2 až </w:t>
      </w:r>
      <w:r w:rsidR="00372AD7">
        <w:t>12</w:t>
      </w:r>
      <w:r w:rsidR="00372AD7" w:rsidRPr="0073389C">
        <w:t xml:space="preserve"> </w:t>
      </w:r>
      <w:r w:rsidRPr="0073389C">
        <w:t xml:space="preserve">ZVO (ďalej len „zákazky z výnimky“); </w:t>
      </w:r>
    </w:p>
    <w:p w14:paraId="7A55D366" w14:textId="77777777" w:rsidR="009D7F63" w:rsidRPr="0073389C" w:rsidRDefault="009D7F63" w:rsidP="009A78AB">
      <w:pPr>
        <w:pStyle w:val="Odsekzoznamu"/>
        <w:numPr>
          <w:ilvl w:val="0"/>
          <w:numId w:val="58"/>
        </w:numPr>
        <w:tabs>
          <w:tab w:val="left" w:pos="567"/>
          <w:tab w:val="left" w:pos="993"/>
          <w:tab w:val="left" w:pos="1843"/>
        </w:tabs>
        <w:spacing w:before="120" w:after="120" w:line="288" w:lineRule="auto"/>
        <w:ind w:left="567" w:hanging="284"/>
        <w:contextualSpacing w:val="0"/>
        <w:jc w:val="both"/>
      </w:pPr>
      <w:r w:rsidRPr="0073389C">
        <w:t xml:space="preserve">kontrola postupov pri obstaraní zákazky vnútorným obstarávaním (tzv. „in-house zákazky“) a zákazky tzv. „horizontálnej spolupráce“.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9A78AB">
      <w:pPr>
        <w:pStyle w:val="Odsekzoznamu"/>
        <w:numPr>
          <w:ilvl w:val="0"/>
          <w:numId w:val="44"/>
        </w:numPr>
        <w:tabs>
          <w:tab w:val="left" w:pos="1014"/>
        </w:tabs>
        <w:spacing w:before="120" w:after="120" w:line="288" w:lineRule="auto"/>
        <w:ind w:left="0" w:firstLine="0"/>
        <w:contextualSpacing w:val="0"/>
        <w:jc w:val="both"/>
        <w:rPr>
          <w:b/>
        </w:rPr>
      </w:pPr>
      <w:r w:rsidRPr="0073389C">
        <w:rPr>
          <w:b/>
        </w:rPr>
        <w:lastRenderedPageBreak/>
        <w:t>Pravidlá uplatňujúce sa pri zadávaní a kontrole zákaziek z výnimky</w:t>
      </w:r>
    </w:p>
    <w:p w14:paraId="7A55D36B" w14:textId="33A4D8F0"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7A55D36C" w14:textId="1ECCBFD5" w:rsidR="009D7F63" w:rsidRPr="0073389C" w:rsidRDefault="009D7F63" w:rsidP="009D7F63">
      <w:pPr>
        <w:tabs>
          <w:tab w:val="left" w:pos="1014"/>
        </w:tabs>
        <w:spacing w:before="120" w:after="120" w:line="288" w:lineRule="auto"/>
        <w:jc w:val="both"/>
      </w:pPr>
      <w:r w:rsidRPr="0073389C">
        <w:t xml:space="preserve">Je potrebné, aby prijímateľ vykonal prieskum trhu. Prijímateľ osloví minimálne </w:t>
      </w:r>
      <w:r w:rsidR="003D6254">
        <w:t>4</w:t>
      </w:r>
      <w:r w:rsidR="003D6254" w:rsidRPr="0073389C">
        <w:t xml:space="preserve"> </w:t>
      </w:r>
      <w:r w:rsidRPr="0073389C">
        <w:t>potenciálnych dodávateľov, pričom stanoví lehotu na predkladanie ponúk</w:t>
      </w:r>
      <w:r w:rsidR="003D6254">
        <w:t xml:space="preserve"> primerane,</w:t>
      </w:r>
      <w:r w:rsidRPr="0073389C">
        <w:t xml:space="preserve"> </w:t>
      </w:r>
      <w:r w:rsidR="003D6254">
        <w:t xml:space="preserve">avšak </w:t>
      </w:r>
      <w:r w:rsidRPr="0073389C">
        <w:t xml:space="preserve">minimálne </w:t>
      </w:r>
      <w:r w:rsidR="003D6254">
        <w:t>3</w:t>
      </w:r>
      <w:r w:rsidR="003D6254" w:rsidRPr="0073389C">
        <w:t xml:space="preserve"> pracovn</w:t>
      </w:r>
      <w:r w:rsidR="003D6254">
        <w:t>é</w:t>
      </w:r>
      <w:r w:rsidR="003D6254" w:rsidRPr="0073389C">
        <w:t xml:space="preserve"> </w:t>
      </w:r>
      <w:r w:rsidRPr="0073389C">
        <w:t>dn</w:t>
      </w:r>
      <w:r w:rsidR="003D6254">
        <w:t>i</w:t>
      </w:r>
      <w:r w:rsidRPr="0073389C">
        <w:t xml:space="preserve">. Výzva na predloženie ponuky (príloha č. </w:t>
      </w:r>
      <w:r w:rsidR="001A6E82" w:rsidRPr="0073389C">
        <w:t>2</w:t>
      </w:r>
      <w:r w:rsidR="001A6E82">
        <w:t>4</w:t>
      </w:r>
      <w:r w:rsidR="001A6E82" w:rsidRPr="0073389C">
        <w:t xml:space="preserve"> </w:t>
      </w:r>
      <w:r w:rsidRPr="0073389C">
        <w:t>) obsahuje najmä:</w:t>
      </w:r>
    </w:p>
    <w:p w14:paraId="7A55D36D"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14:paraId="7A55D371" w14:textId="763C7675" w:rsidR="009D7F63" w:rsidRPr="0073389C" w:rsidRDefault="00E8739A"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18E5FFD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administratívnu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7FCBFA93"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Prijímateľ predloží na administratívnu kontrolu zákazky po vykonaní prieskumu trhu, v ktorých ponuka úspešného uchádzača je rovná alebo vyššia ako 5 000 EUR bez DPH. Zákazky s touto hodnotou sa predkladajú na administratívnu</w:t>
      </w:r>
      <w:r w:rsidR="005F5EA3">
        <w:t xml:space="preserve"> 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 </w:t>
      </w:r>
      <w:r w:rsidR="00D642ED" w:rsidRPr="00D642ED">
        <w:rPr>
          <w:b/>
        </w:rPr>
        <w:t>po podpise zmluvy</w:t>
      </w:r>
      <w:r w:rsidR="00D642ED" w:rsidRPr="00D642ED">
        <w:t xml:space="preserve"> analogicky k následnej ex-post kontrole. Ak ponuka úspešného uchádzača je nižšia ako 5 000 EUR bez DPH, prijímateľ takúto zákazku predkladá na administratívnu kontrolu VO až po podpise zmluvy s úspešným uchádzačom analogicky k postupu pri štandardnej ex-post kontrole</w:t>
      </w:r>
      <w:r w:rsidRPr="0073389C">
        <w:t xml:space="preserve">. </w:t>
      </w:r>
    </w:p>
    <w:p w14:paraId="7A55D379" w14:textId="5B593B47" w:rsidR="009D7F63" w:rsidRPr="0073389C" w:rsidRDefault="009D7F63" w:rsidP="009D7F63">
      <w:pPr>
        <w:autoSpaceDE w:val="0"/>
        <w:autoSpaceDN w:val="0"/>
        <w:adjustRightInd w:val="0"/>
        <w:spacing w:before="120" w:after="120" w:line="288" w:lineRule="auto"/>
        <w:jc w:val="both"/>
      </w:pPr>
      <w:r w:rsidRPr="0073389C">
        <w:t>Rozsah predkladanej dokumentácie na administratívnu</w:t>
      </w:r>
      <w:r w:rsidR="005F5EA3">
        <w:t xml:space="preserve"> 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lastRenderedPageBreak/>
        <w:t>návrh zmluvy s úspešným uchádzačom,</w:t>
      </w:r>
    </w:p>
    <w:p w14:paraId="7A55D37F"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5EC1B641" w:rsidR="009D7F63" w:rsidRPr="0073389C" w:rsidRDefault="009D7F63" w:rsidP="009D7F63">
      <w:pPr>
        <w:autoSpaceDE w:val="0"/>
        <w:autoSpaceDN w:val="0"/>
        <w:adjustRightInd w:val="0"/>
        <w:spacing w:before="120" w:after="120" w:line="288" w:lineRule="auto"/>
      </w:pPr>
      <w:r w:rsidRPr="0073389C">
        <w:t xml:space="preserve">Rozsah predkladanej dokumentácie na administratívnu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9A78AB">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9A78AB">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9A78AB">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25F3BB6B" w14:textId="77777777" w:rsidR="00D642ED" w:rsidRDefault="00D642ED" w:rsidP="009D7F63">
      <w:pPr>
        <w:autoSpaceDE w:val="0"/>
        <w:autoSpaceDN w:val="0"/>
        <w:adjustRightInd w:val="0"/>
        <w:spacing w:before="120" w:after="120" w:line="288" w:lineRule="auto"/>
        <w:jc w:val="both"/>
      </w:pPr>
      <w:r w:rsidRPr="00D642ED">
        <w:t>Pri zákazkách, v ktorých ponuka úspešného uchádzača je rovná alebo vyššia ako 5 000 EUR bez DPH, predkladá prijímateľ na druhú ex-ante kontrolu dokumentáciu, ktorá dokladuje vykonanie prieskumu trhu a ďalšiu súvisiacu dokumentáciu podľa požiadaviek poskytovateľa, ešte pred podpisom zmluvy s úspešným dodávateľom. V tomto prípade je prijímateľ povinný predložiť príslušnú dokumentáciu po podpise zmluvy poskytovateľovi na výkon následnej ex-post kontroly. Pri zákazkách, v ktorých ponuka úspešného uchádzača je nižšia ako 5 000 EUR bez DPH, predkladá prijímateľ túto dokumentáciu až po podpise zmluvy, vrátane výslednej zmluvy s dodávateľom, na štandartnú ex-post kontrolu poskytovateľovi najneskôr do 30 dní odo dňa podpisu tejto zmluvy oboma zmluvnými stranami. V prípade zmluvných vzťahov, ktoré už existovali pred momentom účinnosti zmluvy o NFP (resp. Rozhodnutia o schválení ŽoNFP), predkladá prijímateľ dokumentáciu na kontrolu VO najneskôr pred predložením prvej žiadosti o platbu obsahujúcej výdavky vychádzajúce z tejto zmluvy.</w:t>
      </w:r>
    </w:p>
    <w:p w14:paraId="7A55D385" w14:textId="296F8EDC" w:rsidR="009D7F63" w:rsidRDefault="009D7F63" w:rsidP="009D7F63">
      <w:pPr>
        <w:autoSpaceDE w:val="0"/>
        <w:autoSpaceDN w:val="0"/>
        <w:adjustRightInd w:val="0"/>
        <w:spacing w:before="120" w:after="120" w:line="288" w:lineRule="auto"/>
        <w:jc w:val="both"/>
      </w:pPr>
      <w:r w:rsidRPr="0073389C">
        <w:t xml:space="preserve">Poskytovateľ postupuje pri výkone administratívnej </w:t>
      </w:r>
      <w:r w:rsidR="005F5EA3">
        <w:t xml:space="preserve">finančnej </w:t>
      </w:r>
      <w:r w:rsidRPr="0073389C">
        <w:t>kontroly analogicky vo vzťahu k druhej ex-ante kontrole a k štandardnej/následnej ex-post kontrole, v závislosti od hodnoty zákazky.</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9A78AB">
      <w:pPr>
        <w:pStyle w:val="Odsekzoznamu"/>
        <w:numPr>
          <w:ilvl w:val="0"/>
          <w:numId w:val="44"/>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3E764842" w:rsidR="009D7F63" w:rsidRPr="0073389C" w:rsidRDefault="00A62A29" w:rsidP="009D7F63">
      <w:pPr>
        <w:autoSpaceDE w:val="0"/>
        <w:autoSpaceDN w:val="0"/>
        <w:adjustRightInd w:val="0"/>
        <w:spacing w:before="120" w:after="120" w:line="288" w:lineRule="auto"/>
        <w:jc w:val="both"/>
      </w:pPr>
      <w:r w:rsidRPr="00A62A29">
        <w:t>V zmysle MP CKO č. 12 k zadávaniu zákaziek nespadajúcich pod zákon o verejnom obstarávaní</w:t>
      </w:r>
      <w:r>
        <w:t xml:space="preserve"> v</w:t>
      </w:r>
      <w:r w:rsidR="009D7F63" w:rsidRPr="0073389C">
        <w:t>nútorné obstarávanie („in-house contract“) predstavuje zákazku zadávanú medzi dvoma verejnými obstarávateľmi (alebo dvoma obstarávateľmi), pri ktorej verejný obstarávateľ využíva pri výkone zverených úloh vo verejnom záujme vlastné administratívne, technické a iné zdroje.</w:t>
      </w:r>
    </w:p>
    <w:p w14:paraId="7A55D388" w14:textId="5ABEF0E7" w:rsidR="009D7F63" w:rsidRPr="0073389C" w:rsidRDefault="009D7F63" w:rsidP="009D7F63">
      <w:pPr>
        <w:autoSpaceDE w:val="0"/>
        <w:autoSpaceDN w:val="0"/>
        <w:adjustRightInd w:val="0"/>
        <w:spacing w:before="120" w:after="120" w:line="288" w:lineRule="auto"/>
        <w:jc w:val="both"/>
      </w:pPr>
      <w:r w:rsidRPr="0073389C">
        <w:t xml:space="preserve">Pokiaľ by malo dôjsť medzi verejnými obstarávateľmi k </w:t>
      </w:r>
      <w:r w:rsidR="00A62A29">
        <w:t>realizácii</w:t>
      </w:r>
      <w:r w:rsidR="00A62A29" w:rsidRPr="0073389C">
        <w:t xml:space="preserve"> </w:t>
      </w:r>
      <w:r w:rsidRPr="0073389C">
        <w:t>zákazky s peňažným plnením (za odplatu) je pre posúdenie možnosti neaplikovania ZVO potrebné kumulatívne splniť nasledovné podmienky:</w:t>
      </w:r>
    </w:p>
    <w:p w14:paraId="7A55D389" w14:textId="520682CA" w:rsidR="009D7F63" w:rsidRPr="0073389C" w:rsidRDefault="009D7F63" w:rsidP="009A78AB">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právnická osoba, ktorej je zadaná zákazka (ďalej len „subjekt“) je v</w:t>
      </w:r>
      <w:r w:rsidR="008F2E18">
        <w:t> </w:t>
      </w:r>
      <w:r w:rsidRPr="0073389C">
        <w:t>100</w:t>
      </w:r>
      <w:r w:rsidR="008F2E18">
        <w:t xml:space="preserve"> </w:t>
      </w:r>
      <w:r w:rsidRPr="0073389C">
        <w:t xml:space="preserve">% vlastníctve </w:t>
      </w:r>
      <w:r w:rsidR="00A62A29">
        <w:t>prijímateľa</w:t>
      </w:r>
      <w:r w:rsidRPr="0073389C">
        <w:t xml:space="preserve"> zadávajúceho zákazku (t.j. je vylúčený súkromný kapitál tretej strany),</w:t>
      </w:r>
    </w:p>
    <w:p w14:paraId="7A55D38A" w14:textId="5ED45EB1" w:rsidR="009D7F63" w:rsidRPr="0073389C" w:rsidRDefault="009D7F63" w:rsidP="009A78AB">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 xml:space="preserve">verejný </w:t>
      </w:r>
      <w:r w:rsidR="00A62A29">
        <w:t>prijímateľ</w:t>
      </w:r>
      <w:r w:rsidR="00A62A29" w:rsidRPr="0073389C">
        <w:t xml:space="preserve"> </w:t>
      </w:r>
      <w:r w:rsidRPr="0073389C">
        <w:t>vykonáva nad subjektom  kontrolu podobnú kontrole, ktorú vykonáva nad vlastnými organizačnými zložkami,</w:t>
      </w:r>
    </w:p>
    <w:p w14:paraId="7A55D38B" w14:textId="144187F1" w:rsidR="009D7F63" w:rsidRPr="0073389C" w:rsidRDefault="009D7F63" w:rsidP="009A78AB">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tento subjekt súčasne  vykonáva základnú  časť svojich činností pre</w:t>
      </w:r>
      <w:r w:rsidR="00A62A29" w:rsidRPr="00A62A29">
        <w:rPr>
          <w:rFonts w:cs="Arial"/>
          <w:szCs w:val="19"/>
        </w:rPr>
        <w:t xml:space="preserve"> </w:t>
      </w:r>
      <w:r w:rsidR="00A62A29" w:rsidRPr="00A62A29">
        <w:t>prijímateľa vykonávajúceho nad ním kontrolu podľa písm. b) tohto odseku</w:t>
      </w:r>
      <w:r w:rsidRPr="0073389C">
        <w:t>,</w:t>
      </w:r>
    </w:p>
    <w:p w14:paraId="7A55D38C" w14:textId="77777777" w:rsidR="009D7F63" w:rsidRPr="0073389C" w:rsidRDefault="009D7F63" w:rsidP="009A78AB">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subjekt je povinný postupovať podľa ZVO pokiaľ ide o jeho vlastné obstarávanie.</w:t>
      </w:r>
    </w:p>
    <w:p w14:paraId="7A55D38D" w14:textId="3BF1B801"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 metodickom pokyne CKO č. 12</w:t>
      </w:r>
      <w:r w:rsidR="00A62A29">
        <w:t xml:space="preserve"> </w:t>
      </w:r>
      <w:r w:rsidR="00A62A29" w:rsidRPr="00A62A29">
        <w:t>k zadávaniu zákaziek nespadajúcich pod zákon o verejnom obstarávaní</w:t>
      </w:r>
      <w:r w:rsidRPr="0073389C">
        <w:t xml:space="preserve">. </w:t>
      </w:r>
    </w:p>
    <w:p w14:paraId="7A55D38E" w14:textId="36152241"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skutočností </w:t>
      </w:r>
      <w:r w:rsidR="00A62A29">
        <w:t xml:space="preserve">pri 100 %-nom vlastníctve subjektu </w:t>
      </w:r>
      <w:r w:rsidRPr="0073389C">
        <w:t xml:space="preserve">podľa kapitoly 4.1.1 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9A78AB">
      <w:pPr>
        <w:pStyle w:val="Odsekzoznamu"/>
        <w:numPr>
          <w:ilvl w:val="0"/>
          <w:numId w:val="54"/>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9A78AB">
      <w:pPr>
        <w:pStyle w:val="Odsekzoznamu"/>
        <w:numPr>
          <w:ilvl w:val="0"/>
          <w:numId w:val="54"/>
        </w:numPr>
        <w:tabs>
          <w:tab w:val="left" w:pos="284"/>
        </w:tabs>
        <w:autoSpaceDE w:val="0"/>
        <w:autoSpaceDN w:val="0"/>
        <w:adjustRightInd w:val="0"/>
        <w:spacing w:before="120" w:after="120" w:line="288" w:lineRule="auto"/>
        <w:ind w:left="567" w:hanging="283"/>
        <w:contextualSpacing w:val="0"/>
        <w:jc w:val="both"/>
      </w:pPr>
      <w:r w:rsidRPr="0073389C">
        <w:lastRenderedPageBreak/>
        <w:t>v rámci každej monitorovacej správy v rámci realizácie projektu a ŽOP predloží prijímateľ čestné vyhlásenie o tom, že nenastala skutočnosť podľa bodu a),</w:t>
      </w:r>
    </w:p>
    <w:p w14:paraId="7A55D391" w14:textId="65DCA578" w:rsidR="009D7F63" w:rsidRDefault="001874BF" w:rsidP="009A78AB">
      <w:pPr>
        <w:pStyle w:val="Odsekzoznamu"/>
        <w:numPr>
          <w:ilvl w:val="0"/>
          <w:numId w:val="54"/>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administratívnej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9A78AB">
      <w:pPr>
        <w:pStyle w:val="Odsekzoznamu"/>
        <w:numPr>
          <w:ilvl w:val="0"/>
          <w:numId w:val="44"/>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9A78AB">
      <w:pPr>
        <w:pStyle w:val="Odsekzoznamu"/>
        <w:numPr>
          <w:ilvl w:val="1"/>
          <w:numId w:val="55"/>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9A78AB">
      <w:pPr>
        <w:pStyle w:val="Odsekzoznamu"/>
        <w:numPr>
          <w:ilvl w:val="1"/>
          <w:numId w:val="55"/>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9A78AB">
      <w:pPr>
        <w:pStyle w:val="Odsekzoznamu"/>
        <w:numPr>
          <w:ilvl w:val="1"/>
          <w:numId w:val="55"/>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626D3FCE" w:rsidR="009D7F63" w:rsidRPr="0073389C" w:rsidRDefault="009D7F63" w:rsidP="009A78AB">
      <w:pPr>
        <w:pStyle w:val="Odsekzoznamu"/>
        <w:numPr>
          <w:ilvl w:val="0"/>
          <w:numId w:val="44"/>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administratívnej </w:t>
      </w:r>
      <w:r w:rsidR="005F5EA3">
        <w:rPr>
          <w:b/>
        </w:rPr>
        <w:t xml:space="preserve">finančnej </w:t>
      </w:r>
      <w:r w:rsidRPr="0073389C">
        <w:rPr>
          <w:b/>
        </w:rPr>
        <w:t>kontroly „in-house“ zákaziek a horizontálnych zákaziek</w:t>
      </w:r>
    </w:p>
    <w:p w14:paraId="7A55D399" w14:textId="300A4AC2"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administratívnu </w:t>
      </w:r>
      <w:r w:rsidR="005F5EA3">
        <w:t xml:space="preserve">finančnú </w:t>
      </w:r>
      <w:r w:rsidR="00367E6F" w:rsidRPr="00367E6F">
        <w:t>kontrolu VO zákazky po vykonaní prieskumu trhu, v ktorých ponuka úspešného uchádzača je rovná alebo vyššia ako 5 000 EUR bez DPH. Zákazky s touto hodnotou sa predkladajú na administratívnu</w:t>
      </w:r>
      <w:r w:rsidR="005F5EA3">
        <w:t xml:space="preserve"> 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 </w:t>
      </w:r>
      <w:r w:rsidR="00367E6F" w:rsidRPr="00367E6F">
        <w:rPr>
          <w:b/>
        </w:rPr>
        <w:t>po podpise zmluvy</w:t>
      </w:r>
      <w:r w:rsidR="00367E6F" w:rsidRPr="00367E6F">
        <w:t xml:space="preserve"> analogicky k následnej ex-post kontrole. Ak ponuka úspešného uchádzača je nižšia ako 5 000 EUR bez DPH, prijímateľ takúto zákazku predkladá na administratívnu</w:t>
      </w:r>
      <w:r w:rsidR="005F5EA3">
        <w:t xml:space="preserve"> 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administratívnu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22FF7E1B"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100 % vlastníctvo subjektu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xml:space="preserve">- napr. výročné správy, auditné správy, účtovná závierka, analytická evidencia v </w:t>
      </w:r>
      <w:r w:rsidRPr="0073389C">
        <w:lastRenderedPageBreak/>
        <w:t>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77777777"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preukázanie určenia hodnoty zákazky z pohľadu hospodárnosti v nadväznosti na povinnosť hospodárnosti vyplývajúcej zo zákona o finančnej kontrole a zo zákona o rozpočtových pravidlách,</w:t>
      </w:r>
    </w:p>
    <w:p w14:paraId="7A55D3A2" w14:textId="68F81C65"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1271B38D"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dokumentáciu súvisiacu s postupom pri zadávaní vlastných potrieb subjektu v zmysle MP CKO č. 12</w:t>
      </w:r>
      <w:r w:rsidR="00367E6F" w:rsidRPr="00367E6F">
        <w:rPr>
          <w:rFonts w:cs="Arial"/>
          <w:szCs w:val="19"/>
        </w:rPr>
        <w:t xml:space="preserve"> </w:t>
      </w:r>
      <w:r w:rsidR="00367E6F" w:rsidRPr="00367E6F">
        <w:t>k zadávaniu zákaziek nespadajúcich pod zákon o verejnom obstarávaní</w:t>
      </w:r>
      <w:r w:rsidRPr="0073389C">
        <w:t xml:space="preserve"> nevyhnutných pre realizáciu činností v zmysle predmetu vnútorného obstarávania, ktoré sú financované z prostriedkov fondov EŠIF.</w:t>
      </w:r>
    </w:p>
    <w:p w14:paraId="7A55D3AD" w14:textId="1C373724" w:rsidR="009D7F63" w:rsidRPr="0073389C" w:rsidRDefault="00367E6F" w:rsidP="00AD3E78">
      <w:pPr>
        <w:autoSpaceDE w:val="0"/>
        <w:autoSpaceDN w:val="0"/>
        <w:adjustRightInd w:val="0"/>
        <w:spacing w:before="120" w:after="120" w:line="288" w:lineRule="auto"/>
        <w:ind w:left="284"/>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A55D3B0" w14:textId="461FB58F"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Poskytovateľ postupuje pri výkone administratívnej</w:t>
      </w:r>
      <w:r w:rsidR="005F5EA3">
        <w:rPr>
          <w:color w:val="000000"/>
        </w:rPr>
        <w:t xml:space="preserve"> 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77777777" w:rsidR="009D7F63" w:rsidRPr="0073389C" w:rsidRDefault="009D7F63" w:rsidP="009D7F63">
      <w:pPr>
        <w:pStyle w:val="Nadpis3"/>
        <w:ind w:left="567" w:firstLine="0"/>
        <w:rPr>
          <w:lang w:val="sk-SK"/>
        </w:rPr>
      </w:pPr>
      <w:r w:rsidRPr="0073389C">
        <w:rPr>
          <w:lang w:val="sk-SK"/>
        </w:rPr>
        <w:t xml:space="preserve">  </w:t>
      </w:r>
      <w:bookmarkStart w:id="178" w:name="_Toc440372887"/>
      <w:bookmarkStart w:id="179" w:name="_Toc440636398"/>
      <w:r w:rsidRPr="0073389C">
        <w:rPr>
          <w:lang w:val="sk-SK"/>
        </w:rPr>
        <w:t>Konflikt záujmov</w:t>
      </w:r>
      <w:bookmarkEnd w:id="178"/>
      <w:bookmarkEnd w:id="179"/>
    </w:p>
    <w:p w14:paraId="1459F1AC"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14:paraId="619D2644" w14:textId="59990BD4"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(t.j.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9A78AB">
      <w:pPr>
        <w:pStyle w:val="Odsekzoznamu"/>
        <w:numPr>
          <w:ilvl w:val="1"/>
          <w:numId w:val="49"/>
        </w:numPr>
        <w:autoSpaceDE w:val="0"/>
        <w:autoSpaceDN w:val="0"/>
        <w:adjustRightInd w:val="0"/>
        <w:spacing w:before="120" w:after="120" w:line="288" w:lineRule="auto"/>
        <w:ind w:left="567" w:hanging="283"/>
        <w:contextualSpacing w:val="0"/>
        <w:jc w:val="both"/>
      </w:pPr>
      <w:r w:rsidRPr="0073389C">
        <w:lastRenderedPageBreak/>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9A78AB">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9A78AB">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9A78AB">
      <w:pPr>
        <w:pStyle w:val="Odsekzoznamu"/>
        <w:numPr>
          <w:ilvl w:val="1"/>
          <w:numId w:val="49"/>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14:paraId="7A55D3BE"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897D42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7777777"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lastRenderedPageBreak/>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02"/>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03"/>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04"/>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9A78AB">
            <w:pPr>
              <w:numPr>
                <w:ilvl w:val="0"/>
                <w:numId w:val="45"/>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9A78AB">
            <w:pPr>
              <w:numPr>
                <w:ilvl w:val="0"/>
                <w:numId w:val="45"/>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9A78AB">
            <w:pPr>
              <w:numPr>
                <w:ilvl w:val="0"/>
                <w:numId w:val="45"/>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lastRenderedPageBreak/>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05"/>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9A78AB">
            <w:pPr>
              <w:keepNext/>
              <w:keepLines/>
              <w:numPr>
                <w:ilvl w:val="0"/>
                <w:numId w:val="46"/>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9A78AB">
            <w:pPr>
              <w:keepNext/>
              <w:keepLines/>
              <w:numPr>
                <w:ilvl w:val="0"/>
                <w:numId w:val="46"/>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9A78AB">
            <w:pPr>
              <w:pStyle w:val="Odsekzoznamu"/>
              <w:numPr>
                <w:ilvl w:val="0"/>
                <w:numId w:val="46"/>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9D7F63">
            <w:pPr>
              <w:spacing w:line="20" w:lineRule="atLeast"/>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9A78AB">
            <w:pPr>
              <w:pStyle w:val="Odsekzoznamu"/>
              <w:keepNext/>
              <w:keepLines/>
              <w:numPr>
                <w:ilvl w:val="0"/>
                <w:numId w:val="47"/>
              </w:numPr>
              <w:spacing w:after="120" w:line="20" w:lineRule="atLeast"/>
              <w:ind w:left="538" w:hanging="357"/>
              <w:contextualSpacing w:val="0"/>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9A78AB">
            <w:pPr>
              <w:pStyle w:val="Odsekzoznamu"/>
              <w:keepNext/>
              <w:keepLines/>
              <w:numPr>
                <w:ilvl w:val="0"/>
                <w:numId w:val="47"/>
              </w:numPr>
              <w:spacing w:after="20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9D7F63">
            <w:pPr>
              <w:spacing w:after="200" w:line="20" w:lineRule="atLeast"/>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9D7F63">
            <w:pPr>
              <w:spacing w:line="20" w:lineRule="atLeast"/>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9D7F63">
            <w:pPr>
              <w:spacing w:line="20" w:lineRule="atLeast"/>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9D7F63">
            <w:pPr>
              <w:spacing w:after="200" w:line="20" w:lineRule="atLeast"/>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DF0865">
            <w:pPr>
              <w:spacing w:after="200" w:line="20" w:lineRule="atLeast"/>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DF0865">
            <w:pPr>
              <w:spacing w:line="20" w:lineRule="atLeast"/>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9D7F63">
            <w:pPr>
              <w:spacing w:line="20" w:lineRule="atLeast"/>
              <w:rPr>
                <w:u w:val="single"/>
              </w:rPr>
            </w:pPr>
            <w:r w:rsidRPr="0073389C">
              <w:lastRenderedPageBreak/>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9D7F63">
            <w:pPr>
              <w:pStyle w:val="Odsekzoznamu"/>
              <w:spacing w:line="20" w:lineRule="atLeast"/>
              <w:ind w:left="0"/>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9D7F63">
            <w:pPr>
              <w:spacing w:line="20" w:lineRule="atLeast"/>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9D7F63">
            <w:pPr>
              <w:pStyle w:val="Odsekzoznamu"/>
              <w:spacing w:line="20" w:lineRule="atLeast"/>
              <w:ind w:left="0"/>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9D7F63">
            <w:pPr>
              <w:pStyle w:val="Odsekzoznamu"/>
              <w:spacing w:line="20" w:lineRule="atLeast"/>
              <w:ind w:left="0"/>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9D7F63">
            <w:pPr>
              <w:spacing w:after="200" w:line="20" w:lineRule="atLeast"/>
              <w:rPr>
                <w:b/>
              </w:rPr>
            </w:pPr>
            <w:r w:rsidRPr="0073389C">
              <w:t>Akceptujú sa nepravé osvedčenia.</w:t>
            </w:r>
          </w:p>
          <w:p w14:paraId="7A55D43F"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9D7F63">
            <w:pPr>
              <w:spacing w:after="200" w:line="20" w:lineRule="atLeast"/>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9D7F63">
            <w:pPr>
              <w:spacing w:after="200" w:line="20" w:lineRule="atLeast"/>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D97E57">
            <w:pPr>
              <w:spacing w:after="200" w:line="20" w:lineRule="atLeast"/>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9D7F63">
            <w:pPr>
              <w:spacing w:after="200" w:line="20" w:lineRule="atLeast"/>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9D7F63">
            <w:pPr>
              <w:spacing w:after="200" w:line="20" w:lineRule="atLeast"/>
            </w:pPr>
            <w:r w:rsidRPr="0073389C">
              <w:t>Znížilo sa množstvo položiek, ktoré sa majú dodať, bez úmerného zníženia výšky úhrady.</w:t>
            </w:r>
          </w:p>
          <w:p w14:paraId="7A55D454"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9D7F63">
            <w:pPr>
              <w:spacing w:after="200" w:line="20" w:lineRule="atLeast"/>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9A78AB">
            <w:pPr>
              <w:pStyle w:val="Odsekzoznamu"/>
              <w:numPr>
                <w:ilvl w:val="0"/>
                <w:numId w:val="47"/>
              </w:numPr>
              <w:spacing w:after="120" w:line="20" w:lineRule="atLeast"/>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D97E57">
            <w:pPr>
              <w:spacing w:after="200" w:line="20" w:lineRule="atLeast"/>
              <w:rPr>
                <w:u w:val="single"/>
              </w:rPr>
            </w:pPr>
            <w:r w:rsidRPr="0073389C">
              <w:lastRenderedPageBreak/>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9D7F63">
            <w:pPr>
              <w:spacing w:after="200" w:line="20" w:lineRule="atLeast"/>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9A78AB">
            <w:pPr>
              <w:pStyle w:val="Odsekzoznamu"/>
              <w:numPr>
                <w:ilvl w:val="0"/>
                <w:numId w:val="47"/>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9D7F63">
            <w:pPr>
              <w:spacing w:after="200" w:line="20" w:lineRule="atLeast"/>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9A78AB">
            <w:pPr>
              <w:pStyle w:val="Odsekzoznamu"/>
              <w:numPr>
                <w:ilvl w:val="0"/>
                <w:numId w:val="47"/>
              </w:numPr>
              <w:spacing w:after="120" w:line="20" w:lineRule="atLeast"/>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9A78AB">
            <w:pPr>
              <w:pStyle w:val="Odsekzoznamu"/>
              <w:numPr>
                <w:ilvl w:val="0"/>
                <w:numId w:val="47"/>
              </w:numPr>
              <w:spacing w:after="120" w:line="20" w:lineRule="atLeast"/>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755D6C1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14:paraId="7A55D466" w14:textId="29E519DA"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14:paraId="7A55D467" w14:textId="77777777"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180" w:name="_Toc410907878"/>
      <w:bookmarkStart w:id="181" w:name="_Toc440372888"/>
      <w:bookmarkStart w:id="182" w:name="_Toc440636399"/>
      <w:r w:rsidRPr="0073389C">
        <w:rPr>
          <w:lang w:val="sk-SK"/>
        </w:rPr>
        <w:t>Informačný systém (ITMS2014+)</w:t>
      </w:r>
      <w:bookmarkEnd w:id="180"/>
      <w:bookmarkEnd w:id="181"/>
      <w:bookmarkEnd w:id="182"/>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06"/>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183" w:name="_Toc440372889"/>
      <w:bookmarkStart w:id="184" w:name="_Toc440636400"/>
      <w:r w:rsidRPr="0073389C">
        <w:rPr>
          <w:lang w:val="sk-SK"/>
        </w:rPr>
        <w:t>Informovanie a komunikácia</w:t>
      </w:r>
      <w:bookmarkEnd w:id="183"/>
      <w:bookmarkEnd w:id="184"/>
    </w:p>
    <w:p w14:paraId="7A55D477" w14:textId="77777777"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6" w:history="1">
        <w:r w:rsidRPr="0073389C">
          <w:rPr>
            <w:rStyle w:val="Hypertextovprepojenie"/>
          </w:rPr>
          <w:t>www.opevs.eu</w:t>
        </w:r>
      </w:hyperlink>
      <w:r w:rsidRPr="0073389C">
        <w:rPr>
          <w:rStyle w:val="Hypertextovprepojenie"/>
        </w:rPr>
        <w:t>.</w:t>
      </w:r>
      <w:r w:rsidRPr="0073389C">
        <w:t xml:space="preserve"> </w:t>
      </w:r>
    </w:p>
    <w:p w14:paraId="7A55D478" w14:textId="77777777" w:rsidR="009D7F63" w:rsidRPr="0073389C" w:rsidRDefault="009D7F63" w:rsidP="009D7F63">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185" w:name="_Toc440372890"/>
      <w:bookmarkStart w:id="186" w:name="_Toc440636401"/>
      <w:bookmarkStart w:id="187" w:name="_Toc410907880"/>
      <w:r w:rsidRPr="0073389C">
        <w:rPr>
          <w:rFonts w:ascii="Arial" w:hAnsi="Arial"/>
          <w:lang w:val="sk-SK"/>
        </w:rPr>
        <w:lastRenderedPageBreak/>
        <w:t>Kontrola a overovanie oprávnenosti výdavkov</w:t>
      </w:r>
      <w:bookmarkEnd w:id="185"/>
      <w:bookmarkEnd w:id="186"/>
      <w:r w:rsidRPr="0073389C">
        <w:rPr>
          <w:rFonts w:ascii="Arial" w:hAnsi="Arial"/>
          <w:lang w:val="sk-SK"/>
        </w:rPr>
        <w:t xml:space="preserve"> </w:t>
      </w:r>
      <w:bookmarkEnd w:id="187"/>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4ADD9ACF"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vždy prijímateľ,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Kontrola ostatných osôb podieľajúcich sa na implementácii projektu sa vykonáva vždy cez kontrolu prijímateľa, t.j. napr. kontrola partnera, užívateľa alebo inej právnickej a/alebo fyzickej osoby, ktorá má k prijímateľovi alebo partnerovi vzťah dodávateľa výkonov, tovaru, poskytnutia služby alebo vykonania prác, alebo akejkoľvek inej právnickej alebo fyzickej osoby, ktorá má informácie, doklady alebo iné podklady, ktoré sú potrebné na výkon kontroly projektu (ďalej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účinná zmluva o NFP a legislatíva EÚ a SR, najmä zákon o finančnej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188" w:name="_Toc410907881"/>
      <w:bookmarkStart w:id="189" w:name="_Toc440372891"/>
      <w:bookmarkStart w:id="190" w:name="_Toc440636402"/>
      <w:r w:rsidRPr="0073389C">
        <w:rPr>
          <w:lang w:val="sk-SK"/>
        </w:rPr>
        <w:t xml:space="preserve">Administratívna </w:t>
      </w:r>
      <w:r w:rsidR="00F17DE9">
        <w:rPr>
          <w:lang w:val="sk-SK"/>
        </w:rPr>
        <w:t xml:space="preserve">finančná </w:t>
      </w:r>
      <w:r w:rsidRPr="0073389C">
        <w:rPr>
          <w:lang w:val="sk-SK"/>
        </w:rPr>
        <w:t>kontrola</w:t>
      </w:r>
      <w:bookmarkEnd w:id="188"/>
      <w:bookmarkEnd w:id="189"/>
      <w:bookmarkEnd w:id="190"/>
    </w:p>
    <w:p w14:paraId="7A55D491" w14:textId="74AEAE0D"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finančnej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Pr="0073389C">
        <w:t>prijímateľa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0A6DBBF6"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pamäťových médiách prostriedkov výpočtovej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7A55D495" w14:textId="6F20077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finančnej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AB0438F" w:rsidR="009D7F63" w:rsidRPr="0073389C" w:rsidRDefault="009D7F63"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 xml:space="preserve">potvrdiť prijímateľovi alebo tretej osobe </w:t>
      </w:r>
      <w:r w:rsidR="00F17DE9">
        <w:t>odobratie</w:t>
      </w:r>
      <w:r w:rsidR="00F17DE9" w:rsidRPr="0073389C">
        <w:t xml:space="preserve"> </w:t>
      </w:r>
      <w:r w:rsidRPr="0073389C">
        <w:t xml:space="preserve">poskytnutých originálov alebo </w:t>
      </w:r>
      <w:r w:rsidR="00F17DE9">
        <w:t>úradne osvedčených</w:t>
      </w:r>
      <w:r w:rsidR="00F17DE9" w:rsidRPr="0073389C">
        <w:t xml:space="preserve"> </w:t>
      </w:r>
      <w:r w:rsidRPr="0073389C">
        <w:t xml:space="preserve">kópií dokladov, písomností, záznamov dát na pamäťových médiách prostriedkov výpočtovej techniky, ich výpisov, výstupov, </w:t>
      </w:r>
      <w:r w:rsidR="00F17DE9">
        <w:t xml:space="preserve">vyjadrení, informácií, </w:t>
      </w:r>
      <w:r w:rsidRPr="0073389C">
        <w:t>dokumentov a iných podkladov</w:t>
      </w:r>
      <w:r w:rsidR="00F17DE9">
        <w:t xml:space="preserve"> súvisiacich s administratívnou finančnou kontrolou alebo finančnou kontrolou na mieste</w:t>
      </w:r>
      <w:r w:rsidRPr="0073389C">
        <w:t xml:space="preserve"> a zabezpečiť ich riadnu ochranu pred stratou, zničením, poškodením a zneužitím (uvedené potvrdenie sa vydáva, ak poskytovateľ žiada o poskytnutie podkladov nad rámec definovaný zmluvou o NFP); tieto veci poskytovateľ vráti bezodkladne tomu, od koho sa vyžiadali, ak nie sú potrebné na </w:t>
      </w:r>
      <w:r w:rsidR="00F17DE9">
        <w:t xml:space="preserve">konanie podľa </w:t>
      </w:r>
      <w:r w:rsidR="00A13BEB">
        <w:t>t</w:t>
      </w:r>
      <w:r w:rsidR="00F17DE9">
        <w:t>restného poriadku</w:t>
      </w:r>
      <w:r w:rsidR="003D2B51">
        <w:t>,</w:t>
      </w:r>
      <w:r w:rsidRPr="0073389C">
        <w:t xml:space="preserve"> alebo na iné konanie podľa osobitných predpisov, </w:t>
      </w:r>
    </w:p>
    <w:p w14:paraId="7A55D497" w14:textId="772748C3" w:rsidR="009D7F63" w:rsidRPr="0073389C" w:rsidRDefault="009D7F63"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oboznámiť prijímateľa s</w:t>
      </w:r>
      <w:r w:rsidR="00F17DE9">
        <w:t> návrhom čiastkovej správy</w:t>
      </w:r>
      <w:r w:rsidR="003D2B51">
        <w:t xml:space="preserve"> z kontroly</w:t>
      </w:r>
      <w:r w:rsidR="00F17DE9">
        <w:t>/</w:t>
      </w:r>
      <w:r w:rsidRPr="0073389C">
        <w:t xml:space="preserve">návrhom správy z </w:t>
      </w:r>
      <w:r w:rsidR="002E278D">
        <w:t>kontroly</w:t>
      </w:r>
      <w:r w:rsidRPr="0073389C">
        <w:t xml:space="preserve"> jeho doručením, ak boli zistené nedostatky a vyžiadať od neho v lehote určenej poskytovateľom písomné </w:t>
      </w:r>
      <w:r w:rsidR="002E278D">
        <w:t>námietky</w:t>
      </w:r>
      <w:r w:rsidR="002E278D" w:rsidRPr="0073389C">
        <w:t xml:space="preserve"> </w:t>
      </w:r>
      <w:r w:rsidRPr="0073389C">
        <w:t xml:space="preserve">k zisteným nedostatkom, navrhnutým </w:t>
      </w:r>
      <w:r w:rsidR="002E278D">
        <w:t xml:space="preserve">odporúčaniam alebo k </w:t>
      </w:r>
      <w:r w:rsidRPr="0073389C">
        <w:t xml:space="preserve">opatreniam a k lehote na </w:t>
      </w:r>
      <w:r w:rsidR="002E278D">
        <w:t>predloženie písomného zoznamu splnených</w:t>
      </w:r>
      <w:r w:rsidR="002E278D" w:rsidRPr="0073389C">
        <w:t xml:space="preserve"> </w:t>
      </w:r>
      <w:r w:rsidRPr="0073389C">
        <w:t xml:space="preserve">opatrení </w:t>
      </w:r>
      <w:r w:rsidR="002E278D">
        <w:t xml:space="preserve">prijatých na nápravu zistených nedostatkov a na odstránenie príčin ich vzniku </w:t>
      </w:r>
      <w:r w:rsidRPr="0073389C">
        <w:t>uvedených v</w:t>
      </w:r>
      <w:r w:rsidR="002E278D">
        <w:t> </w:t>
      </w:r>
      <w:r w:rsidRPr="0073389C">
        <w:t xml:space="preserve">návrhu </w:t>
      </w:r>
      <w:r w:rsidR="002E278D">
        <w:t>čiastkovej správy</w:t>
      </w:r>
      <w:r w:rsidR="003314F6">
        <w:t xml:space="preserve"> z kontroly</w:t>
      </w:r>
      <w:r w:rsidR="002E278D">
        <w:t>/</w:t>
      </w:r>
      <w:r w:rsidRPr="0073389C">
        <w:t>návrhu správy</w:t>
      </w:r>
      <w:r w:rsidR="002E278D">
        <w:t xml:space="preserve"> z kontroly</w:t>
      </w:r>
      <w:r w:rsidRPr="0073389C">
        <w:t xml:space="preserve">, </w:t>
      </w:r>
    </w:p>
    <w:p w14:paraId="7A55D498" w14:textId="6230D342" w:rsidR="009D7F63" w:rsidRPr="0073389C" w:rsidRDefault="009D7F63"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 xml:space="preserve">preveriť opodstatnenosť námietok k zisteným nedostatkom, navrhnutým </w:t>
      </w:r>
      <w:r w:rsidR="002E278D">
        <w:t xml:space="preserve">odporúčaniam alebo k </w:t>
      </w:r>
      <w:r w:rsidRPr="0073389C">
        <w:t xml:space="preserve">opatreniam a k lehote na </w:t>
      </w:r>
      <w:r w:rsidR="002E278D">
        <w:t>predloženie písomného zoznamu splnených</w:t>
      </w:r>
      <w:r w:rsidR="002E278D" w:rsidRPr="0073389C">
        <w:t xml:space="preserve"> </w:t>
      </w:r>
      <w:r w:rsidRPr="0073389C">
        <w:t>opatrení</w:t>
      </w:r>
      <w:r w:rsidR="002E278D">
        <w:t xml:space="preserve"> prijatých na nápravu zistených nedostatkov a na odstránenie príčin ich vzniku</w:t>
      </w:r>
      <w:r w:rsidRPr="0073389C">
        <w:t xml:space="preserve"> uvedených v</w:t>
      </w:r>
      <w:r w:rsidR="002E278D">
        <w:t> návrhu čiastkovej správy</w:t>
      </w:r>
      <w:r w:rsidR="003D2B51">
        <w:t xml:space="preserve"> z kontroly</w:t>
      </w:r>
      <w:r w:rsidR="002E278D">
        <w:t>/</w:t>
      </w:r>
      <w:r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20349DE"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prijímateľa (vrátane relevantnej podpornej dokumentácie, ktorá tvorí prílohu ŽoP) musia byť podrobené administratívnej </w:t>
      </w:r>
      <w:r w:rsidR="002E278D">
        <w:t xml:space="preserve">finančnej </w:t>
      </w:r>
      <w:r w:rsidRPr="0073389C">
        <w:t>kontrole v plnom rozsahu.</w:t>
      </w:r>
    </w:p>
    <w:p w14:paraId="7A55D49C" w14:textId="4C94EDBA"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Poskytovateľ v rámci kontroly správnosti predložených nárokovaných finančných prostriedkov/deklarovaných výdavkov a ostatných skutočností uvedených v ŽoP overí, či vo vzťahu k zmluve o NFP sú predmetné výdavky a ostatné skutočnosti uvedené v ŽoP správne zaevidované vo všetkých relevantných poliach, kompletné, správne v zmysle S</w:t>
      </w:r>
      <w:r w:rsidR="00D32840">
        <w:t>FR</w:t>
      </w:r>
      <w:r w:rsidR="001038CE">
        <w:t xml:space="preserve"> </w:t>
      </w:r>
      <w:r w:rsidRPr="0073389C">
        <w:t xml:space="preserve">a či sú výdavky v súlade s vecnou, časovou a územnou oprávnenosťou uvedenou v zmluve o NFP, </w:t>
      </w:r>
      <w:r w:rsidR="001038CE">
        <w:t>SR</w:t>
      </w:r>
      <w:r w:rsidRPr="0073389C">
        <w:t xml:space="preserve"> EŠIF a metodickými usmerneniami RO, CKO, MF SR a to najmä z hľadiska: </w:t>
      </w:r>
    </w:p>
    <w:p w14:paraId="7A55D49D"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jednoznačnej identifikácie prijímateľa, údajov a ostatných skutočností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vzťahu k miestu realizácie projektu, </w:t>
      </w:r>
    </w:p>
    <w:p w14:paraId="7A55D4A0"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účinnosti a účelnosti výdavkov, </w:t>
      </w:r>
    </w:p>
    <w:p w14:paraId="7A55D4A1"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časovej oprávnenosti výdavkov, </w:t>
      </w:r>
    </w:p>
    <w:p w14:paraId="7A55D4A2"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oprávnenosti výdavkov vo vzťahu k cieľovej skupine,</w:t>
      </w:r>
    </w:p>
    <w:p w14:paraId="7A55D4A3" w14:textId="4412DBD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pohľadu záverov už vykonanej </w:t>
      </w:r>
      <w:r w:rsidR="002E278D">
        <w:t>finančnej</w:t>
      </w:r>
      <w:r w:rsidR="002E278D" w:rsidRPr="0073389C">
        <w:t xml:space="preserve"> </w:t>
      </w:r>
      <w:r w:rsidRPr="0073389C">
        <w:t xml:space="preserve">kontroly VO alebo obstarávania, </w:t>
      </w:r>
    </w:p>
    <w:p w14:paraId="7A55D4A4"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preukázateľnej matematickej správnosti výpočtu výdavkov, </w:t>
      </w:r>
    </w:p>
    <w:p w14:paraId="7A55D4A5"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finančnej správnosti výdavkov vo vzťahu k rozpočtu projektu (t.j. vo vzťahu k čerpaniu rozpočtu a v </w:t>
      </w:r>
      <w:r w:rsidRPr="0073389C">
        <w:lastRenderedPageBreak/>
        <w:t xml:space="preserve">prípade, že je rozpočet stanovený v jednotkových cenách aj kontrola neprekročenia jednotkovej ceny), </w:t>
      </w:r>
    </w:p>
    <w:p w14:paraId="7A55D4A6"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preukázateľnosti a reálnosti predloženia dokladov súvisiacich s deklarovanými výdavkami – napr. doklady súvisiace s dodaním tovaru, poskytnutím služby, vykonaním prác (napr. účtovné doklady - faktúry, pokladničné bloky, dodacie listy v prípadoch, že dodanie tovaru nie je zdokladované priamo na faktúre, dodávateľsko-odberateľské zmluvy a pod.), </w:t>
      </w:r>
    </w:p>
    <w:p w14:paraId="7A55D4A7" w14:textId="22891C5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uchádzačom v zmysle § 5a zákona o slobode informácií (aplikuje sa v prípade, ak toto overenie nebolo predmetom </w:t>
      </w:r>
      <w:r w:rsidR="003C2E2F">
        <w:t xml:space="preserve">finančnej </w:t>
      </w:r>
      <w:r w:rsidRPr="0073389C">
        <w:t xml:space="preserve"> kontroly VO alebo obstarávania), </w:t>
      </w:r>
    </w:p>
    <w:p w14:paraId="7A55D4A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preukázateľnosti reálneho vyplatenia výdavku prijímateľom (napr. potvrdenie výdavkovými pokladničnými blokmi, výpismi z bankového účtu)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21AEFA6"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aplikovania výpočtu paušálnej sadzby s</w:t>
      </w:r>
      <w:r w:rsidR="00601351">
        <w:t xml:space="preserve"> </w:t>
      </w:r>
      <w:r w:rsidRPr="0073389C">
        <w:t xml:space="preserve">pravidlami výpočtu stanovenými poskytovateľom v riadiacej dokumentácii v prípade využitia zjednodušeného vykazovania výdavkov formou paušálnej sadzby, </w:t>
      </w:r>
    </w:p>
    <w:p w14:paraId="7A55D4A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nárokovanej paušálnej sumy s dosiahnutými výstupmi/výsledkami/cieľmi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merateľných ukazovateľov projektu v zmysle zmluvy o NFP (ak je relevantné), </w:t>
      </w:r>
    </w:p>
    <w:p w14:paraId="7A55D4AF"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prijímateľa v rámci aj mimo daného OP, iných OP a iných programov EÚ, iných finančných nástrojov alebo vnútroštátnych programov a v iných programových obdobiach, </w:t>
      </w:r>
    </w:p>
    <w:p w14:paraId="7A55D4B0"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prijímateľom na odstránenie nedostatkov zistených pri inej kontrole alebo audite vykonaných do času ukončenia kontroly deklarovaných výdavkov (ak je relevantné), </w:t>
      </w:r>
    </w:p>
    <w:p w14:paraId="7A55D4B1"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finančnej opravy a pod., </w:t>
      </w:r>
    </w:p>
    <w:p w14:paraId="7A55D4B2"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skutočností stanovených poskytovateľom. </w:t>
      </w:r>
    </w:p>
    <w:p w14:paraId="7A55D4B3"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prijímateľa deklarované v ŽoP musia spĺňať najmä tieto podmienky: </w:t>
      </w:r>
    </w:p>
    <w:p w14:paraId="7A55D4B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rozpočtových pravidlách, zákon o verejnom obstarávaní, zákon o štátnej pomoci, zákonník práce, zákon o slobodnom prístupe k informáciám); </w:t>
      </w:r>
    </w:p>
    <w:p w14:paraId="7A55D4B5"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neoddeliteľnú súčasť výzvy, podmienok zmluvy o NFP; </w:t>
      </w:r>
    </w:p>
    <w:p w14:paraId="7A55D4B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časovej následnosti aktivít projektu, sú plne v súlade s cieľmi projektu a prispievajú k dosiahnutiu plánovaných cieľov projektu; </w:t>
      </w:r>
    </w:p>
    <w:p w14:paraId="7A55D4B7"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výdavok je primeraný, t.j. zodpovedá obvyklým cenám v danom mieste a čase a zodpovedá potrebám projektu;</w:t>
      </w:r>
    </w:p>
    <w:p w14:paraId="7A55D4B8"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spĺňa podmienky hospodárnosti, efektívnosti, účelnosti a účinnosti; </w:t>
      </w:r>
      <w:r w:rsidRPr="0073389C">
        <w:rPr>
          <w:color w:val="FFFFFF"/>
        </w:rPr>
        <w:t xml:space="preserve">x. 2014 </w:t>
      </w:r>
    </w:p>
    <w:p w14:paraId="574DC727" w14:textId="78036E48"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identifikovateľné a preukázateľné a musia byť doložené účtovnými dokladmi, ktoré sú riadne evidované u prijímateľa v súlade s platnou legislatívou; výdavok je preukázaný faktúrami alebo inými účtovnými dokladmi rovnocennej preukaznej hodnoty, ktoré sú riadne evidované v </w:t>
      </w:r>
      <w:r w:rsidRPr="00A11D9F">
        <w:rPr>
          <w:rFonts w:ascii="Arial" w:hAnsi="Arial" w:cs="Arial"/>
          <w:sz w:val="19"/>
          <w:szCs w:val="19"/>
          <w:lang w:val="sk-SK"/>
        </w:rPr>
        <w:lastRenderedPageBreak/>
        <w:t>účtovníctve prijímateľa v súlade s platnými všeobecne záväznými právnymi predpismi a zmluvou o NFP. Preukázanie výdavkov faktúrami alebo účtovnými dokladmi rovnocennej preukaznej hodnoty sa nevzťahuje na výdavky vykazované zjednodušeným spôsobom vykazovania</w:t>
      </w:r>
      <w:r w:rsidR="00A11D9F">
        <w:rPr>
          <w:rFonts w:ascii="Arial" w:hAnsi="Arial" w:cs="Arial"/>
          <w:sz w:val="19"/>
          <w:szCs w:val="19"/>
          <w:lang w:val="sk-SK"/>
        </w:rPr>
        <w:t>.</w:t>
      </w:r>
    </w:p>
    <w:p w14:paraId="7A55D4BA" w14:textId="281277C9"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prijímateľovi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pričom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nahradiť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191" w:name="_Toc410907882"/>
      <w:bookmarkStart w:id="192" w:name="_Toc440372892"/>
      <w:bookmarkStart w:id="193" w:name="_Toc440636403"/>
      <w:r>
        <w:rPr>
          <w:lang w:val="sk-SK"/>
        </w:rPr>
        <w:t>Finančná k</w:t>
      </w:r>
      <w:r w:rsidR="009D7F63" w:rsidRPr="0073389C">
        <w:rPr>
          <w:lang w:val="sk-SK"/>
        </w:rPr>
        <w:t>ontrola na mieste</w:t>
      </w:r>
      <w:bookmarkEnd w:id="191"/>
      <w:bookmarkEnd w:id="192"/>
      <w:bookmarkEnd w:id="193"/>
      <w:r w:rsidR="009D7F63" w:rsidRPr="0073389C">
        <w:rPr>
          <w:lang w:val="sk-SK"/>
        </w:rPr>
        <w:tab/>
      </w:r>
      <w:r w:rsidR="009D7F63" w:rsidRPr="0073389C">
        <w:rPr>
          <w:lang w:val="sk-SK"/>
        </w:rPr>
        <w:tab/>
      </w:r>
    </w:p>
    <w:p w14:paraId="7A55D4BD" w14:textId="5D70EF28"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 NFP (napr. účtovníctvo prijímateľa, archivácia dokumentácie</w:t>
      </w:r>
      <w:r w:rsidR="008545F0">
        <w:rPr>
          <w:rFonts w:ascii="Arial" w:hAnsi="Arial" w:cs="Arial"/>
          <w:sz w:val="19"/>
          <w:szCs w:val="19"/>
          <w:lang w:val="sk-SK"/>
        </w:rPr>
        <w:t>, publicita, súlad s HP</w:t>
      </w:r>
      <w:r w:rsidRPr="0073389C">
        <w:rPr>
          <w:rFonts w:ascii="Arial" w:hAnsi="Arial" w:cs="Arial"/>
          <w:sz w:val="19"/>
          <w:szCs w:val="19"/>
          <w:lang w:val="sk-SK"/>
        </w:rPr>
        <w:t>), v závislosti od predmetu kontroly.</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7A55D4C4"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publicitu projektu. </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7A55D4C7" w14:textId="585E2F0B"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oprávnení v nevyhnutnom rozsahu za podmienok ustanovených v osobitných predpisoch: </w:t>
      </w:r>
    </w:p>
    <w:p w14:paraId="7A55D4C8" w14:textId="2E0FB4C2"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Pr>
          <w:rFonts w:cs="Arial"/>
          <w:color w:val="auto"/>
          <w:szCs w:val="19"/>
          <w:lang w:val="sk-SK" w:eastAsia="sk-SK"/>
        </w:rPr>
        <w:t xml:space="preserve"> a odoberať ich mimo priestorov kontrolovanej osoby, ak ich poskytnutiu nebráni osobitný predpis</w:t>
      </w:r>
      <w:r w:rsidRPr="0025055A">
        <w:rPr>
          <w:rFonts w:cs="Arial"/>
          <w:color w:val="auto"/>
          <w:szCs w:val="19"/>
          <w:lang w:val="sk-SK" w:eastAsia="sk-SK"/>
        </w:rPr>
        <w:t>,</w:t>
      </w:r>
      <w:r w:rsidR="009D7F63" w:rsidRPr="0073389C">
        <w:rPr>
          <w:rFonts w:cs="Arial"/>
          <w:szCs w:val="19"/>
          <w:lang w:val="sk-SK"/>
        </w:rPr>
        <w:t xml:space="preserve"> </w:t>
      </w:r>
    </w:p>
    <w:p w14:paraId="7A55D4C9" w14:textId="1F5A01ED"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lastRenderedPageBreak/>
        <w:t>vyžadovať o</w:t>
      </w:r>
      <w:r>
        <w:rPr>
          <w:rFonts w:cs="Arial"/>
          <w:color w:val="auto"/>
          <w:szCs w:val="19"/>
          <w:lang w:val="sk-SK" w:eastAsia="sk-SK"/>
        </w:rPr>
        <w:t>d</w:t>
      </w:r>
      <w:r w:rsidRPr="0025055A">
        <w:rPr>
          <w:rFonts w:cs="Arial"/>
          <w:color w:val="auto"/>
          <w:szCs w:val="19"/>
          <w:lang w:val="sk-SK" w:eastAsia="sk-SK"/>
        </w:rPr>
        <w:t> </w:t>
      </w:r>
      <w:r>
        <w:rPr>
          <w:rFonts w:cs="Arial"/>
          <w:color w:val="auto"/>
          <w:szCs w:val="19"/>
          <w:lang w:val="sk-SK" w:eastAsia="sk-SK"/>
        </w:rPr>
        <w:t>prijímateľa</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2F18941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Pr>
          <w:rFonts w:cs="Arial"/>
          <w:color w:val="auto"/>
          <w:szCs w:val="19"/>
          <w:lang w:val="sk-SK" w:eastAsia="sk-SK"/>
        </w:rPr>
        <w:t>prijímateľa</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Aké sú povinnosti kontrolnej skupiny voči prijímateľovi v čase výkonu 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povinní: </w:t>
      </w:r>
    </w:p>
    <w:p w14:paraId="7A55D4D1" w14:textId="7CA91CD1"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predmet a termín začatia </w:t>
      </w:r>
      <w:r w:rsidR="00FA0730">
        <w:rPr>
          <w:rFonts w:cs="Arial"/>
          <w:szCs w:val="19"/>
          <w:lang w:val="sk-SK"/>
        </w:rPr>
        <w:t xml:space="preserve">finančnej </w:t>
      </w:r>
      <w:r w:rsidRPr="0073389C">
        <w:rPr>
          <w:rFonts w:cs="Arial"/>
          <w:szCs w:val="19"/>
          <w:lang w:val="sk-SK"/>
        </w:rPr>
        <w:t xml:space="preserve">kontroly na mieste; ak by oznámením o začatí </w:t>
      </w:r>
      <w:r w:rsidR="00FA0730">
        <w:rPr>
          <w:rFonts w:cs="Arial"/>
          <w:szCs w:val="19"/>
          <w:lang w:val="sk-SK"/>
        </w:rPr>
        <w:t xml:space="preserve">finančnej </w:t>
      </w:r>
      <w:r w:rsidRPr="0073389C">
        <w:rPr>
          <w:rFonts w:cs="Arial"/>
          <w:szCs w:val="19"/>
          <w:lang w:val="sk-SK"/>
        </w:rPr>
        <w:t xml:space="preserve">kontroly na mieste mohlo dôjsť k zmareniu </w:t>
      </w:r>
      <w:r w:rsidR="00FA0730">
        <w:rPr>
          <w:rFonts w:cs="Arial"/>
          <w:szCs w:val="19"/>
          <w:lang w:val="sk-SK"/>
        </w:rPr>
        <w:t xml:space="preserve">finančnej </w:t>
      </w:r>
      <w:r w:rsidRPr="0073389C">
        <w:rPr>
          <w:rFonts w:cs="Arial"/>
          <w:szCs w:val="19"/>
          <w:lang w:val="sk-SK"/>
        </w:rPr>
        <w:t xml:space="preserve">kontroly na mieste, sú povinní oznámenie urobiť najneskôr pri začatí fyzického výkonu </w:t>
      </w:r>
      <w:r w:rsidR="00FA0730">
        <w:rPr>
          <w:rFonts w:cs="Arial"/>
          <w:szCs w:val="19"/>
          <w:lang w:val="sk-SK"/>
        </w:rPr>
        <w:t xml:space="preserve">finančnej </w:t>
      </w:r>
      <w:r w:rsidRPr="0073389C">
        <w:rPr>
          <w:rFonts w:cs="Arial"/>
          <w:szCs w:val="19"/>
          <w:lang w:val="sk-SK"/>
        </w:rPr>
        <w:t xml:space="preserve">kontroly na mieste. Oznámenie sa vykoná prostredníctvom oznámenia o začatí </w:t>
      </w:r>
      <w:r w:rsidR="00FA0730">
        <w:rPr>
          <w:rFonts w:cs="Arial"/>
          <w:szCs w:val="19"/>
          <w:lang w:val="sk-SK"/>
        </w:rPr>
        <w:t xml:space="preserve">finančnej </w:t>
      </w:r>
      <w:r w:rsidRPr="0073389C">
        <w:rPr>
          <w:rFonts w:cs="Arial"/>
          <w:szCs w:val="19"/>
          <w:lang w:val="sk-SK"/>
        </w:rPr>
        <w:t>kontroly na mieste</w:t>
      </w:r>
      <w:r w:rsidR="00BA2CE2">
        <w:rPr>
          <w:rFonts w:cs="Arial"/>
          <w:szCs w:val="19"/>
          <w:lang w:val="sk-SK"/>
        </w:rPr>
        <w:t>,</w:t>
      </w:r>
      <w:r w:rsidR="00BA2CE2" w:rsidRPr="0073389C">
        <w:rPr>
          <w:rFonts w:cs="Arial"/>
          <w:szCs w:val="19"/>
          <w:lang w:val="sk-SK"/>
        </w:rPr>
        <w:t xml:space="preserve"> </w:t>
      </w:r>
    </w:p>
    <w:p w14:paraId="7A55D4D2" w14:textId="5D36FD36"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FA0730">
        <w:rPr>
          <w:rFonts w:cs="Arial"/>
          <w:szCs w:val="19"/>
          <w:lang w:val="sk-SK"/>
        </w:rPr>
        <w:t xml:space="preserve">písomným </w:t>
      </w:r>
      <w:r w:rsidRPr="0073389C">
        <w:rPr>
          <w:rFonts w:cs="Arial"/>
          <w:szCs w:val="19"/>
          <w:lang w:val="sk-SK"/>
        </w:rPr>
        <w:t xml:space="preserve">poverením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umožniť 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0D8F5020"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 xml:space="preserve">súvisiacich s finančnou kontrolou na mieste </w:t>
      </w:r>
      <w:r w:rsidR="009D7F63" w:rsidRPr="0073389C">
        <w:rPr>
          <w:rFonts w:cs="Arial"/>
          <w:szCs w:val="19"/>
          <w:lang w:val="sk-SK"/>
        </w:rPr>
        <w:t>mimo priestorov prijímateľa alebo tretej osoby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zmluvou o NFP)</w:t>
      </w:r>
      <w:r w:rsidR="009D7F63" w:rsidRPr="0073389C">
        <w:rPr>
          <w:rFonts w:cs="Arial"/>
          <w:szCs w:val="19"/>
          <w:lang w:val="sk-SK"/>
        </w:rPr>
        <w:t xml:space="preserve">; tieto veci poskytovateľ vráti bezodkladne tomu, komu sa odobrali, ak nie sú potrebné na ďalší výkon </w:t>
      </w:r>
      <w:r w:rsidR="00303DE5">
        <w:rPr>
          <w:rFonts w:cs="Arial"/>
          <w:szCs w:val="19"/>
          <w:lang w:val="sk-SK"/>
        </w:rPr>
        <w:t xml:space="preserve">finančnej </w:t>
      </w:r>
      <w:r w:rsidR="009D7F63" w:rsidRPr="0073389C">
        <w:rPr>
          <w:rFonts w:cs="Arial"/>
          <w:szCs w:val="19"/>
          <w:lang w:val="sk-SK"/>
        </w:rPr>
        <w:t xml:space="preserve">kontroly na mieste alebo </w:t>
      </w:r>
      <w:r w:rsidR="00303DE5">
        <w:rPr>
          <w:rFonts w:cs="Arial"/>
          <w:szCs w:val="19"/>
          <w:lang w:val="sk-SK"/>
        </w:rPr>
        <w:t xml:space="preserve">ak nie sú potrebné na konanie podľa trestného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157844DB"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v</w:t>
      </w:r>
      <w:r w:rsidR="00303DE5">
        <w:rPr>
          <w:rFonts w:cs="Arial"/>
          <w:szCs w:val="19"/>
          <w:lang w:val="sk-SK"/>
        </w:rPr>
        <w:t> návrhu čiastkovej správy/</w:t>
      </w:r>
      <w:r w:rsidRPr="0073389C">
        <w:rPr>
          <w:rFonts w:cs="Arial"/>
          <w:szCs w:val="19"/>
          <w:lang w:val="sk-SK"/>
        </w:rPr>
        <w:t>návrhu správy</w:t>
      </w:r>
      <w:r w:rsidR="008545F0">
        <w:rPr>
          <w:rFonts w:cs="Arial"/>
          <w:szCs w:val="19"/>
          <w:lang w:val="sk-SK"/>
        </w:rPr>
        <w:t xml:space="preserve"> z kontroly na mieste</w:t>
      </w:r>
      <w:r w:rsidRPr="0073389C">
        <w:rPr>
          <w:rFonts w:cs="Arial"/>
          <w:szCs w:val="19"/>
          <w:lang w:val="sk-SK"/>
        </w:rPr>
        <w:t xml:space="preserve"> 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 xml:space="preserve">návrhu </w:t>
      </w:r>
      <w:r w:rsidRPr="0073389C">
        <w:rPr>
          <w:rFonts w:cs="Arial"/>
          <w:szCs w:val="19"/>
          <w:lang w:val="sk-SK"/>
        </w:rPr>
        <w:lastRenderedPageBreak/>
        <w:t>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815A6F1"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oznámiť podozrenie zo spáchania trestného činu, priestupku alebo zo spáchania iného správneho deliktu orgánom príslušným podľa trestného poriadku, alebo 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7A55D4DE"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na základe vzorky alebo na základe analýzy rizík;</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E89B51" w14:textId="7C1D6187" w:rsidR="00753F0D" w:rsidRDefault="00753F0D" w:rsidP="009A78AB">
      <w:pPr>
        <w:pStyle w:val="Default"/>
        <w:numPr>
          <w:ilvl w:val="0"/>
          <w:numId w:val="93"/>
        </w:numPr>
        <w:spacing w:before="120" w:after="120" w:line="288" w:lineRule="auto"/>
        <w:jc w:val="both"/>
        <w:rPr>
          <w:rFonts w:ascii="Arial" w:hAnsi="Arial" w:cs="Arial"/>
          <w:sz w:val="19"/>
          <w:szCs w:val="19"/>
          <w:lang w:val="sk-SK"/>
        </w:rPr>
      </w:pPr>
      <w:r>
        <w:rPr>
          <w:rFonts w:ascii="Arial" w:hAnsi="Arial" w:cs="Arial"/>
          <w:sz w:val="19"/>
          <w:szCs w:val="19"/>
          <w:lang w:val="sk-SK"/>
        </w:rPr>
        <w:t>V súlade č</w:t>
      </w:r>
      <w:r w:rsidR="00F41875">
        <w:rPr>
          <w:rFonts w:ascii="Arial" w:hAnsi="Arial" w:cs="Arial"/>
          <w:sz w:val="19"/>
          <w:szCs w:val="19"/>
          <w:lang w:val="sk-SK"/>
        </w:rPr>
        <w:t>l. 13</w:t>
      </w:r>
      <w:r>
        <w:rPr>
          <w:rFonts w:ascii="Arial" w:hAnsi="Arial" w:cs="Arial"/>
          <w:sz w:val="19"/>
          <w:szCs w:val="19"/>
          <w:lang w:val="sk-SK"/>
        </w:rPr>
        <w:t>2 všeobecného nariadenia sa proces kontroly ŽoP môže pozastaviť v prípadoch, keď</w:t>
      </w:r>
      <w:r w:rsidR="00BA2CE2">
        <w:rPr>
          <w:rFonts w:ascii="Arial" w:hAnsi="Arial" w:cs="Arial"/>
          <w:sz w:val="19"/>
          <w:szCs w:val="19"/>
          <w:lang w:val="sk-SK"/>
        </w:rPr>
        <w:t xml:space="preserve"> </w:t>
      </w:r>
      <w:r w:rsidR="00F41875" w:rsidRPr="00F41875">
        <w:rPr>
          <w:rFonts w:ascii="Arial" w:hAnsi="Arial" w:cs="Arial"/>
          <w:sz w:val="19"/>
          <w:szCs w:val="19"/>
          <w:lang w:val="sk-SK"/>
        </w:rPr>
        <w:t xml:space="preserve">suma žiadosti o platbu nie je splatná alebo zodpovedajúce podklady, </w:t>
      </w:r>
      <w:r>
        <w:rPr>
          <w:rFonts w:ascii="Arial" w:hAnsi="Arial" w:cs="Arial"/>
          <w:sz w:val="19"/>
          <w:szCs w:val="19"/>
          <w:lang w:val="sk-SK"/>
        </w:rPr>
        <w:t>ktoré sú nevyhnutné na overovanie,</w:t>
      </w:r>
      <w:r w:rsidR="00F41875" w:rsidRPr="00F41875">
        <w:rPr>
          <w:rFonts w:ascii="Arial" w:hAnsi="Arial" w:cs="Arial"/>
          <w:sz w:val="19"/>
          <w:szCs w:val="19"/>
          <w:lang w:val="sk-SK"/>
        </w:rPr>
        <w:t xml:space="preserve"> neboli poskytnuté; </w:t>
      </w:r>
    </w:p>
    <w:p w14:paraId="46E4CAFC" w14:textId="6ED80C92" w:rsidR="00F41875" w:rsidRPr="00753F0D" w:rsidRDefault="00F41875" w:rsidP="009A78AB">
      <w:pPr>
        <w:pStyle w:val="Default"/>
        <w:numPr>
          <w:ilvl w:val="0"/>
          <w:numId w:val="93"/>
        </w:numPr>
        <w:spacing w:before="120" w:after="120" w:line="288" w:lineRule="auto"/>
        <w:jc w:val="both"/>
        <w:rPr>
          <w:rFonts w:ascii="Arial" w:hAnsi="Arial" w:cs="Arial"/>
          <w:sz w:val="19"/>
          <w:szCs w:val="19"/>
          <w:lang w:val="sk-SK"/>
        </w:rPr>
      </w:pPr>
      <w:r w:rsidRPr="00753F0D">
        <w:rPr>
          <w:rFonts w:ascii="Arial" w:hAnsi="Arial" w:cs="Arial"/>
          <w:sz w:val="19"/>
          <w:szCs w:val="19"/>
          <w:lang w:val="sk-SK"/>
        </w:rPr>
        <w:t>sa začalo vyšetrovanie v súvislosti s možnou nezrovnalosťou ovplyvňujúcou dotknuté výdavky</w:t>
      </w:r>
      <w:r w:rsidR="00753F0D">
        <w:rPr>
          <w:rFonts w:ascii="Arial" w:hAnsi="Arial" w:cs="Arial"/>
          <w:sz w:val="19"/>
          <w:szCs w:val="19"/>
          <w:lang w:val="sk-SK"/>
        </w:rPr>
        <w:t>.</w:t>
      </w:r>
    </w:p>
    <w:p w14:paraId="7A55D4E3" w14:textId="67130A5C" w:rsidR="009D7F63" w:rsidRPr="0073389C" w:rsidRDefault="00753F0D"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Lehota na schválenie ŽoP v tomto prípade neplynie</w:t>
      </w:r>
      <w:r w:rsidR="003966DC">
        <w:rPr>
          <w:rFonts w:ascii="Arial" w:hAnsi="Arial" w:cs="Arial"/>
          <w:sz w:val="19"/>
          <w:szCs w:val="19"/>
          <w:lang w:val="sk-SK"/>
        </w:rPr>
        <w:t>. Počas pozastavenia sú lehoty schvaľovacieho procesu prerušené až do doby ukončenia pozastavenia -  t.j. do ča</w:t>
      </w:r>
      <w:r w:rsidR="00BA2CE2">
        <w:rPr>
          <w:rFonts w:ascii="Arial" w:hAnsi="Arial" w:cs="Arial"/>
          <w:sz w:val="19"/>
          <w:szCs w:val="19"/>
          <w:lang w:val="sk-SK"/>
        </w:rPr>
        <w:t>s</w:t>
      </w:r>
      <w:r w:rsidR="003966DC">
        <w:rPr>
          <w:rFonts w:ascii="Arial" w:hAnsi="Arial" w:cs="Arial"/>
          <w:sz w:val="19"/>
          <w:szCs w:val="19"/>
          <w:lang w:val="sk-SK"/>
        </w:rPr>
        <w:t xml:space="preserve">u odstránenia identifikovaných nedostatkov. Po odstránení nedostatkov pokračuje kontrola formou administratívnej </w:t>
      </w:r>
      <w:r w:rsidR="00BA2CE2">
        <w:rPr>
          <w:rFonts w:ascii="Arial" w:hAnsi="Arial" w:cs="Arial"/>
          <w:sz w:val="19"/>
          <w:szCs w:val="19"/>
          <w:lang w:val="sk-SK"/>
        </w:rPr>
        <w:t xml:space="preserve">finančnej </w:t>
      </w:r>
      <w:r w:rsidR="003966DC">
        <w:rPr>
          <w:rFonts w:ascii="Arial" w:hAnsi="Arial" w:cs="Arial"/>
          <w:sz w:val="19"/>
          <w:szCs w:val="19"/>
          <w:lang w:val="sk-SK"/>
        </w:rPr>
        <w:t xml:space="preserve">kontroly ŽoP. Deklarované výdavky príp. ich časť, ktorá si vyžaduje doplnenie/zmenu/overenie skutočností na mieste, resp. ak je dôvodom na </w:t>
      </w:r>
      <w:r w:rsidR="00BA2CE2">
        <w:rPr>
          <w:rFonts w:ascii="Arial" w:hAnsi="Arial" w:cs="Arial"/>
          <w:sz w:val="19"/>
          <w:szCs w:val="19"/>
          <w:lang w:val="sk-SK"/>
        </w:rPr>
        <w:t xml:space="preserve">finančnú </w:t>
      </w:r>
      <w:r w:rsidR="003966DC">
        <w:rPr>
          <w:rFonts w:ascii="Arial" w:hAnsi="Arial" w:cs="Arial"/>
          <w:sz w:val="19"/>
          <w:szCs w:val="19"/>
          <w:lang w:val="sk-SK"/>
        </w:rPr>
        <w:t xml:space="preserve">kontrolu na mieste iná skutočnosť ako vyššie uvedené prípady, lehota určená na výkon kontroly ŽoP formou administratívnej </w:t>
      </w:r>
      <w:r w:rsidR="00BA2CE2">
        <w:rPr>
          <w:rFonts w:ascii="Arial" w:hAnsi="Arial" w:cs="Arial"/>
          <w:sz w:val="19"/>
          <w:szCs w:val="19"/>
          <w:lang w:val="sk-SK"/>
        </w:rPr>
        <w:t xml:space="preserve">finančnej </w:t>
      </w:r>
      <w:r w:rsidR="003966DC">
        <w:rPr>
          <w:rFonts w:ascii="Arial" w:hAnsi="Arial" w:cs="Arial"/>
          <w:sz w:val="19"/>
          <w:szCs w:val="19"/>
          <w:lang w:val="sk-SK"/>
        </w:rPr>
        <w:t xml:space="preserve">kontroly naďalej plynie. </w:t>
      </w:r>
      <w:r w:rsidR="009D7F63" w:rsidRPr="0073389C">
        <w:rPr>
          <w:rFonts w:ascii="Arial" w:hAnsi="Arial" w:cs="Arial"/>
          <w:sz w:val="19"/>
          <w:szCs w:val="19"/>
          <w:lang w:val="sk-SK"/>
        </w:rPr>
        <w:t xml:space="preserve">V prípade, ak skutočnosti zistené pri </w:t>
      </w:r>
      <w:r w:rsidR="00BA2CE2">
        <w:rPr>
          <w:rFonts w:ascii="Arial" w:hAnsi="Arial" w:cs="Arial"/>
          <w:sz w:val="19"/>
          <w:szCs w:val="19"/>
          <w:lang w:val="sk-SK"/>
        </w:rPr>
        <w:t xml:space="preserve">finančnej </w:t>
      </w:r>
      <w:r w:rsidR="009D7F63" w:rsidRPr="0073389C">
        <w:rPr>
          <w:rFonts w:ascii="Arial" w:hAnsi="Arial" w:cs="Arial"/>
          <w:sz w:val="19"/>
          <w:szCs w:val="19"/>
          <w:lang w:val="sk-SK"/>
        </w:rPr>
        <w:t xml:space="preserve">kontrole na mieste majú vplyv na výkon a predpokladané závery administratívnej </w:t>
      </w:r>
      <w:r w:rsidR="00BA2CE2">
        <w:rPr>
          <w:rFonts w:ascii="Arial" w:hAnsi="Arial" w:cs="Arial"/>
          <w:sz w:val="19"/>
          <w:szCs w:val="19"/>
          <w:lang w:val="sk-SK"/>
        </w:rPr>
        <w:t>finančnej</w:t>
      </w:r>
      <w:r w:rsidR="009D7F63" w:rsidRPr="0073389C">
        <w:rPr>
          <w:rFonts w:ascii="Arial" w:hAnsi="Arial" w:cs="Arial"/>
          <w:sz w:val="19"/>
          <w:szCs w:val="19"/>
          <w:lang w:val="sk-SK"/>
        </w:rPr>
        <w:t xml:space="preserve"> kontroly ŽoP, sú členovia kontrolnej skupiny povinní ich zohľadniť aj v záveroch </w:t>
      </w:r>
      <w:r w:rsidR="00BA2CE2">
        <w:rPr>
          <w:rFonts w:ascii="Arial" w:hAnsi="Arial" w:cs="Arial"/>
          <w:sz w:val="19"/>
          <w:szCs w:val="19"/>
          <w:lang w:val="sk-SK"/>
        </w:rPr>
        <w:t>čiastkovej správy/</w:t>
      </w:r>
      <w:r w:rsidR="009D7F63" w:rsidRPr="0073389C">
        <w:rPr>
          <w:rFonts w:ascii="Arial" w:hAnsi="Arial" w:cs="Arial"/>
          <w:sz w:val="19"/>
          <w:szCs w:val="19"/>
          <w:lang w:val="sk-SK"/>
        </w:rPr>
        <w:t xml:space="preserve">správy z kontroly ŽoP vykonanej formou administratívnej </w:t>
      </w:r>
      <w:r w:rsidR="00BA2CE2">
        <w:rPr>
          <w:rFonts w:ascii="Arial" w:hAnsi="Arial" w:cs="Arial"/>
          <w:sz w:val="19"/>
          <w:szCs w:val="19"/>
          <w:lang w:val="sk-SK"/>
        </w:rPr>
        <w:t xml:space="preserve">finančnej </w:t>
      </w:r>
      <w:r w:rsidR="009D7F63" w:rsidRPr="0073389C">
        <w:rPr>
          <w:rFonts w:ascii="Arial" w:hAnsi="Arial" w:cs="Arial"/>
          <w:sz w:val="19"/>
          <w:szCs w:val="19"/>
          <w:lang w:val="sk-SK"/>
        </w:rPr>
        <w:t>kontroly.</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0E336B96"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 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ktorými sa rozumejú osoby podľa 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5D61A21B" w:rsidR="009D7F63" w:rsidRPr="0073389C" w:rsidRDefault="008545F0" w:rsidP="009D7F63">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lastRenderedPageBreak/>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predmet </w:t>
      </w:r>
      <w:r w:rsidR="004A7CB6">
        <w:rPr>
          <w:rFonts w:ascii="Arial" w:hAnsi="Arial" w:cs="Arial"/>
          <w:sz w:val="19"/>
          <w:szCs w:val="19"/>
          <w:lang w:val="sk-SK"/>
        </w:rPr>
        <w:t>finančnej</w:t>
      </w:r>
      <w:r w:rsidR="009D7F63" w:rsidRPr="0073389C">
        <w:rPr>
          <w:rFonts w:ascii="Arial" w:hAnsi="Arial" w:cs="Arial"/>
          <w:sz w:val="19"/>
          <w:szCs w:val="19"/>
          <w:lang w:val="sk-SK"/>
        </w:rPr>
        <w:t xml:space="preserve"> kontroly na mieste, predpokladaný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predpokladanú dĺžku trvania </w:t>
      </w:r>
      <w:r w:rsidR="004A7CB6" w:rsidRPr="0073389C">
        <w:rPr>
          <w:rFonts w:ascii="Arial" w:hAnsi="Arial" w:cs="Arial"/>
          <w:sz w:val="19"/>
          <w:szCs w:val="19"/>
          <w:lang w:val="sk-SK"/>
        </w:rPr>
        <w:t>fyzick</w:t>
      </w:r>
      <w:r w:rsidR="004A7CB6">
        <w:rPr>
          <w:rFonts w:ascii="Arial" w:hAnsi="Arial" w:cs="Arial"/>
          <w:sz w:val="19"/>
          <w:szCs w:val="19"/>
          <w:lang w:val="sk-SK"/>
        </w:rPr>
        <w:t>ého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a účasť relevantných osôb a poskytnúť členom kontrolnej skupiny potrebnú súčinnosť pri výkone kontroly. </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0594D3E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predmet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predpokladanú dĺžku trvania </w:t>
      </w:r>
      <w:r w:rsidR="00563241" w:rsidRPr="0073389C">
        <w:rPr>
          <w:rFonts w:ascii="Arial" w:hAnsi="Arial" w:cs="Arial"/>
          <w:sz w:val="19"/>
          <w:szCs w:val="19"/>
          <w:lang w:val="sk-SK"/>
        </w:rPr>
        <w:t>fyzick</w:t>
      </w:r>
      <w:r w:rsidR="00563241">
        <w:rPr>
          <w:rFonts w:ascii="Arial" w:hAnsi="Arial" w:cs="Arial"/>
          <w:sz w:val="19"/>
          <w:szCs w:val="19"/>
          <w:lang w:val="sk-SK"/>
        </w:rPr>
        <w:t>ého výkonu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w:t>
      </w:r>
      <w:r w:rsidRPr="0073389C">
        <w:rPr>
          <w:rFonts w:cs="Arial"/>
          <w:szCs w:val="19"/>
          <w:lang w:val="sk-SK"/>
        </w:rPr>
        <w:lastRenderedPageBreak/>
        <w:t xml:space="preserve">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097DDA6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9 zákona o finančnej kontrole. </w:t>
      </w:r>
    </w:p>
    <w:p w14:paraId="7A55D4FE" w14:textId="5CD870E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4FF" w14:textId="79FE211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na podanie námietky k</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voči zisteniam, je povinný prijať opatrenia,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2548579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poskytovateľ neakceptuje námietky podané prijímateľom alebo prijímateľ v stanovenej lehote nedoručí námietky alebo ak prijímateľ doručí oznámenie, že nemá námietky k</w:t>
      </w:r>
      <w:r w:rsidR="000D3984">
        <w:rPr>
          <w:rFonts w:ascii="Arial" w:hAnsi="Arial" w:cs="Arial"/>
          <w:sz w:val="19"/>
          <w:szCs w:val="19"/>
          <w:lang w:val="sk-SK"/>
        </w:rPr>
        <w:t xml:space="preserve"> návrhu čiastkovej </w:t>
      </w:r>
      <w:r w:rsidR="000D3984">
        <w:rPr>
          <w:rFonts w:ascii="Arial" w:hAnsi="Arial" w:cs="Arial"/>
          <w:sz w:val="19"/>
          <w:szCs w:val="19"/>
          <w:lang w:val="sk-SK"/>
        </w:rPr>
        <w:lastRenderedPageBreak/>
        <w:t>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6354BC1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moment 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3C5775B3"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Prijímateľ je povinný prijať opatrenia  na nápravu nedostatkov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 správe/inom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4"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195" w:name="_Toc440372893"/>
      <w:bookmarkStart w:id="196" w:name="_Toc440636404"/>
      <w:r w:rsidRPr="0073389C">
        <w:rPr>
          <w:rFonts w:ascii="Arial" w:hAnsi="Arial"/>
          <w:lang w:val="sk-SK"/>
        </w:rPr>
        <w:lastRenderedPageBreak/>
        <w:t>Pr</w:t>
      </w:r>
      <w:r>
        <w:rPr>
          <w:rFonts w:ascii="Arial" w:hAnsi="Arial"/>
          <w:lang w:val="sk-SK"/>
        </w:rPr>
        <w:t>echodné a záverečné ustanovenia</w:t>
      </w:r>
      <w:bookmarkEnd w:id="195"/>
      <w:bookmarkEnd w:id="196"/>
    </w:p>
    <w:p w14:paraId="6EE7535D" w14:textId="26CAC40C" w:rsidR="00511B48" w:rsidRPr="008A2C57" w:rsidRDefault="00511B48" w:rsidP="00530DCC">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530DCC">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530DCC">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7B35C5CB" w:rsidR="00511B48" w:rsidRPr="00511B48" w:rsidRDefault="008D0CA7" w:rsidP="00530DCC">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530DC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197" w:name="_Toc440372894"/>
      <w:bookmarkStart w:id="198" w:name="_Toc440636405"/>
      <w:r w:rsidRPr="0073389C">
        <w:rPr>
          <w:rFonts w:ascii="Arial" w:hAnsi="Arial"/>
          <w:lang w:val="sk-SK"/>
        </w:rPr>
        <w:lastRenderedPageBreak/>
        <w:t>Prílohy</w:t>
      </w:r>
      <w:bookmarkEnd w:id="194"/>
      <w:bookmarkEnd w:id="197"/>
      <w:bookmarkEnd w:id="198"/>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77777777" w:rsidR="009D7F63" w:rsidRPr="002255EE" w:rsidRDefault="009D7F63" w:rsidP="009A78AB">
      <w:pPr>
        <w:pStyle w:val="Default"/>
        <w:numPr>
          <w:ilvl w:val="0"/>
          <w:numId w:val="98"/>
        </w:numPr>
        <w:spacing w:before="120" w:after="120" w:line="288" w:lineRule="auto"/>
        <w:jc w:val="both"/>
        <w:rPr>
          <w:rFonts w:ascii="Arial" w:hAnsi="Arial" w:cs="Arial"/>
          <w:sz w:val="19"/>
          <w:szCs w:val="19"/>
          <w:lang w:val="sk-SK"/>
        </w:rPr>
      </w:pPr>
      <w:r w:rsidRPr="002255EE">
        <w:rPr>
          <w:rFonts w:ascii="Arial" w:hAnsi="Arial" w:cs="Arial"/>
          <w:iCs/>
          <w:sz w:val="19"/>
          <w:szCs w:val="19"/>
          <w:lang w:val="sk-SK"/>
        </w:rPr>
        <w:t xml:space="preserve">Zjednodušený pracovný výkaz </w:t>
      </w:r>
    </w:p>
    <w:p w14:paraId="7A55D511" w14:textId="1E37E866" w:rsidR="009D7F63" w:rsidRDefault="00C2412C" w:rsidP="00C2412C">
      <w:pPr>
        <w:pStyle w:val="Default"/>
        <w:spacing w:before="120" w:after="120" w:line="288" w:lineRule="auto"/>
        <w:ind w:left="360"/>
        <w:jc w:val="both"/>
        <w:rPr>
          <w:rFonts w:ascii="Arial" w:hAnsi="Arial" w:cs="Arial"/>
          <w:iCs/>
          <w:sz w:val="19"/>
          <w:szCs w:val="19"/>
          <w:lang w:val="sk-SK"/>
        </w:rPr>
      </w:pPr>
      <w:r>
        <w:rPr>
          <w:rFonts w:ascii="Arial" w:hAnsi="Arial" w:cs="Arial"/>
          <w:iCs/>
          <w:sz w:val="19"/>
          <w:szCs w:val="19"/>
          <w:lang w:val="sk-SK"/>
        </w:rPr>
        <w:t>7</w:t>
      </w:r>
      <w:r w:rsidR="004A7C03">
        <w:rPr>
          <w:rFonts w:ascii="Arial" w:hAnsi="Arial" w:cs="Arial"/>
          <w:iCs/>
          <w:sz w:val="19"/>
          <w:szCs w:val="19"/>
          <w:lang w:val="sk-SK"/>
        </w:rPr>
        <w:t>.</w:t>
      </w:r>
      <w:r>
        <w:rPr>
          <w:rFonts w:ascii="Arial" w:hAnsi="Arial" w:cs="Arial"/>
          <w:iCs/>
          <w:sz w:val="19"/>
          <w:szCs w:val="19"/>
          <w:lang w:val="sk-SK"/>
        </w:rPr>
        <w:t xml:space="preserve"> </w:t>
      </w:r>
      <w:r w:rsidR="00D9630C">
        <w:rPr>
          <w:rFonts w:ascii="Arial" w:hAnsi="Arial" w:cs="Arial"/>
          <w:iCs/>
          <w:sz w:val="19"/>
          <w:szCs w:val="19"/>
          <w:lang w:val="sk-SK"/>
        </w:rPr>
        <w:t xml:space="preserve"> </w:t>
      </w:r>
      <w:r w:rsidR="00D96259">
        <w:rPr>
          <w:rFonts w:ascii="Arial" w:hAnsi="Arial" w:cs="Arial"/>
          <w:iCs/>
          <w:sz w:val="19"/>
          <w:szCs w:val="19"/>
          <w:lang w:val="sk-SK"/>
        </w:rPr>
        <w:t xml:space="preserve">  </w:t>
      </w:r>
      <w:r w:rsidR="009D7F63" w:rsidRPr="002255EE">
        <w:rPr>
          <w:rFonts w:ascii="Arial" w:hAnsi="Arial" w:cs="Arial"/>
          <w:iCs/>
          <w:sz w:val="19"/>
          <w:szCs w:val="19"/>
          <w:lang w:val="sk-SK"/>
        </w:rPr>
        <w:t>Všeobecný pracovný výkaz</w:t>
      </w:r>
    </w:p>
    <w:p w14:paraId="7A55D512" w14:textId="21037857" w:rsidR="009D7F63" w:rsidRPr="002255EE" w:rsidRDefault="009D7F63" w:rsidP="009A78AB">
      <w:pPr>
        <w:pStyle w:val="Default"/>
        <w:numPr>
          <w:ilvl w:val="0"/>
          <w:numId w:val="43"/>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9A78AB">
      <w:pPr>
        <w:pStyle w:val="Default"/>
        <w:numPr>
          <w:ilvl w:val="0"/>
          <w:numId w:val="4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9A78AB">
      <w:pPr>
        <w:pStyle w:val="Default"/>
        <w:numPr>
          <w:ilvl w:val="0"/>
          <w:numId w:val="4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9A78AB">
      <w:pPr>
        <w:pStyle w:val="Default"/>
        <w:numPr>
          <w:ilvl w:val="0"/>
          <w:numId w:val="4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9A78AB">
      <w:pPr>
        <w:pStyle w:val="Default"/>
        <w:numPr>
          <w:ilvl w:val="0"/>
          <w:numId w:val="4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9A78AB">
      <w:pPr>
        <w:pStyle w:val="Default"/>
        <w:numPr>
          <w:ilvl w:val="0"/>
          <w:numId w:val="4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9A78AB">
      <w:pPr>
        <w:pStyle w:val="Default"/>
        <w:numPr>
          <w:ilvl w:val="0"/>
          <w:numId w:val="4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9A78AB">
      <w:pPr>
        <w:pStyle w:val="Default"/>
        <w:numPr>
          <w:ilvl w:val="0"/>
          <w:numId w:val="99"/>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p>
    <w:p w14:paraId="7A55D527" w14:textId="440C771A"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494883CD" w:rsidR="005979B7" w:rsidRDefault="005979B7"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Rizikové indikátory – hospodárska súťaž</w:t>
      </w:r>
    </w:p>
    <w:p w14:paraId="641C590A" w14:textId="21E47BF6" w:rsidR="007F77C1" w:rsidRDefault="007F77C1"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3EDF425B" w:rsidR="00AE2E88" w:rsidRDefault="00AE2E88"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Doplňujúce monitorovacie údaje</w:t>
      </w: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044CA0" w14:textId="77777777" w:rsidR="00497F8D" w:rsidRDefault="00497F8D">
      <w:r>
        <w:separator/>
      </w:r>
    </w:p>
    <w:p w14:paraId="14FC6E2B" w14:textId="77777777" w:rsidR="00497F8D" w:rsidRDefault="00497F8D"/>
  </w:endnote>
  <w:endnote w:type="continuationSeparator" w:id="0">
    <w:p w14:paraId="3460E36F" w14:textId="77777777" w:rsidR="00497F8D" w:rsidRDefault="00497F8D">
      <w:r>
        <w:continuationSeparator/>
      </w:r>
    </w:p>
    <w:p w14:paraId="0401DE90" w14:textId="77777777" w:rsidR="00497F8D" w:rsidRDefault="00497F8D"/>
  </w:endnote>
  <w:endnote w:type="continuationNotice" w:id="1">
    <w:p w14:paraId="3494BAEB" w14:textId="77777777" w:rsidR="00497F8D" w:rsidRDefault="00497F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066404" w:rsidRDefault="00066404">
    <w:pPr>
      <w:pStyle w:val="Pta"/>
      <w:jc w:val="right"/>
    </w:pPr>
    <w:r>
      <w:fldChar w:fldCharType="begin"/>
    </w:r>
    <w:r>
      <w:instrText xml:space="preserve"> PAGE   \* MERGEFORMAT </w:instrText>
    </w:r>
    <w:r>
      <w:fldChar w:fldCharType="separate"/>
    </w:r>
    <w:r w:rsidR="00F12368">
      <w:rPr>
        <w:noProof/>
      </w:rPr>
      <w:t>21</w:t>
    </w:r>
    <w:r>
      <w:rPr>
        <w:noProof/>
      </w:rPr>
      <w:fldChar w:fldCharType="end"/>
    </w:r>
  </w:p>
  <w:p w14:paraId="5596B515" w14:textId="77777777" w:rsidR="00066404" w:rsidRPr="003530AF" w:rsidRDefault="00066404"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4672534"/>
      <w:docPartObj>
        <w:docPartGallery w:val="Page Numbers (Bottom of Page)"/>
        <w:docPartUnique/>
      </w:docPartObj>
    </w:sdtPr>
    <w:sdtEndPr/>
    <w:sdtContent>
      <w:p w14:paraId="2419EF90" w14:textId="60457785" w:rsidR="00066404" w:rsidRDefault="00066404">
        <w:pPr>
          <w:pStyle w:val="Pta"/>
          <w:jc w:val="right"/>
        </w:pPr>
        <w:r>
          <w:fldChar w:fldCharType="begin"/>
        </w:r>
        <w:r>
          <w:instrText>PAGE   \* MERGEFORMAT</w:instrText>
        </w:r>
        <w:r>
          <w:fldChar w:fldCharType="separate"/>
        </w:r>
        <w:r w:rsidR="00F12368" w:rsidRPr="00F12368">
          <w:rPr>
            <w:noProof/>
            <w:lang w:val="sk-SK"/>
          </w:rPr>
          <w:t>1</w:t>
        </w:r>
        <w:r>
          <w:fldChar w:fldCharType="end"/>
        </w:r>
      </w:p>
    </w:sdtContent>
  </w:sdt>
  <w:p w14:paraId="3B48FDCA" w14:textId="77777777" w:rsidR="00066404" w:rsidRDefault="0006640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A9AA65" w14:textId="77777777" w:rsidR="00497F8D" w:rsidRDefault="00497F8D">
      <w:r>
        <w:separator/>
      </w:r>
    </w:p>
    <w:p w14:paraId="78FAACB2" w14:textId="77777777" w:rsidR="00497F8D" w:rsidRDefault="00497F8D"/>
  </w:footnote>
  <w:footnote w:type="continuationSeparator" w:id="0">
    <w:p w14:paraId="3B601BAE" w14:textId="77777777" w:rsidR="00497F8D" w:rsidRDefault="00497F8D">
      <w:r>
        <w:continuationSeparator/>
      </w:r>
    </w:p>
    <w:p w14:paraId="7112A3FF" w14:textId="77777777" w:rsidR="00497F8D" w:rsidRDefault="00497F8D"/>
  </w:footnote>
  <w:footnote w:type="continuationNotice" w:id="1">
    <w:p w14:paraId="3AC80541" w14:textId="77777777" w:rsidR="00497F8D" w:rsidRDefault="00497F8D"/>
  </w:footnote>
  <w:footnote w:id="2">
    <w:p w14:paraId="7A55D546" w14:textId="77777777" w:rsidR="00066404" w:rsidRPr="009D7F63" w:rsidRDefault="00066404"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w:t>
      </w:r>
      <w:bookmarkStart w:id="9" w:name="_GoBack"/>
      <w:bookmarkEnd w:id="9"/>
      <w:r w:rsidRPr="009D7F63">
        <w:rPr>
          <w:rFonts w:cs="Arial"/>
          <w:szCs w:val="16"/>
        </w:rPr>
        <w:t xml:space="preserve"> tá istá osoba</w:t>
      </w:r>
    </w:p>
  </w:footnote>
  <w:footnote w:id="3">
    <w:p w14:paraId="7A55D547" w14:textId="77777777" w:rsidR="00066404" w:rsidRPr="009D7F63" w:rsidRDefault="00066404"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066404" w:rsidRPr="009D7F63" w:rsidRDefault="00066404"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7F6325DA" w14:textId="3D1E837E" w:rsidR="00066404" w:rsidRPr="00587015" w:rsidRDefault="00066404">
      <w:pPr>
        <w:pStyle w:val="Textpoznmkypodiarou"/>
        <w:rPr>
          <w:lang w:val="sk-SK"/>
        </w:rPr>
      </w:pPr>
      <w:r>
        <w:rPr>
          <w:rStyle w:val="Odkaznapoznmkupodiarou"/>
        </w:rPr>
        <w:footnoteRef/>
      </w:r>
      <w:r>
        <w:t xml:space="preserve"> </w:t>
      </w:r>
      <w:r w:rsidRPr="00BF2034">
        <w:t>Deň Začatia realizácie hlavných aktivít Projektu je Prijímateľ povinný oznámiť Poskytovateľovi (elektronicky alebo iným spôsobom podľa článku 7 VP) alebo vyznačením Začatia realizácie hlavných aktivít Projektu v ITMS2014+.</w:t>
      </w:r>
    </w:p>
  </w:footnote>
  <w:footnote w:id="6">
    <w:p w14:paraId="7A55D549" w14:textId="77777777" w:rsidR="00066404" w:rsidRPr="009D7F63" w:rsidRDefault="00066404"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14:paraId="7A55D54A" w14:textId="77777777" w:rsidR="00066404" w:rsidRPr="009D7F63" w:rsidRDefault="00066404"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8">
    <w:p w14:paraId="7A55D54B" w14:textId="77777777" w:rsidR="00066404" w:rsidRPr="009D7F63" w:rsidRDefault="00066404">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9">
    <w:p w14:paraId="356452D0" w14:textId="6C4EE198" w:rsidR="00066404" w:rsidRPr="007D7535" w:rsidRDefault="00066404"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0">
    <w:p w14:paraId="7A55D54C" w14:textId="77777777" w:rsidR="00066404" w:rsidRPr="009D7F63" w:rsidRDefault="00066404"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67DBD750" w:rsidR="00066404" w:rsidRPr="009D7F63" w:rsidRDefault="00066404"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066404" w:rsidRPr="009D7F63" w:rsidRDefault="00066404"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066404" w:rsidRPr="009D7F63" w:rsidRDefault="00066404"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066404" w:rsidRPr="009D7F63" w:rsidRDefault="00066404" w:rsidP="00C8683A">
      <w:pPr>
        <w:pStyle w:val="Textpoznmkypodiarou"/>
        <w:rPr>
          <w:rFonts w:cs="Arial"/>
          <w:szCs w:val="16"/>
          <w:lang w:val="sk-SK"/>
        </w:rPr>
      </w:pPr>
      <w:r w:rsidRPr="009D7F63">
        <w:rPr>
          <w:rFonts w:cs="Arial"/>
          <w:szCs w:val="16"/>
          <w:lang w:val="sk-SK" w:eastAsia="cs-CZ"/>
        </w:rPr>
        <w:t>4. pohonné hmoty.</w:t>
      </w:r>
    </w:p>
  </w:footnote>
  <w:footnote w:id="11">
    <w:p w14:paraId="0C902E3E" w14:textId="77777777" w:rsidR="00066404" w:rsidRPr="009D7F63" w:rsidRDefault="00066404"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6B543D3D" w:rsidR="00066404" w:rsidRPr="009D7F63" w:rsidRDefault="00066404"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066404" w:rsidRPr="009D7F63" w:rsidRDefault="00066404"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066404" w:rsidRPr="009D7F63" w:rsidRDefault="00066404"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066404" w:rsidRPr="00041D2E" w:rsidRDefault="00066404" w:rsidP="00041D2E">
      <w:pPr>
        <w:pStyle w:val="Textpoznmkypodiarou"/>
        <w:rPr>
          <w:lang w:val="sk-SK"/>
        </w:rPr>
      </w:pPr>
      <w:r w:rsidRPr="009D7F63">
        <w:rPr>
          <w:rFonts w:cs="Arial"/>
          <w:szCs w:val="16"/>
          <w:lang w:val="sk-SK" w:eastAsia="cs-CZ"/>
        </w:rPr>
        <w:t>4. pohonné hmoty.</w:t>
      </w:r>
    </w:p>
  </w:footnote>
  <w:footnote w:id="12">
    <w:p w14:paraId="7A55D551" w14:textId="77777777" w:rsidR="00066404" w:rsidRPr="009D7F63" w:rsidRDefault="00066404"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3">
    <w:p w14:paraId="7A55D552" w14:textId="77777777" w:rsidR="00066404" w:rsidRPr="009D7F63" w:rsidRDefault="00066404"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4">
    <w:p w14:paraId="7A55D553" w14:textId="77777777" w:rsidR="00066404" w:rsidRPr="009D7F63" w:rsidRDefault="00066404"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5">
    <w:p w14:paraId="2415F5CC" w14:textId="68E1CA8B" w:rsidR="00066404" w:rsidRDefault="00066404"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066404" w:rsidRPr="009D7F63" w:rsidRDefault="00066404">
      <w:pPr>
        <w:pStyle w:val="Textpoznmkypodiarou"/>
        <w:rPr>
          <w:rFonts w:cs="Arial"/>
          <w:szCs w:val="16"/>
          <w:lang w:val="sk-SK"/>
        </w:rPr>
      </w:pPr>
    </w:p>
  </w:footnote>
  <w:footnote w:id="16">
    <w:p w14:paraId="7A55D555" w14:textId="77777777" w:rsidR="00066404" w:rsidRPr="009D7F63" w:rsidRDefault="00066404"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17">
    <w:p w14:paraId="0274D41C" w14:textId="77777777" w:rsidR="00066404" w:rsidRPr="006E4CC8" w:rsidRDefault="00066404"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066404" w:rsidRPr="007F7349" w:rsidRDefault="00066404" w:rsidP="009A78AB">
      <w:pPr>
        <w:pStyle w:val="Odsekzoznamu"/>
        <w:numPr>
          <w:ilvl w:val="0"/>
          <w:numId w:val="92"/>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066404" w:rsidRPr="007F7349" w:rsidRDefault="00066404" w:rsidP="009A78AB">
      <w:pPr>
        <w:pStyle w:val="Odsekzoznamu"/>
        <w:numPr>
          <w:ilvl w:val="0"/>
          <w:numId w:val="92"/>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066404" w:rsidRPr="007F7349" w:rsidRDefault="00066404" w:rsidP="009A78AB">
      <w:pPr>
        <w:pStyle w:val="Odsekzoznamu"/>
        <w:numPr>
          <w:ilvl w:val="0"/>
          <w:numId w:val="92"/>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066404" w:rsidRPr="00F41F62" w:rsidRDefault="00066404"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18">
    <w:p w14:paraId="7A55D556" w14:textId="77777777" w:rsidR="00066404" w:rsidRPr="009D7F63" w:rsidRDefault="00066404"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19">
    <w:p w14:paraId="4FEE481D" w14:textId="479E076B" w:rsidR="00066404" w:rsidRPr="004F28ED" w:rsidRDefault="00066404">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0">
    <w:p w14:paraId="3B927676" w14:textId="0B338479" w:rsidR="00066404" w:rsidRPr="00965E93" w:rsidRDefault="00066404"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1">
    <w:p w14:paraId="7A55D557" w14:textId="52DFEF6A" w:rsidR="00066404" w:rsidRPr="009D7F63" w:rsidRDefault="00066404"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22">
    <w:p w14:paraId="7A55D558" w14:textId="77777777" w:rsidR="00066404" w:rsidRPr="009D7F63" w:rsidRDefault="00066404"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3">
    <w:p w14:paraId="17C29017" w14:textId="77777777" w:rsidR="00066404" w:rsidRPr="009D7F63" w:rsidRDefault="00066404" w:rsidP="006943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4">
    <w:p w14:paraId="7A55D559" w14:textId="77777777" w:rsidR="00066404" w:rsidRPr="009D7F63" w:rsidRDefault="00066404"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777AFDB2" w:rsidR="00066404" w:rsidRPr="009D7F63" w:rsidRDefault="00066404" w:rsidP="00ED03C8">
      <w:pPr>
        <w:pStyle w:val="Textpoznmkypodiarou"/>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 ako napríklad odmeny.</w:t>
      </w:r>
    </w:p>
  </w:footnote>
  <w:footnote w:id="25">
    <w:p w14:paraId="7A55D55B" w14:textId="77777777" w:rsidR="00066404" w:rsidRPr="009D7F63" w:rsidRDefault="00066404"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6">
    <w:p w14:paraId="7A55D55C" w14:textId="77777777" w:rsidR="00066404" w:rsidRPr="009D7F63" w:rsidRDefault="00066404"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7">
    <w:p w14:paraId="7A55D55D" w14:textId="77777777" w:rsidR="00066404" w:rsidRPr="009D7F63" w:rsidRDefault="00066404"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066404" w:rsidRPr="009D7F63" w:rsidRDefault="00066404" w:rsidP="00ED03C8">
      <w:pPr>
        <w:pStyle w:val="Textpoznmkypodiarou"/>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28">
    <w:p w14:paraId="7A55D55F" w14:textId="333E477A" w:rsidR="00066404" w:rsidRPr="00062F88" w:rsidRDefault="00066404"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29">
    <w:p w14:paraId="02F4C726" w14:textId="77777777" w:rsidR="00066404" w:rsidRDefault="00066404" w:rsidP="009B4AEF">
      <w:pPr>
        <w:pStyle w:val="Textpoznmkypodiarou"/>
        <w:jc w:val="both"/>
      </w:pPr>
      <w:r>
        <w:rPr>
          <w:rStyle w:val="Odkaznapoznmkupodiarou"/>
        </w:rPr>
        <w:footnoteRef/>
      </w:r>
      <w:r>
        <w:t xml:space="preserve"> Priznanie odmeny príslušnému zamestnancovi musí byť náležite zdôvodnené.</w:t>
      </w:r>
    </w:p>
  </w:footnote>
  <w:footnote w:id="30">
    <w:p w14:paraId="0388B3E2" w14:textId="77777777" w:rsidR="00066404" w:rsidRDefault="00066404"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 a z vyššie uvedeného limitu. Zároveň pri výpočte oprávnenej výšky ďalšej odmeny sa vychádza z odpracovaných mesiacov, ktoré príslušný zamestnanec odpracoval po priznaní predchádzajúcej odmeny.</w:t>
      </w:r>
    </w:p>
  </w:footnote>
  <w:footnote w:id="31">
    <w:p w14:paraId="2E6985A0" w14:textId="77777777" w:rsidR="00066404" w:rsidRDefault="00066404"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32">
    <w:p w14:paraId="7A55D560" w14:textId="5738DA04" w:rsidR="00066404" w:rsidRPr="00027286" w:rsidRDefault="00066404"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33">
    <w:p w14:paraId="15B0D0EB" w14:textId="3E15725B" w:rsidR="00066404" w:rsidRPr="00AF0A84" w:rsidRDefault="00066404">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34">
    <w:p w14:paraId="7A55D564" w14:textId="77777777" w:rsidR="00066404" w:rsidRPr="009D7F63" w:rsidRDefault="00066404"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35">
    <w:p w14:paraId="6A48E5FC" w14:textId="67F6A6F7" w:rsidR="00066404" w:rsidRPr="00B275B2" w:rsidRDefault="00066404">
      <w:pPr>
        <w:pStyle w:val="Textpoznmkypodiarou"/>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36">
    <w:p w14:paraId="75442DCC" w14:textId="77777777" w:rsidR="00066404" w:rsidRPr="001277DD" w:rsidRDefault="00066404" w:rsidP="008F3E50">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37">
    <w:p w14:paraId="539DE3AB" w14:textId="77777777" w:rsidR="00066404" w:rsidRPr="001277DD" w:rsidRDefault="00066404" w:rsidP="008F3E50">
      <w:pPr>
        <w:pStyle w:val="Textpoznmkypodiarou"/>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38">
    <w:p w14:paraId="6B33FB00" w14:textId="77777777" w:rsidR="00066404" w:rsidRPr="001277DD" w:rsidRDefault="00066404" w:rsidP="008F3E50">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39">
    <w:p w14:paraId="44310DB6" w14:textId="77777777" w:rsidR="00066404" w:rsidRPr="001277DD" w:rsidRDefault="00066404" w:rsidP="008F3E50">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0">
    <w:p w14:paraId="28E7C95F" w14:textId="77777777" w:rsidR="00066404" w:rsidRPr="001277DD" w:rsidRDefault="00066404" w:rsidP="008F3E50">
      <w:pPr>
        <w:pStyle w:val="Textpoznmkypodiarou"/>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41">
    <w:p w14:paraId="250CEFBD" w14:textId="526DC35D" w:rsidR="00066404" w:rsidRPr="00A577B4" w:rsidRDefault="00066404" w:rsidP="008A522F">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p>
  </w:footnote>
  <w:footnote w:id="42">
    <w:p w14:paraId="414F1A43" w14:textId="265724BA" w:rsidR="00066404" w:rsidRPr="00772F95" w:rsidRDefault="00066404">
      <w:pPr>
        <w:pStyle w:val="Textpoznmkypodiarou"/>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43">
    <w:p w14:paraId="0C4735BA" w14:textId="1928CC24" w:rsidR="00066404" w:rsidRPr="008A522F" w:rsidRDefault="00066404" w:rsidP="008A522F">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44">
    <w:p w14:paraId="038A96C2" w14:textId="13120178" w:rsidR="00066404" w:rsidRPr="00CE0C11" w:rsidRDefault="00066404" w:rsidP="00BF1649">
      <w:pPr>
        <w:pStyle w:val="Textpoznmkypodiarou"/>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45">
    <w:p w14:paraId="70BE8EFD" w14:textId="719699B4" w:rsidR="00066404" w:rsidRPr="00391F1C" w:rsidRDefault="00066404"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verejného zdroja (zdroje EÚ, </w:t>
      </w:r>
      <w:r>
        <w:rPr>
          <w:szCs w:val="22"/>
        </w:rPr>
        <w:t>štátny rozpočet, zdroje obce, VÚC a iné verejné zdroje) určené na nákup tohto majetku, prefinancoval majetok ako oprávnený výdavok formou odpisov z projektu, a zároveň si ponechal verejné prostriedky získané na nákup tohto majetku z pôvodného verejného zdroja.</w:t>
      </w:r>
    </w:p>
  </w:footnote>
  <w:footnote w:id="46">
    <w:p w14:paraId="7A55D567" w14:textId="77777777" w:rsidR="00066404" w:rsidRPr="009D7F63" w:rsidRDefault="00066404"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47">
    <w:p w14:paraId="7A55D568" w14:textId="77777777" w:rsidR="00066404" w:rsidRPr="009D7F63" w:rsidRDefault="00066404"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48">
    <w:p w14:paraId="7A55D569" w14:textId="77777777" w:rsidR="00066404" w:rsidRPr="009D7F63" w:rsidRDefault="00066404"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49">
    <w:p w14:paraId="7A55D56A" w14:textId="77777777" w:rsidR="00066404" w:rsidRPr="009D7F63" w:rsidRDefault="00066404"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50">
    <w:p w14:paraId="7A55D56B" w14:textId="77777777" w:rsidR="00066404" w:rsidRPr="009D7F63" w:rsidRDefault="00066404"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51">
    <w:p w14:paraId="7A55D56E" w14:textId="416A13B1" w:rsidR="00066404" w:rsidRPr="009D7F63" w:rsidRDefault="00066404"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52">
    <w:p w14:paraId="7DAB27E8" w14:textId="77777777" w:rsidR="00066404" w:rsidRPr="00405EED" w:rsidRDefault="00066404"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53">
    <w:p w14:paraId="7A55D570" w14:textId="36F68E99" w:rsidR="00066404" w:rsidRPr="009D7F63" w:rsidRDefault="00066404"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54">
    <w:p w14:paraId="7A55D571" w14:textId="77777777" w:rsidR="00066404" w:rsidRPr="009D7F63" w:rsidRDefault="00066404"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55">
    <w:p w14:paraId="7A55D573" w14:textId="77777777" w:rsidR="00066404" w:rsidRPr="009D7F63" w:rsidRDefault="00066404"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56">
    <w:p w14:paraId="7A55D574" w14:textId="77777777" w:rsidR="00066404" w:rsidRPr="009D7F63" w:rsidRDefault="00066404"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57">
    <w:p w14:paraId="7A55D575" w14:textId="2BC95C86" w:rsidR="00066404" w:rsidRPr="009D7F63" w:rsidRDefault="00066404"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58">
    <w:p w14:paraId="7A55D578" w14:textId="77777777" w:rsidR="00066404" w:rsidRPr="009D7F63" w:rsidRDefault="00066404"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59">
    <w:p w14:paraId="4F8F3C8B" w14:textId="77777777" w:rsidR="00066404" w:rsidRPr="009D7F63" w:rsidRDefault="00066404"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60">
    <w:p w14:paraId="451277DD" w14:textId="77777777" w:rsidR="00066404" w:rsidRPr="009D7F63" w:rsidRDefault="00066404"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61">
    <w:p w14:paraId="7A55D579" w14:textId="67088258" w:rsidR="00066404" w:rsidRPr="009D7F63" w:rsidRDefault="00066404"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62">
    <w:p w14:paraId="45573155" w14:textId="14B40576" w:rsidR="00066404" w:rsidRPr="001A7C8D" w:rsidRDefault="00066404">
      <w:pPr>
        <w:pStyle w:val="Textpoznmkypodiarou"/>
        <w:rPr>
          <w:lang w:val="sk-SK"/>
        </w:rPr>
      </w:pPr>
      <w:r>
        <w:rPr>
          <w:rStyle w:val="Odkaznapoznmkupodiarou"/>
        </w:rPr>
        <w:footnoteRef/>
      </w:r>
      <w:r>
        <w:t xml:space="preserve"> V zmysle ustanovenia § 22 ods. 2 zákona o finančnej kontrole</w:t>
      </w:r>
    </w:p>
  </w:footnote>
  <w:footnote w:id="63">
    <w:p w14:paraId="7A55D57A" w14:textId="77777777" w:rsidR="00066404" w:rsidRPr="009D7F63" w:rsidRDefault="00066404"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066404" w:rsidRPr="009D7F63" w:rsidRDefault="00066404">
      <w:pPr>
        <w:pStyle w:val="Textpoznmkypodiarou"/>
        <w:rPr>
          <w:rFonts w:cs="Arial"/>
          <w:szCs w:val="16"/>
          <w:lang w:val="sk-SK"/>
        </w:rPr>
      </w:pPr>
    </w:p>
  </w:footnote>
  <w:footnote w:id="64">
    <w:p w14:paraId="7A55D57C" w14:textId="77777777" w:rsidR="00066404" w:rsidRPr="009D7F63" w:rsidRDefault="00066404" w:rsidP="001D3A7D">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w:t>
      </w:r>
      <w:r w:rsidRPr="009D7F63">
        <w:rPr>
          <w:rFonts w:cs="Arial"/>
          <w:szCs w:val="16"/>
        </w:rPr>
        <w:t> prípade, ak prijímateľ pri realizácii projektu nedosiahne 95 % nenávratného finančného príspevku, projekt môže byť ukončený aj žiadosťou o platbu (zúčtovanie zálohovej platby – s príznakom záverečná)</w:t>
      </w:r>
    </w:p>
  </w:footnote>
  <w:footnote w:id="65">
    <w:p w14:paraId="7A55D57D" w14:textId="77777777" w:rsidR="00066404" w:rsidRPr="009D7F63" w:rsidRDefault="00066404"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66">
    <w:p w14:paraId="7A55D57E" w14:textId="77777777" w:rsidR="00066404" w:rsidRPr="009D7F63" w:rsidRDefault="00066404"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67">
    <w:p w14:paraId="7A55D57F" w14:textId="77777777" w:rsidR="00066404" w:rsidRPr="009D7F63" w:rsidRDefault="00066404"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68">
    <w:p w14:paraId="7A55D580" w14:textId="77777777" w:rsidR="00066404" w:rsidRPr="009D7F63" w:rsidRDefault="00066404"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69">
    <w:p w14:paraId="7A55D581" w14:textId="77777777" w:rsidR="00066404" w:rsidRPr="009D7F63" w:rsidRDefault="00066404"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70">
    <w:p w14:paraId="7A55D582" w14:textId="77777777" w:rsidR="00066404" w:rsidRPr="009D7F63" w:rsidRDefault="00066404"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71">
    <w:p w14:paraId="7A55D583" w14:textId="052EABFD" w:rsidR="00066404" w:rsidRPr="009D7F63" w:rsidRDefault="00066404"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77777777" w:rsidR="00066404" w:rsidRPr="009D7F63" w:rsidRDefault="00066404" w:rsidP="009A78AB">
      <w:pPr>
        <w:pStyle w:val="Zoznamsodrkami"/>
        <w:numPr>
          <w:ilvl w:val="0"/>
          <w:numId w:val="39"/>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066404" w:rsidRPr="009D7F63" w:rsidRDefault="00066404" w:rsidP="009A78AB">
      <w:pPr>
        <w:pStyle w:val="Zoznamsodrkami"/>
        <w:numPr>
          <w:ilvl w:val="0"/>
          <w:numId w:val="39"/>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066404" w:rsidRPr="009D7F63" w:rsidRDefault="00066404"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72">
    <w:p w14:paraId="7A55D587" w14:textId="77777777" w:rsidR="00066404" w:rsidRPr="009D7F63" w:rsidRDefault="00066404"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prvýkrát.</w:t>
      </w:r>
      <w:r w:rsidRPr="009D7F63">
        <w:rPr>
          <w:rFonts w:cs="Arial"/>
          <w:szCs w:val="16"/>
          <w:lang w:val="sk-SK"/>
        </w:rPr>
        <w:t xml:space="preserve"> 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 formou dodatkov, napr. dodatok k pracovnej zmluve v prípade zmeny druhu práce alebo zmeny pracovnej náplne týkajúce sa pracovnej činnosti na projekte, dodatok/zmena platového návrhu a pod.</w:t>
      </w:r>
    </w:p>
  </w:footnote>
  <w:footnote w:id="73">
    <w:p w14:paraId="7A55D588" w14:textId="4C7D466E" w:rsidR="00066404" w:rsidRPr="00666AC8" w:rsidRDefault="00066404" w:rsidP="008A2C57">
      <w:pPr>
        <w:pStyle w:val="Default"/>
        <w:jc w:val="both"/>
        <w:rPr>
          <w:rFonts w:ascii="Arial" w:hAnsi="Arial"/>
          <w:sz w:val="16"/>
          <w:lang w:val="sk-SK"/>
        </w:rPr>
      </w:pPr>
      <w:r w:rsidRPr="009D7F63">
        <w:rPr>
          <w:rStyle w:val="Odkaznapoznmkupodiarou"/>
          <w:rFonts w:cs="Arial"/>
          <w:szCs w:val="16"/>
        </w:rPr>
        <w:footnoteRef/>
      </w:r>
      <w:r w:rsidRPr="00666AC8">
        <w:rPr>
          <w:rFonts w:ascii="Arial" w:hAnsi="Arial"/>
          <w:sz w:val="16"/>
          <w:lang w:val="sk-SK"/>
        </w:rPr>
        <w:t xml:space="preserve"> Zjednodušený pracovný výkaz sa predkladá v prípade zamestnanca, ktorý má pracovný pomer (resp. štátnozamestnanecký pomer), a ktorý 100 % svojich pracovných činností vykonáva </w:t>
      </w:r>
      <w:r w:rsidRPr="00666AC8">
        <w:rPr>
          <w:rFonts w:ascii="Arial" w:hAnsi="Arial"/>
          <w:b/>
          <w:sz w:val="16"/>
          <w:lang w:val="sk-SK"/>
        </w:rPr>
        <w:t xml:space="preserve">iba na jednom projekte </w:t>
      </w:r>
      <w:r w:rsidRPr="00666AC8">
        <w:rPr>
          <w:rFonts w:ascii="Arial" w:hAnsi="Arial"/>
          <w:sz w:val="16"/>
          <w:lang w:val="sk-SK"/>
        </w:rPr>
        <w:t xml:space="preserve">(bez ohľadu na ustanovený pracovný čas) a </w:t>
      </w:r>
      <w:r w:rsidRPr="00666AC8">
        <w:rPr>
          <w:rFonts w:ascii="Arial" w:hAnsi="Arial"/>
          <w:b/>
          <w:sz w:val="16"/>
          <w:lang w:val="sk-SK"/>
        </w:rPr>
        <w:t>iba na</w:t>
      </w:r>
      <w:r w:rsidRPr="00666AC8">
        <w:rPr>
          <w:rFonts w:ascii="Arial" w:hAnsi="Arial"/>
          <w:sz w:val="16"/>
          <w:lang w:val="sk-SK"/>
        </w:rPr>
        <w:t xml:space="preserve"> </w:t>
      </w:r>
      <w:r w:rsidRPr="00666AC8">
        <w:rPr>
          <w:rFonts w:ascii="Arial" w:hAnsi="Arial"/>
          <w:b/>
          <w:sz w:val="16"/>
          <w:lang w:val="sk-SK"/>
        </w:rPr>
        <w:t>jednej pracovnej pozícii</w:t>
      </w:r>
      <w:r w:rsidRPr="00666AC8">
        <w:rPr>
          <w:rFonts w:ascii="Arial" w:hAnsi="Arial"/>
          <w:sz w:val="16"/>
          <w:lang w:val="sk-SK"/>
        </w:rPr>
        <w:t xml:space="preserve">, t. j. </w:t>
      </w:r>
      <w:r w:rsidRPr="00666AC8">
        <w:rPr>
          <w:rFonts w:ascii="Arial" w:hAnsi="Arial"/>
          <w:b/>
          <w:sz w:val="16"/>
          <w:u w:val="single"/>
          <w:lang w:val="sk-SK"/>
        </w:rPr>
        <w:t xml:space="preserve">nevykonáva práce na základe dohody o prácach vykonávaných mimo pracovného pomeru ani iné činnosti </w:t>
      </w:r>
      <w:r w:rsidRPr="00666AC8">
        <w:rPr>
          <w:rFonts w:ascii="Arial" w:hAnsi="Arial"/>
          <w:sz w:val="16"/>
          <w:lang w:val="sk-SK"/>
        </w:rPr>
        <w:t xml:space="preserve">financované prostredníctvom </w:t>
      </w:r>
      <w:r w:rsidRPr="00666AC8">
        <w:rPr>
          <w:rFonts w:ascii="Arial" w:hAnsi="Arial"/>
          <w:b/>
          <w:sz w:val="16"/>
          <w:u w:val="single"/>
          <w:lang w:val="sk-SK"/>
        </w:rPr>
        <w:t xml:space="preserve">verejných prostriedkov </w:t>
      </w:r>
      <w:r w:rsidRPr="00666AC8">
        <w:rPr>
          <w:rFonts w:ascii="Arial" w:hAnsi="Arial"/>
          <w:sz w:val="16"/>
          <w:lang w:val="sk-SK"/>
        </w:rPr>
        <w:t xml:space="preserve">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financovanej z verejných prostriedkov (ďalší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financovanú z verejných prostriedkov (napr. v priebehu kalendárneho mesiaca marec začal zamestnanec vykonávať ďalšiu činnosť, tak výdavky na činnosti vykázané prostredníctvom zjednodušeného pracovného výkazu budú neoprávnené od začiatku kalendárneho mesiaca marec). </w:t>
      </w:r>
    </w:p>
  </w:footnote>
  <w:footnote w:id="74">
    <w:p w14:paraId="7A55D589" w14:textId="5F9FD177" w:rsidR="00066404" w:rsidRPr="00D45EB6" w:rsidRDefault="00066404"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Všeobecný p</w:t>
      </w:r>
      <w:r w:rsidRPr="009D7F63">
        <w:rPr>
          <w:rFonts w:cs="Arial"/>
          <w:szCs w:val="16"/>
        </w:rPr>
        <w:t>racovn</w:t>
      </w:r>
      <w:r>
        <w:rPr>
          <w:rFonts w:cs="Arial"/>
          <w:szCs w:val="16"/>
          <w:lang w:val="sk-SK"/>
        </w:rPr>
        <w:t>ý</w:t>
      </w:r>
      <w:r w:rsidRPr="009D7F63">
        <w:rPr>
          <w:rFonts w:cs="Arial"/>
          <w:szCs w:val="16"/>
        </w:rPr>
        <w:t xml:space="preserve"> výkaz sa predklad</w:t>
      </w:r>
      <w:r>
        <w:rPr>
          <w:rFonts w:cs="Arial"/>
          <w:szCs w:val="16"/>
          <w:lang w:val="sk-SK"/>
        </w:rPr>
        <w:t>á</w:t>
      </w:r>
      <w:r w:rsidRPr="009D7F63">
        <w:rPr>
          <w:rFonts w:cs="Arial"/>
          <w:szCs w:val="16"/>
        </w:rPr>
        <w:t xml:space="preserve"> za zamestnanca</w:t>
      </w:r>
      <w:r>
        <w:rPr>
          <w:rFonts w:cs="Arial"/>
          <w:szCs w:val="16"/>
          <w:lang w:val="sk-SK"/>
        </w:rPr>
        <w:t>, ktorý má</w:t>
      </w:r>
      <w:r w:rsidRPr="009D7F63">
        <w:rPr>
          <w:rFonts w:cs="Arial"/>
          <w:szCs w:val="16"/>
        </w:rPr>
        <w:t xml:space="preserve"> pracovný pomer (resp. štátnozamestnanecký pomer)</w:t>
      </w:r>
      <w:r>
        <w:rPr>
          <w:rFonts w:cs="Arial"/>
          <w:szCs w:val="16"/>
          <w:lang w:val="sk-SK"/>
        </w:rPr>
        <w:t xml:space="preserve"> alebo vykonáva práce na základe dohody o prácach vykonávaných mimo pracovného pomeru</w:t>
      </w:r>
      <w:r w:rsidRPr="009D7F63">
        <w:rPr>
          <w:rFonts w:cs="Arial"/>
          <w:szCs w:val="16"/>
        </w:rPr>
        <w:t>, pričom zároveň tento zamestnanec pracuje na jednom, resp. viacerých projektoch na základe dodatku k pracovnej zmluve</w:t>
      </w:r>
      <w:r w:rsidRPr="009D7F63">
        <w:rPr>
          <w:rFonts w:cs="Arial"/>
          <w:szCs w:val="16"/>
          <w:lang w:val="sk-SK"/>
        </w:rPr>
        <w:t>,</w:t>
      </w:r>
      <w:r w:rsidRPr="009D7F63">
        <w:rPr>
          <w:rFonts w:cs="Arial"/>
          <w:szCs w:val="16"/>
        </w:rPr>
        <w:t xml:space="preserve"> resp. na základe pracovnoprávneho vzťahu alebo obdobného vzťahu, pričom vykonáva aj iné činnosti financované prostredníctvom verejných prostriedkov u rovnakého zamestnávateľa (napr. ďalšia pracovná zmluva alebo dohoda o vykonaní práce) alebo iných zamestnávateľov, resp. pre iné právnické alebo fyzické osoby. </w:t>
      </w:r>
      <w:r>
        <w:rPr>
          <w:rFonts w:cs="Arial"/>
          <w:szCs w:val="16"/>
          <w:lang w:val="sk-SK"/>
        </w:rPr>
        <w:t xml:space="preserve"> </w:t>
      </w:r>
    </w:p>
  </w:footnote>
  <w:footnote w:id="75">
    <w:p w14:paraId="7A55D58A" w14:textId="010C8D03" w:rsidR="00066404" w:rsidRPr="009D7F63" w:rsidRDefault="00066404"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76">
    <w:p w14:paraId="7A55D58B" w14:textId="77777777" w:rsidR="00066404" w:rsidRPr="009D7F63" w:rsidRDefault="00066404"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77">
    <w:p w14:paraId="7A55D58D" w14:textId="03BDB2CD" w:rsidR="00066404" w:rsidRPr="009D7F63" w:rsidRDefault="00066404"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Všeobecný p</w:t>
      </w:r>
      <w:r w:rsidRPr="009D7F63">
        <w:rPr>
          <w:rFonts w:cs="Arial"/>
          <w:szCs w:val="16"/>
        </w:rPr>
        <w:t>racovn</w:t>
      </w:r>
      <w:r w:rsidRPr="009D7F63">
        <w:rPr>
          <w:rFonts w:cs="Arial"/>
          <w:szCs w:val="16"/>
          <w:lang w:val="sk-SK"/>
        </w:rPr>
        <w:t>ý</w:t>
      </w:r>
      <w:r w:rsidRPr="009D7F63">
        <w:rPr>
          <w:rFonts w:cs="Arial"/>
          <w:szCs w:val="16"/>
        </w:rPr>
        <w:t xml:space="preserve"> výkaz </w:t>
      </w:r>
      <w:r>
        <w:rPr>
          <w:rFonts w:cs="Arial"/>
          <w:szCs w:val="16"/>
          <w:lang w:val="sk-SK"/>
        </w:rPr>
        <w:t xml:space="preserve">sa </w:t>
      </w:r>
      <w:r w:rsidRPr="009D7F63">
        <w:rPr>
          <w:rFonts w:cs="Arial"/>
          <w:szCs w:val="16"/>
        </w:rPr>
        <w:t>predklad</w:t>
      </w:r>
      <w:r>
        <w:rPr>
          <w:rFonts w:cs="Arial"/>
          <w:szCs w:val="16"/>
          <w:lang w:val="sk-SK"/>
        </w:rPr>
        <w:t>á</w:t>
      </w:r>
      <w:r w:rsidRPr="009D7F63">
        <w:rPr>
          <w:rFonts w:cs="Arial"/>
          <w:szCs w:val="16"/>
        </w:rPr>
        <w:t xml:space="preserve"> </w:t>
      </w:r>
      <w:r>
        <w:rPr>
          <w:rFonts w:cs="Arial"/>
          <w:szCs w:val="16"/>
          <w:lang w:val="sk-SK"/>
        </w:rPr>
        <w:t xml:space="preserve">za </w:t>
      </w:r>
      <w:r w:rsidRPr="009D7F63">
        <w:rPr>
          <w:rFonts w:cs="Arial"/>
          <w:szCs w:val="16"/>
        </w:rPr>
        <w:t>zamestnanc</w:t>
      </w:r>
      <w:r>
        <w:rPr>
          <w:rFonts w:cs="Arial"/>
          <w:szCs w:val="16"/>
          <w:lang w:val="sk-SK"/>
        </w:rPr>
        <w:t>a,</w:t>
      </w:r>
      <w:r w:rsidRPr="00BE6E1E">
        <w:rPr>
          <w:rFonts w:cs="Arial"/>
          <w:szCs w:val="16"/>
          <w:lang w:val="sk-SK"/>
        </w:rPr>
        <w:t xml:space="preserve"> </w:t>
      </w:r>
      <w:r>
        <w:rPr>
          <w:rFonts w:cs="Arial"/>
          <w:szCs w:val="16"/>
          <w:lang w:val="sk-SK"/>
        </w:rPr>
        <w:t>ktorý pracuje na základe dohody o prácach vykonávaných mimo pracovného pomeru v zmysle Zákonníka práce</w:t>
      </w:r>
      <w:r w:rsidRPr="009D7F63">
        <w:rPr>
          <w:rFonts w:cs="Arial"/>
          <w:szCs w:val="16"/>
        </w:rPr>
        <w:t xml:space="preserve">. </w:t>
      </w:r>
    </w:p>
  </w:footnote>
  <w:footnote w:id="78">
    <w:p w14:paraId="7A55D58E" w14:textId="77777777" w:rsidR="00066404" w:rsidRPr="009D7F63" w:rsidRDefault="00066404"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79">
    <w:p w14:paraId="18F68BE6" w14:textId="77777777" w:rsidR="00066404" w:rsidRPr="009D7F63" w:rsidRDefault="00066404"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0">
    <w:p w14:paraId="7A55D58F" w14:textId="77777777" w:rsidR="00066404" w:rsidRPr="009D7F63" w:rsidRDefault="00066404"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Akceptovaná bude cena lístka </w:t>
      </w:r>
      <w:r w:rsidRPr="009D7F63">
        <w:rPr>
          <w:rFonts w:cs="Arial"/>
          <w:szCs w:val="16"/>
        </w:rPr>
        <w:t xml:space="preserve">pre II. triedu + miestenka </w:t>
      </w:r>
      <w:r w:rsidRPr="009D7F63">
        <w:rPr>
          <w:rFonts w:cs="Arial"/>
          <w:szCs w:val="16"/>
          <w:lang w:val="sk-SK"/>
        </w:rPr>
        <w:t>za priame spojenie, resp. cena lístka za najkratšiu vzdialenosť medzi miestom začiatku a skončenia pracovnej cesty.</w:t>
      </w:r>
    </w:p>
  </w:footnote>
  <w:footnote w:id="81">
    <w:p w14:paraId="245656D0" w14:textId="34CF1211" w:rsidR="00066404" w:rsidRPr="009D7F63" w:rsidRDefault="00066404"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82">
    <w:p w14:paraId="1F4D27D5" w14:textId="06F4D5DE" w:rsidR="00066404" w:rsidRPr="009D7F63" w:rsidRDefault="00066404" w:rsidP="007355D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Uplatňuje sa, ak prijímateľ si nárokuje na čiastočnú úhradu zákonnú poistku motorového vozidla organizácie. </w:t>
      </w:r>
    </w:p>
  </w:footnote>
  <w:footnote w:id="83">
    <w:p w14:paraId="531C004A" w14:textId="77777777" w:rsidR="00066404" w:rsidRPr="009D7F63" w:rsidRDefault="00066404" w:rsidP="00C8753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Akceptovaná bude cena lístka za priame spojenie, resp. cena lístka za najkratšiu vzdialenosť medzi miestom začiatku a skončenia pracovnej cesty.</w:t>
      </w:r>
    </w:p>
  </w:footnote>
  <w:footnote w:id="84">
    <w:p w14:paraId="1BAE06D9" w14:textId="3DB56B7A" w:rsidR="00066404" w:rsidRPr="008D4874" w:rsidRDefault="00066404">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85">
    <w:p w14:paraId="06A0F700" w14:textId="0A8847BF" w:rsidR="00066404" w:rsidRPr="00A9227A" w:rsidRDefault="00066404"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86">
    <w:p w14:paraId="7A55D594" w14:textId="7255982C" w:rsidR="00066404" w:rsidRPr="009D7F63" w:rsidRDefault="00066404"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87">
    <w:p w14:paraId="7A55D597" w14:textId="7291098D" w:rsidR="00066404" w:rsidRPr="009D7F63" w:rsidRDefault="00066404"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88">
    <w:p w14:paraId="7A55D598" w14:textId="1F811B32" w:rsidR="00066404" w:rsidRPr="009D7F63" w:rsidRDefault="00066404"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89">
    <w:p w14:paraId="7A55D599" w14:textId="36FD13E6" w:rsidR="00066404" w:rsidRPr="009D7F63" w:rsidRDefault="00066404"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90">
    <w:p w14:paraId="155B50B0" w14:textId="6BA108FC" w:rsidR="00066404" w:rsidRPr="001D76D4" w:rsidRDefault="00066404">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91">
    <w:p w14:paraId="2376272C" w14:textId="1866E2EB" w:rsidR="00066404" w:rsidRDefault="00066404" w:rsidP="009D7F63">
      <w:pPr>
        <w:pStyle w:val="Textpoznmkypodiarou"/>
        <w:rPr>
          <w:rFonts w:cs="Arial"/>
          <w:szCs w:val="16"/>
          <w:lang w:val="sk-SK"/>
        </w:rPr>
      </w:pPr>
      <w:r w:rsidRPr="00552EAD">
        <w:rPr>
          <w:rFonts w:cs="Arial"/>
          <w:szCs w:val="16"/>
        </w:rPr>
        <w:t>https://www.uvo.gov.sk/legislativametodika-dohlad/metodicke-usmernenia-39f.html</w:t>
      </w:r>
      <w:r w:rsidRPr="00552EAD">
        <w:rPr>
          <w:rStyle w:val="Odkaznapoznmkupodiarou"/>
          <w:rFonts w:cs="Arial"/>
          <w:szCs w:val="16"/>
          <w:vertAlign w:val="baseline"/>
        </w:rPr>
        <w:t xml:space="preserve"> </w:t>
      </w:r>
      <w:r w:rsidRPr="009D7F63">
        <w:rPr>
          <w:rStyle w:val="Odkaznapoznmkupodiarou"/>
          <w:rFonts w:cs="Arial"/>
          <w:szCs w:val="16"/>
        </w:rPr>
        <w:footnoteRef/>
      </w:r>
    </w:p>
    <w:p w14:paraId="7A55D59A" w14:textId="542F27CA" w:rsidR="00066404" w:rsidRPr="009D7F63" w:rsidRDefault="00066404" w:rsidP="009D7F63">
      <w:pPr>
        <w:pStyle w:val="Textpoznmkypodiarou"/>
        <w:rPr>
          <w:rFonts w:cs="Arial"/>
          <w:szCs w:val="16"/>
          <w:lang w:val="sk-SK"/>
        </w:rPr>
      </w:pPr>
    </w:p>
  </w:footnote>
  <w:footnote w:id="92">
    <w:p w14:paraId="5C751CAB" w14:textId="30163FF5" w:rsidR="00066404" w:rsidRPr="001D76D4" w:rsidRDefault="00066404">
      <w:pPr>
        <w:pStyle w:val="Textpoznmkypodiarou"/>
        <w:rPr>
          <w:lang w:val="sk-SK"/>
        </w:rPr>
      </w:pPr>
      <w:r>
        <w:rPr>
          <w:rStyle w:val="Odkaznapoznmkupodiarou"/>
        </w:rPr>
        <w:footnoteRef/>
      </w:r>
      <w:r>
        <w:t xml:space="preserve"> </w:t>
      </w:r>
      <w:r w:rsidRPr="001D76D4">
        <w:t xml:space="preserve">Zoznam dokumentácie k jednotlivým postupom VO je uvedený na stránke UVO: </w:t>
      </w:r>
      <w:r w:rsidRPr="00552EAD">
        <w:t>http://uvo.gov.sk/verejny-obstaravatel-obstaravatel/vseobecne-informacie/zoznam-kompletnej-dokumentacie-vo-vo-386.htmll</w:t>
      </w:r>
    </w:p>
  </w:footnote>
  <w:footnote w:id="93">
    <w:p w14:paraId="7A55D59B" w14:textId="77777777" w:rsidR="00066404" w:rsidRPr="009D7F63" w:rsidRDefault="00066404"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066404" w:rsidRPr="009D7F63" w:rsidRDefault="00066404"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066404" w:rsidRPr="009D7F63" w:rsidRDefault="00066404" w:rsidP="009D7F63">
      <w:pPr>
        <w:pStyle w:val="Textpoznmkypodiarou"/>
        <w:rPr>
          <w:rFonts w:cs="Arial"/>
          <w:szCs w:val="16"/>
        </w:rPr>
      </w:pPr>
    </w:p>
  </w:footnote>
  <w:footnote w:id="94">
    <w:p w14:paraId="7758003D" w14:textId="45BD4AEF" w:rsidR="00066404" w:rsidRPr="00E70656" w:rsidRDefault="00066404">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r w:rsidRPr="006F0C86">
        <w:t>http://uvo.gov.sk/verejny-obstaravatel-obstaravatel/vseobecne-informacie/zoznam-kompletnej-dokumentacie-vo-vo-386.html</w:t>
      </w:r>
    </w:p>
  </w:footnote>
  <w:footnote w:id="95">
    <w:p w14:paraId="7A55D59E" w14:textId="77777777" w:rsidR="00066404" w:rsidRPr="009D7F63" w:rsidRDefault="00066404"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96">
    <w:p w14:paraId="7A55D59F" w14:textId="77777777" w:rsidR="00066404" w:rsidRPr="009D7F63" w:rsidRDefault="00066404"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97">
    <w:p w14:paraId="7A55D5A0" w14:textId="77777777" w:rsidR="00066404" w:rsidRPr="009D7F63" w:rsidRDefault="00066404"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zmysle § 5a zákona o slobode informácií</w:t>
      </w:r>
    </w:p>
  </w:footnote>
  <w:footnote w:id="98">
    <w:p w14:paraId="6D173C29" w14:textId="17D0C2A7" w:rsidR="00066404" w:rsidRPr="00963E0D" w:rsidRDefault="00066404">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99">
    <w:p w14:paraId="17304A12" w14:textId="40A4FD60" w:rsidR="00066404" w:rsidRPr="00963E0D" w:rsidRDefault="00066404">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00">
    <w:p w14:paraId="169A4593" w14:textId="3DC46A8E" w:rsidR="00066404" w:rsidRPr="00963E0D" w:rsidRDefault="00066404">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3" w:history="1">
        <w:r w:rsidRPr="00404A2A">
          <w:rPr>
            <w:rStyle w:val="Hypertextovprepojenie"/>
            <w:sz w:val="16"/>
            <w:lang w:val="sk-SK"/>
          </w:rPr>
          <w:t>http://uvo.gov.sk/verejny-obstaravatel-obstaravatel/vseobecne-informacie/zoznam-kompletnej-dokumentacie-vo-vo-386.html</w:t>
        </w:r>
      </w:hyperlink>
    </w:p>
  </w:footnote>
  <w:footnote w:id="101">
    <w:p w14:paraId="7A55D5A1" w14:textId="77777777" w:rsidR="00066404" w:rsidRPr="009D7F63" w:rsidRDefault="00066404"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02">
    <w:p w14:paraId="2A432946" w14:textId="35C29B09" w:rsidR="00066404" w:rsidRPr="001325C0" w:rsidRDefault="00066404">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03">
    <w:p w14:paraId="19A2FB50" w14:textId="3C8C6416" w:rsidR="00066404" w:rsidRPr="001325C0" w:rsidRDefault="00066404">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04">
    <w:p w14:paraId="6CF6D88E" w14:textId="77777777" w:rsidR="00066404" w:rsidRPr="001325C0" w:rsidRDefault="00066404"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066404" w:rsidRPr="001325C0" w:rsidRDefault="00066404">
      <w:pPr>
        <w:pStyle w:val="Textpoznmkypodiarou"/>
        <w:rPr>
          <w:lang w:val="sk-SK"/>
        </w:rPr>
      </w:pPr>
    </w:p>
  </w:footnote>
  <w:footnote w:id="105">
    <w:p w14:paraId="60152099" w14:textId="6522BB22" w:rsidR="00066404" w:rsidRPr="00DF0865" w:rsidRDefault="00066404">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06">
    <w:p w14:paraId="7A55D5A3" w14:textId="77777777" w:rsidR="00066404" w:rsidRPr="009D7F63" w:rsidRDefault="00066404"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5DFE507A"/>
    <w:lvl w:ilvl="0" w:tplc="328694C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054F4C5A"/>
    <w:multiLevelType w:val="hybridMultilevel"/>
    <w:tmpl w:val="386CFFCC"/>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B5D12F5"/>
    <w:multiLevelType w:val="hybridMultilevel"/>
    <w:tmpl w:val="ED7AF47C"/>
    <w:lvl w:ilvl="0" w:tplc="6AA6E5F0">
      <w:numFmt w:val="bullet"/>
      <w:lvlText w:val="-"/>
      <w:lvlJc w:val="left"/>
      <w:pPr>
        <w:ind w:left="1080" w:hanging="360"/>
      </w:pPr>
      <w:rPr>
        <w:rFonts w:ascii="Arial Narrow" w:eastAsia="Times New Roman" w:hAnsi="Arial Narrow" w:cs="Mang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C2F0876"/>
    <w:multiLevelType w:val="hybridMultilevel"/>
    <w:tmpl w:val="F7AAFC66"/>
    <w:lvl w:ilvl="0" w:tplc="8696D32C">
      <w:start w:val="1"/>
      <w:numFmt w:val="lowerLetter"/>
      <w:lvlText w:val="%1)"/>
      <w:lvlJc w:val="left"/>
      <w:pPr>
        <w:ind w:left="720" w:hanging="360"/>
      </w:pPr>
      <w:rPr>
        <w:rFonts w:ascii="Arial" w:eastAsia="Times New Roman" w:hAnsi="Arial" w:cs="Arial"/>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2">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5">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137D58C5"/>
    <w:multiLevelType w:val="hybridMultilevel"/>
    <w:tmpl w:val="ABA2D968"/>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18">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0">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15C844E2"/>
    <w:multiLevelType w:val="hybridMultilevel"/>
    <w:tmpl w:val="90909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26">
    <w:nsid w:val="1A957D02"/>
    <w:multiLevelType w:val="hybridMultilevel"/>
    <w:tmpl w:val="0EF422A6"/>
    <w:lvl w:ilvl="0" w:tplc="BC886506">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6">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7">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2669359A"/>
    <w:multiLevelType w:val="hybridMultilevel"/>
    <w:tmpl w:val="1A105AB8"/>
    <w:lvl w:ilvl="0" w:tplc="04090019">
      <w:start w:val="1"/>
      <w:numFmt w:val="lowerLetter"/>
      <w:lvlText w:val="%1."/>
      <w:lvlJc w:val="left"/>
      <w:pPr>
        <w:ind w:left="1380" w:hanging="10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2">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5">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46">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tentative="1">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47">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2">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4">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7">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44467485"/>
    <w:multiLevelType w:val="hybridMultilevel"/>
    <w:tmpl w:val="B5121368"/>
    <w:lvl w:ilvl="0" w:tplc="041B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0">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2">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3">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66">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1">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8">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79">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nsid w:val="634935A9"/>
    <w:multiLevelType w:val="hybridMultilevel"/>
    <w:tmpl w:val="E23CC070"/>
    <w:lvl w:ilvl="0" w:tplc="938A899E">
      <w:start w:val="1"/>
      <w:numFmt w:val="bullet"/>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8">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92">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95">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8">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0">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7BBE0A9D"/>
    <w:multiLevelType w:val="hybridMultilevel"/>
    <w:tmpl w:val="8FC630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3"/>
  </w:num>
  <w:num w:numId="2">
    <w:abstractNumId w:val="22"/>
  </w:num>
  <w:num w:numId="3">
    <w:abstractNumId w:val="80"/>
  </w:num>
  <w:num w:numId="4">
    <w:abstractNumId w:val="17"/>
  </w:num>
  <w:num w:numId="5">
    <w:abstractNumId w:val="39"/>
  </w:num>
  <w:num w:numId="6">
    <w:abstractNumId w:val="102"/>
  </w:num>
  <w:num w:numId="7">
    <w:abstractNumId w:val="101"/>
  </w:num>
  <w:num w:numId="8">
    <w:abstractNumId w:val="73"/>
  </w:num>
  <w:num w:numId="9">
    <w:abstractNumId w:val="86"/>
  </w:num>
  <w:num w:numId="10">
    <w:abstractNumId w:val="47"/>
  </w:num>
  <w:num w:numId="11">
    <w:abstractNumId w:val="70"/>
  </w:num>
  <w:num w:numId="12">
    <w:abstractNumId w:val="92"/>
  </w:num>
  <w:num w:numId="13">
    <w:abstractNumId w:val="1"/>
  </w:num>
  <w:num w:numId="14">
    <w:abstractNumId w:val="25"/>
  </w:num>
  <w:num w:numId="15">
    <w:abstractNumId w:val="56"/>
  </w:num>
  <w:num w:numId="16">
    <w:abstractNumId w:val="6"/>
  </w:num>
  <w:num w:numId="17">
    <w:abstractNumId w:val="7"/>
  </w:num>
  <w:num w:numId="18">
    <w:abstractNumId w:val="52"/>
  </w:num>
  <w:num w:numId="19">
    <w:abstractNumId w:val="74"/>
  </w:num>
  <w:num w:numId="20">
    <w:abstractNumId w:val="24"/>
  </w:num>
  <w:num w:numId="21">
    <w:abstractNumId w:val="54"/>
  </w:num>
  <w:num w:numId="22">
    <w:abstractNumId w:val="63"/>
  </w:num>
  <w:num w:numId="23">
    <w:abstractNumId w:val="82"/>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66"/>
  </w:num>
  <w:num w:numId="28">
    <w:abstractNumId w:val="65"/>
  </w:num>
  <w:num w:numId="29">
    <w:abstractNumId w:val="87"/>
  </w:num>
  <w:num w:numId="30">
    <w:abstractNumId w:val="71"/>
  </w:num>
  <w:num w:numId="31">
    <w:abstractNumId w:val="98"/>
  </w:num>
  <w:num w:numId="32">
    <w:abstractNumId w:val="16"/>
  </w:num>
  <w:num w:numId="33">
    <w:abstractNumId w:val="84"/>
  </w:num>
  <w:num w:numId="34">
    <w:abstractNumId w:val="89"/>
  </w:num>
  <w:num w:numId="35">
    <w:abstractNumId w:val="94"/>
  </w:num>
  <w:num w:numId="36">
    <w:abstractNumId w:val="37"/>
  </w:num>
  <w:num w:numId="37">
    <w:abstractNumId w:val="46"/>
  </w:num>
  <w:num w:numId="38">
    <w:abstractNumId w:val="44"/>
  </w:num>
  <w:num w:numId="39">
    <w:abstractNumId w:val="51"/>
  </w:num>
  <w:num w:numId="40">
    <w:abstractNumId w:val="61"/>
  </w:num>
  <w:num w:numId="41">
    <w:abstractNumId w:val="97"/>
  </w:num>
  <w:num w:numId="42">
    <w:abstractNumId w:val="2"/>
  </w:num>
  <w:num w:numId="43">
    <w:abstractNumId w:val="49"/>
  </w:num>
  <w:num w:numId="44">
    <w:abstractNumId w:val="69"/>
  </w:num>
  <w:num w:numId="45">
    <w:abstractNumId w:val="4"/>
  </w:num>
  <w:num w:numId="46">
    <w:abstractNumId w:val="32"/>
  </w:num>
  <w:num w:numId="47">
    <w:abstractNumId w:val="78"/>
  </w:num>
  <w:num w:numId="48">
    <w:abstractNumId w:val="85"/>
  </w:num>
  <w:num w:numId="49">
    <w:abstractNumId w:val="48"/>
  </w:num>
  <w:num w:numId="50">
    <w:abstractNumId w:val="64"/>
  </w:num>
  <w:num w:numId="51">
    <w:abstractNumId w:val="93"/>
  </w:num>
  <w:num w:numId="52">
    <w:abstractNumId w:val="31"/>
  </w:num>
  <w:num w:numId="53">
    <w:abstractNumId w:val="18"/>
  </w:num>
  <w:num w:numId="54">
    <w:abstractNumId w:val="8"/>
  </w:num>
  <w:num w:numId="55">
    <w:abstractNumId w:val="34"/>
  </w:num>
  <w:num w:numId="56">
    <w:abstractNumId w:val="23"/>
  </w:num>
  <w:num w:numId="57">
    <w:abstractNumId w:val="35"/>
  </w:num>
  <w:num w:numId="58">
    <w:abstractNumId w:val="38"/>
  </w:num>
  <w:num w:numId="59">
    <w:abstractNumId w:val="58"/>
  </w:num>
  <w:num w:numId="60">
    <w:abstractNumId w:val="14"/>
  </w:num>
  <w:num w:numId="61">
    <w:abstractNumId w:val="68"/>
  </w:num>
  <w:num w:numId="62">
    <w:abstractNumId w:val="50"/>
  </w:num>
  <w:num w:numId="63">
    <w:abstractNumId w:val="40"/>
  </w:num>
  <w:num w:numId="64">
    <w:abstractNumId w:val="76"/>
  </w:num>
  <w:num w:numId="65">
    <w:abstractNumId w:val="83"/>
  </w:num>
  <w:num w:numId="66">
    <w:abstractNumId w:val="60"/>
  </w:num>
  <w:num w:numId="67">
    <w:abstractNumId w:val="5"/>
  </w:num>
  <w:num w:numId="68">
    <w:abstractNumId w:val="30"/>
  </w:num>
  <w:num w:numId="69">
    <w:abstractNumId w:val="36"/>
  </w:num>
  <w:num w:numId="70">
    <w:abstractNumId w:val="13"/>
  </w:num>
  <w:num w:numId="71">
    <w:abstractNumId w:val="67"/>
  </w:num>
  <w:num w:numId="72">
    <w:abstractNumId w:val="15"/>
  </w:num>
  <w:num w:numId="73">
    <w:abstractNumId w:val="95"/>
  </w:num>
  <w:num w:numId="74">
    <w:abstractNumId w:val="55"/>
  </w:num>
  <w:num w:numId="75">
    <w:abstractNumId w:val="28"/>
  </w:num>
  <w:num w:numId="76">
    <w:abstractNumId w:val="90"/>
  </w:num>
  <w:num w:numId="77">
    <w:abstractNumId w:val="12"/>
  </w:num>
  <w:num w:numId="78">
    <w:abstractNumId w:val="100"/>
  </w:num>
  <w:num w:numId="79">
    <w:abstractNumId w:val="19"/>
  </w:num>
  <w:num w:numId="80">
    <w:abstractNumId w:val="99"/>
  </w:num>
  <w:num w:numId="81">
    <w:abstractNumId w:val="41"/>
  </w:num>
  <w:num w:numId="82">
    <w:abstractNumId w:val="103"/>
  </w:num>
  <w:num w:numId="83">
    <w:abstractNumId w:val="42"/>
  </w:num>
  <w:num w:numId="84">
    <w:abstractNumId w:val="26"/>
  </w:num>
  <w:num w:numId="85">
    <w:abstractNumId w:val="88"/>
  </w:num>
  <w:num w:numId="86">
    <w:abstractNumId w:val="59"/>
  </w:num>
  <w:num w:numId="87">
    <w:abstractNumId w:val="9"/>
  </w:num>
  <w:num w:numId="88">
    <w:abstractNumId w:val="29"/>
  </w:num>
  <w:num w:numId="89">
    <w:abstractNumId w:val="21"/>
  </w:num>
  <w:num w:numId="90">
    <w:abstractNumId w:val="72"/>
  </w:num>
  <w:num w:numId="91">
    <w:abstractNumId w:val="57"/>
  </w:num>
  <w:num w:numId="92">
    <w:abstractNumId w:val="33"/>
  </w:num>
  <w:num w:numId="93">
    <w:abstractNumId w:val="10"/>
  </w:num>
  <w:num w:numId="94">
    <w:abstractNumId w:val="3"/>
  </w:num>
  <w:num w:numId="95">
    <w:abstractNumId w:val="96"/>
  </w:num>
  <w:num w:numId="96">
    <w:abstractNumId w:val="11"/>
  </w:num>
  <w:num w:numId="97">
    <w:abstractNumId w:val="45"/>
  </w:num>
  <w:num w:numId="98">
    <w:abstractNumId w:val="79"/>
  </w:num>
  <w:num w:numId="99">
    <w:abstractNumId w:val="75"/>
  </w:num>
  <w:num w:numId="100">
    <w:abstractNumId w:val="43"/>
  </w:num>
  <w:num w:numId="101">
    <w:abstractNumId w:val="81"/>
  </w:num>
  <w:num w:numId="102">
    <w:abstractNumId w:val="62"/>
  </w:num>
  <w:num w:numId="103">
    <w:abstractNumId w:val="104"/>
  </w:num>
  <w:num w:numId="104">
    <w:abstractNumId w:val="91"/>
  </w:num>
  <w:num w:numId="105">
    <w:abstractNumId w:val="22"/>
  </w:num>
  <w:num w:numId="106">
    <w:abstractNumId w:val="27"/>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7C4"/>
    <w:rsid w:val="00006D7F"/>
    <w:rsid w:val="00006FBC"/>
    <w:rsid w:val="00007692"/>
    <w:rsid w:val="00007FF4"/>
    <w:rsid w:val="0001101D"/>
    <w:rsid w:val="0001103D"/>
    <w:rsid w:val="00011F21"/>
    <w:rsid w:val="000124A2"/>
    <w:rsid w:val="00012D16"/>
    <w:rsid w:val="000142E2"/>
    <w:rsid w:val="00014B19"/>
    <w:rsid w:val="00016775"/>
    <w:rsid w:val="000168FF"/>
    <w:rsid w:val="000176A5"/>
    <w:rsid w:val="00017B24"/>
    <w:rsid w:val="00017EC2"/>
    <w:rsid w:val="000201F9"/>
    <w:rsid w:val="00020216"/>
    <w:rsid w:val="00020290"/>
    <w:rsid w:val="00020660"/>
    <w:rsid w:val="0002069E"/>
    <w:rsid w:val="00020A5B"/>
    <w:rsid w:val="00020BC8"/>
    <w:rsid w:val="00020F84"/>
    <w:rsid w:val="00021776"/>
    <w:rsid w:val="000223B8"/>
    <w:rsid w:val="00022C78"/>
    <w:rsid w:val="00023A70"/>
    <w:rsid w:val="00023BC6"/>
    <w:rsid w:val="00023F39"/>
    <w:rsid w:val="000249E4"/>
    <w:rsid w:val="00024BF3"/>
    <w:rsid w:val="0002539A"/>
    <w:rsid w:val="00025457"/>
    <w:rsid w:val="00025B00"/>
    <w:rsid w:val="000269FB"/>
    <w:rsid w:val="00026A63"/>
    <w:rsid w:val="00026F3B"/>
    <w:rsid w:val="000271FC"/>
    <w:rsid w:val="00027286"/>
    <w:rsid w:val="00027461"/>
    <w:rsid w:val="00027AB5"/>
    <w:rsid w:val="000303FB"/>
    <w:rsid w:val="00030C5B"/>
    <w:rsid w:val="00031457"/>
    <w:rsid w:val="000314F5"/>
    <w:rsid w:val="00032219"/>
    <w:rsid w:val="00032417"/>
    <w:rsid w:val="00032465"/>
    <w:rsid w:val="00033016"/>
    <w:rsid w:val="00033F4A"/>
    <w:rsid w:val="00034716"/>
    <w:rsid w:val="00034A36"/>
    <w:rsid w:val="00034E03"/>
    <w:rsid w:val="0003557C"/>
    <w:rsid w:val="0003598D"/>
    <w:rsid w:val="00035D7A"/>
    <w:rsid w:val="00036BD8"/>
    <w:rsid w:val="00036C37"/>
    <w:rsid w:val="00036DB2"/>
    <w:rsid w:val="00036E4D"/>
    <w:rsid w:val="000370EE"/>
    <w:rsid w:val="00037E1B"/>
    <w:rsid w:val="00040457"/>
    <w:rsid w:val="00040847"/>
    <w:rsid w:val="00040B88"/>
    <w:rsid w:val="00040BA7"/>
    <w:rsid w:val="00040E9F"/>
    <w:rsid w:val="00041D2E"/>
    <w:rsid w:val="000434BC"/>
    <w:rsid w:val="00043A75"/>
    <w:rsid w:val="00044188"/>
    <w:rsid w:val="0004426C"/>
    <w:rsid w:val="00044512"/>
    <w:rsid w:val="000451D4"/>
    <w:rsid w:val="00045270"/>
    <w:rsid w:val="0004560B"/>
    <w:rsid w:val="00045CFC"/>
    <w:rsid w:val="00046039"/>
    <w:rsid w:val="00046CD7"/>
    <w:rsid w:val="00046F0A"/>
    <w:rsid w:val="000508B0"/>
    <w:rsid w:val="00050F84"/>
    <w:rsid w:val="00051598"/>
    <w:rsid w:val="00051A82"/>
    <w:rsid w:val="00052155"/>
    <w:rsid w:val="000524BE"/>
    <w:rsid w:val="00052951"/>
    <w:rsid w:val="000534D6"/>
    <w:rsid w:val="000538A0"/>
    <w:rsid w:val="00054333"/>
    <w:rsid w:val="000543D6"/>
    <w:rsid w:val="00055486"/>
    <w:rsid w:val="00055BC3"/>
    <w:rsid w:val="00056BC3"/>
    <w:rsid w:val="00056E8E"/>
    <w:rsid w:val="000573B5"/>
    <w:rsid w:val="00057969"/>
    <w:rsid w:val="0005799D"/>
    <w:rsid w:val="00057DD1"/>
    <w:rsid w:val="00060C6C"/>
    <w:rsid w:val="00060D25"/>
    <w:rsid w:val="000627E6"/>
    <w:rsid w:val="00062854"/>
    <w:rsid w:val="00062F88"/>
    <w:rsid w:val="00063A25"/>
    <w:rsid w:val="00063DFD"/>
    <w:rsid w:val="000643D3"/>
    <w:rsid w:val="000647EC"/>
    <w:rsid w:val="00064894"/>
    <w:rsid w:val="000653DA"/>
    <w:rsid w:val="00066404"/>
    <w:rsid w:val="00066651"/>
    <w:rsid w:val="00066941"/>
    <w:rsid w:val="00066CB2"/>
    <w:rsid w:val="00066E17"/>
    <w:rsid w:val="00066EF9"/>
    <w:rsid w:val="0006754E"/>
    <w:rsid w:val="000676E5"/>
    <w:rsid w:val="00067B0A"/>
    <w:rsid w:val="00067CDC"/>
    <w:rsid w:val="00067D7F"/>
    <w:rsid w:val="00067F0D"/>
    <w:rsid w:val="000705BD"/>
    <w:rsid w:val="00070FC4"/>
    <w:rsid w:val="00071987"/>
    <w:rsid w:val="0007255C"/>
    <w:rsid w:val="00072BED"/>
    <w:rsid w:val="00073209"/>
    <w:rsid w:val="00073471"/>
    <w:rsid w:val="00073791"/>
    <w:rsid w:val="00074543"/>
    <w:rsid w:val="0007494C"/>
    <w:rsid w:val="00074D2F"/>
    <w:rsid w:val="00074E7D"/>
    <w:rsid w:val="000751E9"/>
    <w:rsid w:val="000754B9"/>
    <w:rsid w:val="0007555C"/>
    <w:rsid w:val="00075C1E"/>
    <w:rsid w:val="00076EC0"/>
    <w:rsid w:val="000777A9"/>
    <w:rsid w:val="00077FB0"/>
    <w:rsid w:val="0008051F"/>
    <w:rsid w:val="00080933"/>
    <w:rsid w:val="00080E75"/>
    <w:rsid w:val="000818F8"/>
    <w:rsid w:val="00081B61"/>
    <w:rsid w:val="00081D9F"/>
    <w:rsid w:val="000822CA"/>
    <w:rsid w:val="000824D7"/>
    <w:rsid w:val="00082BA9"/>
    <w:rsid w:val="00083000"/>
    <w:rsid w:val="00083192"/>
    <w:rsid w:val="000834A4"/>
    <w:rsid w:val="00083C26"/>
    <w:rsid w:val="0008428B"/>
    <w:rsid w:val="00085070"/>
    <w:rsid w:val="00085367"/>
    <w:rsid w:val="000854D0"/>
    <w:rsid w:val="00085554"/>
    <w:rsid w:val="0008794A"/>
    <w:rsid w:val="00091A23"/>
    <w:rsid w:val="00091E4F"/>
    <w:rsid w:val="0009249B"/>
    <w:rsid w:val="00093A3C"/>
    <w:rsid w:val="000940F9"/>
    <w:rsid w:val="0009441E"/>
    <w:rsid w:val="00094584"/>
    <w:rsid w:val="00094932"/>
    <w:rsid w:val="000949AC"/>
    <w:rsid w:val="00094FA4"/>
    <w:rsid w:val="00095577"/>
    <w:rsid w:val="00095956"/>
    <w:rsid w:val="00095FE3"/>
    <w:rsid w:val="0009675A"/>
    <w:rsid w:val="00097054"/>
    <w:rsid w:val="000970B7"/>
    <w:rsid w:val="00097124"/>
    <w:rsid w:val="00097AE7"/>
    <w:rsid w:val="000A1906"/>
    <w:rsid w:val="000A25AE"/>
    <w:rsid w:val="000A2AD4"/>
    <w:rsid w:val="000A3642"/>
    <w:rsid w:val="000A3690"/>
    <w:rsid w:val="000A3ABA"/>
    <w:rsid w:val="000A3DD4"/>
    <w:rsid w:val="000A3EA9"/>
    <w:rsid w:val="000A3F94"/>
    <w:rsid w:val="000A44EA"/>
    <w:rsid w:val="000A48D2"/>
    <w:rsid w:val="000A57EE"/>
    <w:rsid w:val="000A6538"/>
    <w:rsid w:val="000A667B"/>
    <w:rsid w:val="000A6B83"/>
    <w:rsid w:val="000A709E"/>
    <w:rsid w:val="000A70DC"/>
    <w:rsid w:val="000A74CB"/>
    <w:rsid w:val="000A788E"/>
    <w:rsid w:val="000B024D"/>
    <w:rsid w:val="000B0A1D"/>
    <w:rsid w:val="000B0BB1"/>
    <w:rsid w:val="000B1E6A"/>
    <w:rsid w:val="000B36A9"/>
    <w:rsid w:val="000B3D21"/>
    <w:rsid w:val="000B3DA3"/>
    <w:rsid w:val="000B4445"/>
    <w:rsid w:val="000B47CC"/>
    <w:rsid w:val="000B5E70"/>
    <w:rsid w:val="000B61B5"/>
    <w:rsid w:val="000B669E"/>
    <w:rsid w:val="000B66A1"/>
    <w:rsid w:val="000B6D6B"/>
    <w:rsid w:val="000B701E"/>
    <w:rsid w:val="000B7161"/>
    <w:rsid w:val="000B7751"/>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6018"/>
    <w:rsid w:val="000C618D"/>
    <w:rsid w:val="000C63F2"/>
    <w:rsid w:val="000C683F"/>
    <w:rsid w:val="000C6DD9"/>
    <w:rsid w:val="000C6E3D"/>
    <w:rsid w:val="000C730D"/>
    <w:rsid w:val="000C73ED"/>
    <w:rsid w:val="000C7A5D"/>
    <w:rsid w:val="000D0257"/>
    <w:rsid w:val="000D046E"/>
    <w:rsid w:val="000D0D07"/>
    <w:rsid w:val="000D0EA0"/>
    <w:rsid w:val="000D1069"/>
    <w:rsid w:val="000D12F0"/>
    <w:rsid w:val="000D1B0E"/>
    <w:rsid w:val="000D22CB"/>
    <w:rsid w:val="000D2728"/>
    <w:rsid w:val="000D285C"/>
    <w:rsid w:val="000D28F2"/>
    <w:rsid w:val="000D305A"/>
    <w:rsid w:val="000D3984"/>
    <w:rsid w:val="000D3E9A"/>
    <w:rsid w:val="000D49B0"/>
    <w:rsid w:val="000D4EAA"/>
    <w:rsid w:val="000D5517"/>
    <w:rsid w:val="000D5577"/>
    <w:rsid w:val="000D64B3"/>
    <w:rsid w:val="000D7C5D"/>
    <w:rsid w:val="000D7DB9"/>
    <w:rsid w:val="000E0C7E"/>
    <w:rsid w:val="000E0DE2"/>
    <w:rsid w:val="000E14C2"/>
    <w:rsid w:val="000E35D3"/>
    <w:rsid w:val="000E3D7A"/>
    <w:rsid w:val="000E461E"/>
    <w:rsid w:val="000E468E"/>
    <w:rsid w:val="000E4B0E"/>
    <w:rsid w:val="000E4CA4"/>
    <w:rsid w:val="000E5038"/>
    <w:rsid w:val="000E5380"/>
    <w:rsid w:val="000E6B0B"/>
    <w:rsid w:val="000E6C6C"/>
    <w:rsid w:val="000E7448"/>
    <w:rsid w:val="000E7465"/>
    <w:rsid w:val="000E7A01"/>
    <w:rsid w:val="000E7C3B"/>
    <w:rsid w:val="000F029A"/>
    <w:rsid w:val="000F0479"/>
    <w:rsid w:val="000F2203"/>
    <w:rsid w:val="000F2BEF"/>
    <w:rsid w:val="000F30D8"/>
    <w:rsid w:val="000F4B74"/>
    <w:rsid w:val="000F5174"/>
    <w:rsid w:val="000F5700"/>
    <w:rsid w:val="000F5FC0"/>
    <w:rsid w:val="000F620B"/>
    <w:rsid w:val="000F684D"/>
    <w:rsid w:val="000F6D86"/>
    <w:rsid w:val="000F7397"/>
    <w:rsid w:val="000F78B5"/>
    <w:rsid w:val="00100F1D"/>
    <w:rsid w:val="00101B6F"/>
    <w:rsid w:val="00101F35"/>
    <w:rsid w:val="00102208"/>
    <w:rsid w:val="0010260B"/>
    <w:rsid w:val="00103131"/>
    <w:rsid w:val="001033DC"/>
    <w:rsid w:val="0010354E"/>
    <w:rsid w:val="001038CE"/>
    <w:rsid w:val="00103C32"/>
    <w:rsid w:val="001041DD"/>
    <w:rsid w:val="00104E2D"/>
    <w:rsid w:val="00105A43"/>
    <w:rsid w:val="00105CAF"/>
    <w:rsid w:val="00106510"/>
    <w:rsid w:val="001072C6"/>
    <w:rsid w:val="001072D3"/>
    <w:rsid w:val="0010743E"/>
    <w:rsid w:val="00110014"/>
    <w:rsid w:val="001107FE"/>
    <w:rsid w:val="00110B85"/>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E6D"/>
    <w:rsid w:val="00124F19"/>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5A01"/>
    <w:rsid w:val="00135D12"/>
    <w:rsid w:val="001371DA"/>
    <w:rsid w:val="00137558"/>
    <w:rsid w:val="0013764A"/>
    <w:rsid w:val="00137817"/>
    <w:rsid w:val="00137B33"/>
    <w:rsid w:val="0014042C"/>
    <w:rsid w:val="001407FE"/>
    <w:rsid w:val="00141B0E"/>
    <w:rsid w:val="001420EC"/>
    <w:rsid w:val="0014261F"/>
    <w:rsid w:val="001429B2"/>
    <w:rsid w:val="001429D0"/>
    <w:rsid w:val="001430EB"/>
    <w:rsid w:val="00143AD7"/>
    <w:rsid w:val="00144248"/>
    <w:rsid w:val="0014439F"/>
    <w:rsid w:val="00144C4E"/>
    <w:rsid w:val="001452B6"/>
    <w:rsid w:val="001456CE"/>
    <w:rsid w:val="001463A1"/>
    <w:rsid w:val="00146657"/>
    <w:rsid w:val="0014799B"/>
    <w:rsid w:val="00147E0C"/>
    <w:rsid w:val="001509EB"/>
    <w:rsid w:val="00152083"/>
    <w:rsid w:val="0015249A"/>
    <w:rsid w:val="00152AF4"/>
    <w:rsid w:val="001532F6"/>
    <w:rsid w:val="001536FA"/>
    <w:rsid w:val="0015434D"/>
    <w:rsid w:val="001560DF"/>
    <w:rsid w:val="001562AB"/>
    <w:rsid w:val="00156F31"/>
    <w:rsid w:val="00157290"/>
    <w:rsid w:val="00157A59"/>
    <w:rsid w:val="00157A97"/>
    <w:rsid w:val="00157BB3"/>
    <w:rsid w:val="00157F6A"/>
    <w:rsid w:val="00157FD2"/>
    <w:rsid w:val="0016005E"/>
    <w:rsid w:val="0016030D"/>
    <w:rsid w:val="00160BA5"/>
    <w:rsid w:val="001611AE"/>
    <w:rsid w:val="0016162A"/>
    <w:rsid w:val="00161D13"/>
    <w:rsid w:val="001626D3"/>
    <w:rsid w:val="00164E19"/>
    <w:rsid w:val="00166989"/>
    <w:rsid w:val="001669C6"/>
    <w:rsid w:val="00166D35"/>
    <w:rsid w:val="0016704B"/>
    <w:rsid w:val="00167090"/>
    <w:rsid w:val="0016783A"/>
    <w:rsid w:val="0017048A"/>
    <w:rsid w:val="001704AB"/>
    <w:rsid w:val="001705F3"/>
    <w:rsid w:val="00170BDB"/>
    <w:rsid w:val="00170C82"/>
    <w:rsid w:val="00170D3E"/>
    <w:rsid w:val="00170E77"/>
    <w:rsid w:val="0017198C"/>
    <w:rsid w:val="00171B3B"/>
    <w:rsid w:val="00171BF6"/>
    <w:rsid w:val="0017266A"/>
    <w:rsid w:val="00173067"/>
    <w:rsid w:val="00174AFE"/>
    <w:rsid w:val="00175802"/>
    <w:rsid w:val="001758AC"/>
    <w:rsid w:val="001758DF"/>
    <w:rsid w:val="001759EA"/>
    <w:rsid w:val="00175DF3"/>
    <w:rsid w:val="00176343"/>
    <w:rsid w:val="0017656A"/>
    <w:rsid w:val="00176D7E"/>
    <w:rsid w:val="00180AAE"/>
    <w:rsid w:val="00181671"/>
    <w:rsid w:val="001818D2"/>
    <w:rsid w:val="00181C63"/>
    <w:rsid w:val="00182536"/>
    <w:rsid w:val="00182989"/>
    <w:rsid w:val="00182C05"/>
    <w:rsid w:val="00182CBF"/>
    <w:rsid w:val="0018303A"/>
    <w:rsid w:val="001837F9"/>
    <w:rsid w:val="00184031"/>
    <w:rsid w:val="00184791"/>
    <w:rsid w:val="0018559D"/>
    <w:rsid w:val="001855FA"/>
    <w:rsid w:val="00185BD2"/>
    <w:rsid w:val="00185EA4"/>
    <w:rsid w:val="00186CD8"/>
    <w:rsid w:val="001874BF"/>
    <w:rsid w:val="00187D4D"/>
    <w:rsid w:val="00187DE6"/>
    <w:rsid w:val="00187E2D"/>
    <w:rsid w:val="00190006"/>
    <w:rsid w:val="00190B4D"/>
    <w:rsid w:val="00191392"/>
    <w:rsid w:val="001917F5"/>
    <w:rsid w:val="00193CB6"/>
    <w:rsid w:val="0019433E"/>
    <w:rsid w:val="00194ACF"/>
    <w:rsid w:val="00195603"/>
    <w:rsid w:val="00196D66"/>
    <w:rsid w:val="00197D86"/>
    <w:rsid w:val="001A0E58"/>
    <w:rsid w:val="001A1872"/>
    <w:rsid w:val="001A19F7"/>
    <w:rsid w:val="001A22E8"/>
    <w:rsid w:val="001A33B4"/>
    <w:rsid w:val="001A3801"/>
    <w:rsid w:val="001A3939"/>
    <w:rsid w:val="001A397C"/>
    <w:rsid w:val="001A3AD2"/>
    <w:rsid w:val="001A411A"/>
    <w:rsid w:val="001A429C"/>
    <w:rsid w:val="001A4B95"/>
    <w:rsid w:val="001A4E24"/>
    <w:rsid w:val="001A4FE8"/>
    <w:rsid w:val="001A5528"/>
    <w:rsid w:val="001A58B7"/>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D6D"/>
    <w:rsid w:val="001B3120"/>
    <w:rsid w:val="001B3386"/>
    <w:rsid w:val="001B42EC"/>
    <w:rsid w:val="001B46EA"/>
    <w:rsid w:val="001B4C46"/>
    <w:rsid w:val="001B5626"/>
    <w:rsid w:val="001B56EE"/>
    <w:rsid w:val="001B57D6"/>
    <w:rsid w:val="001B6925"/>
    <w:rsid w:val="001B6E17"/>
    <w:rsid w:val="001B717B"/>
    <w:rsid w:val="001B74CF"/>
    <w:rsid w:val="001C08A1"/>
    <w:rsid w:val="001C0D3F"/>
    <w:rsid w:val="001C1B30"/>
    <w:rsid w:val="001C1F0B"/>
    <w:rsid w:val="001C21D3"/>
    <w:rsid w:val="001C28BD"/>
    <w:rsid w:val="001C2EF4"/>
    <w:rsid w:val="001C3332"/>
    <w:rsid w:val="001C3382"/>
    <w:rsid w:val="001C3BB0"/>
    <w:rsid w:val="001C3C2F"/>
    <w:rsid w:val="001C44CA"/>
    <w:rsid w:val="001C46CF"/>
    <w:rsid w:val="001C578C"/>
    <w:rsid w:val="001C68A3"/>
    <w:rsid w:val="001C6962"/>
    <w:rsid w:val="001C782A"/>
    <w:rsid w:val="001C7C81"/>
    <w:rsid w:val="001D08FF"/>
    <w:rsid w:val="001D0B65"/>
    <w:rsid w:val="001D0BA9"/>
    <w:rsid w:val="001D22A8"/>
    <w:rsid w:val="001D27DC"/>
    <w:rsid w:val="001D3A7D"/>
    <w:rsid w:val="001D3CAE"/>
    <w:rsid w:val="001D431B"/>
    <w:rsid w:val="001D4D5C"/>
    <w:rsid w:val="001D519D"/>
    <w:rsid w:val="001D5650"/>
    <w:rsid w:val="001D6639"/>
    <w:rsid w:val="001D6817"/>
    <w:rsid w:val="001D6C8C"/>
    <w:rsid w:val="001D70A3"/>
    <w:rsid w:val="001D76D4"/>
    <w:rsid w:val="001D7FBA"/>
    <w:rsid w:val="001E05E2"/>
    <w:rsid w:val="001E0F6D"/>
    <w:rsid w:val="001E143A"/>
    <w:rsid w:val="001E1E0A"/>
    <w:rsid w:val="001E30B3"/>
    <w:rsid w:val="001E3710"/>
    <w:rsid w:val="001E3C46"/>
    <w:rsid w:val="001E43BE"/>
    <w:rsid w:val="001E445D"/>
    <w:rsid w:val="001E473C"/>
    <w:rsid w:val="001E4B56"/>
    <w:rsid w:val="001E6748"/>
    <w:rsid w:val="001E6863"/>
    <w:rsid w:val="001E799E"/>
    <w:rsid w:val="001F0C13"/>
    <w:rsid w:val="001F240A"/>
    <w:rsid w:val="001F2A24"/>
    <w:rsid w:val="001F303B"/>
    <w:rsid w:val="001F364C"/>
    <w:rsid w:val="001F3C6B"/>
    <w:rsid w:val="001F3CA3"/>
    <w:rsid w:val="001F3DF5"/>
    <w:rsid w:val="001F4430"/>
    <w:rsid w:val="001F5146"/>
    <w:rsid w:val="001F60D9"/>
    <w:rsid w:val="001F6709"/>
    <w:rsid w:val="001F6828"/>
    <w:rsid w:val="001F6E20"/>
    <w:rsid w:val="001F6FFC"/>
    <w:rsid w:val="001F73A1"/>
    <w:rsid w:val="00200780"/>
    <w:rsid w:val="002016D2"/>
    <w:rsid w:val="00201F84"/>
    <w:rsid w:val="002025F9"/>
    <w:rsid w:val="00202AA7"/>
    <w:rsid w:val="00204650"/>
    <w:rsid w:val="00204DF2"/>
    <w:rsid w:val="00204FD4"/>
    <w:rsid w:val="002055DC"/>
    <w:rsid w:val="0020630C"/>
    <w:rsid w:val="002066F3"/>
    <w:rsid w:val="00206919"/>
    <w:rsid w:val="00207D7C"/>
    <w:rsid w:val="00207FCC"/>
    <w:rsid w:val="002102BC"/>
    <w:rsid w:val="00210C02"/>
    <w:rsid w:val="00210E5E"/>
    <w:rsid w:val="0021123E"/>
    <w:rsid w:val="00211BF6"/>
    <w:rsid w:val="00211E36"/>
    <w:rsid w:val="0021200F"/>
    <w:rsid w:val="0021247D"/>
    <w:rsid w:val="00213203"/>
    <w:rsid w:val="0021355F"/>
    <w:rsid w:val="00215466"/>
    <w:rsid w:val="00215D0B"/>
    <w:rsid w:val="00216302"/>
    <w:rsid w:val="002164B9"/>
    <w:rsid w:val="00216A51"/>
    <w:rsid w:val="00217115"/>
    <w:rsid w:val="002171BB"/>
    <w:rsid w:val="00217AA1"/>
    <w:rsid w:val="00220042"/>
    <w:rsid w:val="00220277"/>
    <w:rsid w:val="0022055C"/>
    <w:rsid w:val="002205F8"/>
    <w:rsid w:val="002207DD"/>
    <w:rsid w:val="00220928"/>
    <w:rsid w:val="00220D89"/>
    <w:rsid w:val="00221CEF"/>
    <w:rsid w:val="00222884"/>
    <w:rsid w:val="00222952"/>
    <w:rsid w:val="00223438"/>
    <w:rsid w:val="002245BB"/>
    <w:rsid w:val="00224AEA"/>
    <w:rsid w:val="00224D4D"/>
    <w:rsid w:val="00224E8A"/>
    <w:rsid w:val="002255A5"/>
    <w:rsid w:val="002255EE"/>
    <w:rsid w:val="00226396"/>
    <w:rsid w:val="002265D1"/>
    <w:rsid w:val="00227757"/>
    <w:rsid w:val="00227E16"/>
    <w:rsid w:val="00227EDD"/>
    <w:rsid w:val="002300CB"/>
    <w:rsid w:val="002304E6"/>
    <w:rsid w:val="002317C7"/>
    <w:rsid w:val="00231C06"/>
    <w:rsid w:val="00232B3A"/>
    <w:rsid w:val="00232BCC"/>
    <w:rsid w:val="00233419"/>
    <w:rsid w:val="002335F1"/>
    <w:rsid w:val="002336A1"/>
    <w:rsid w:val="00233889"/>
    <w:rsid w:val="00234125"/>
    <w:rsid w:val="00235D74"/>
    <w:rsid w:val="0023611D"/>
    <w:rsid w:val="00236144"/>
    <w:rsid w:val="00236A86"/>
    <w:rsid w:val="002370B0"/>
    <w:rsid w:val="002373FB"/>
    <w:rsid w:val="00237752"/>
    <w:rsid w:val="00237DEE"/>
    <w:rsid w:val="00240C75"/>
    <w:rsid w:val="00240FC0"/>
    <w:rsid w:val="00241017"/>
    <w:rsid w:val="0024143B"/>
    <w:rsid w:val="0024197E"/>
    <w:rsid w:val="00244626"/>
    <w:rsid w:val="002452B7"/>
    <w:rsid w:val="0024576C"/>
    <w:rsid w:val="0024615E"/>
    <w:rsid w:val="00246358"/>
    <w:rsid w:val="00246530"/>
    <w:rsid w:val="0024660C"/>
    <w:rsid w:val="00247852"/>
    <w:rsid w:val="00247F9D"/>
    <w:rsid w:val="002510F3"/>
    <w:rsid w:val="0025131A"/>
    <w:rsid w:val="0025146A"/>
    <w:rsid w:val="00251889"/>
    <w:rsid w:val="002526AA"/>
    <w:rsid w:val="00252BE0"/>
    <w:rsid w:val="00252D59"/>
    <w:rsid w:val="00253675"/>
    <w:rsid w:val="00253BF6"/>
    <w:rsid w:val="002548F4"/>
    <w:rsid w:val="00254B54"/>
    <w:rsid w:val="002557C9"/>
    <w:rsid w:val="00255D9C"/>
    <w:rsid w:val="002560F9"/>
    <w:rsid w:val="0025703F"/>
    <w:rsid w:val="0025748E"/>
    <w:rsid w:val="002578D9"/>
    <w:rsid w:val="002600B0"/>
    <w:rsid w:val="00260A1D"/>
    <w:rsid w:val="00260B27"/>
    <w:rsid w:val="00260EC5"/>
    <w:rsid w:val="00261448"/>
    <w:rsid w:val="002621CD"/>
    <w:rsid w:val="00262267"/>
    <w:rsid w:val="00263750"/>
    <w:rsid w:val="00264002"/>
    <w:rsid w:val="00264363"/>
    <w:rsid w:val="002647D2"/>
    <w:rsid w:val="00264FE0"/>
    <w:rsid w:val="00266507"/>
    <w:rsid w:val="00266E0A"/>
    <w:rsid w:val="00266E1F"/>
    <w:rsid w:val="00267484"/>
    <w:rsid w:val="00267952"/>
    <w:rsid w:val="00267EF8"/>
    <w:rsid w:val="002703A8"/>
    <w:rsid w:val="002706D6"/>
    <w:rsid w:val="00270992"/>
    <w:rsid w:val="002709D2"/>
    <w:rsid w:val="00270C89"/>
    <w:rsid w:val="002710A1"/>
    <w:rsid w:val="002721C8"/>
    <w:rsid w:val="00272DDD"/>
    <w:rsid w:val="00272EE5"/>
    <w:rsid w:val="00273108"/>
    <w:rsid w:val="00273E39"/>
    <w:rsid w:val="00273E7B"/>
    <w:rsid w:val="002746F7"/>
    <w:rsid w:val="00274E01"/>
    <w:rsid w:val="00274E05"/>
    <w:rsid w:val="00274ECC"/>
    <w:rsid w:val="002754D1"/>
    <w:rsid w:val="00275E00"/>
    <w:rsid w:val="00276090"/>
    <w:rsid w:val="002763AB"/>
    <w:rsid w:val="002763BD"/>
    <w:rsid w:val="00277213"/>
    <w:rsid w:val="00277273"/>
    <w:rsid w:val="002779D9"/>
    <w:rsid w:val="00277B9E"/>
    <w:rsid w:val="00277C68"/>
    <w:rsid w:val="00280722"/>
    <w:rsid w:val="00280C33"/>
    <w:rsid w:val="00281143"/>
    <w:rsid w:val="00281B8F"/>
    <w:rsid w:val="0028248E"/>
    <w:rsid w:val="00282591"/>
    <w:rsid w:val="00282CAB"/>
    <w:rsid w:val="00282F65"/>
    <w:rsid w:val="002835FF"/>
    <w:rsid w:val="00283AD7"/>
    <w:rsid w:val="00283B03"/>
    <w:rsid w:val="00284048"/>
    <w:rsid w:val="00284255"/>
    <w:rsid w:val="002846B1"/>
    <w:rsid w:val="00284B27"/>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575D"/>
    <w:rsid w:val="0029599A"/>
    <w:rsid w:val="002961A6"/>
    <w:rsid w:val="0029660B"/>
    <w:rsid w:val="00296693"/>
    <w:rsid w:val="00296766"/>
    <w:rsid w:val="00296BB9"/>
    <w:rsid w:val="002979F9"/>
    <w:rsid w:val="00297C08"/>
    <w:rsid w:val="002A053C"/>
    <w:rsid w:val="002A0EA7"/>
    <w:rsid w:val="002A1482"/>
    <w:rsid w:val="002A19B4"/>
    <w:rsid w:val="002A1C28"/>
    <w:rsid w:val="002A22B1"/>
    <w:rsid w:val="002A2509"/>
    <w:rsid w:val="002A2D62"/>
    <w:rsid w:val="002A57AB"/>
    <w:rsid w:val="002A58D6"/>
    <w:rsid w:val="002A5EF9"/>
    <w:rsid w:val="002A64E9"/>
    <w:rsid w:val="002A6563"/>
    <w:rsid w:val="002A668F"/>
    <w:rsid w:val="002A7699"/>
    <w:rsid w:val="002A795B"/>
    <w:rsid w:val="002A7C84"/>
    <w:rsid w:val="002A7FA5"/>
    <w:rsid w:val="002B28DF"/>
    <w:rsid w:val="002B3245"/>
    <w:rsid w:val="002B35C9"/>
    <w:rsid w:val="002B374B"/>
    <w:rsid w:val="002B3D3B"/>
    <w:rsid w:val="002B4167"/>
    <w:rsid w:val="002B42F3"/>
    <w:rsid w:val="002B4F7B"/>
    <w:rsid w:val="002B617B"/>
    <w:rsid w:val="002B6307"/>
    <w:rsid w:val="002B64DE"/>
    <w:rsid w:val="002B687A"/>
    <w:rsid w:val="002B6E2E"/>
    <w:rsid w:val="002B7154"/>
    <w:rsid w:val="002B7510"/>
    <w:rsid w:val="002B75FF"/>
    <w:rsid w:val="002B7A67"/>
    <w:rsid w:val="002B7E0E"/>
    <w:rsid w:val="002C07C6"/>
    <w:rsid w:val="002C0F7B"/>
    <w:rsid w:val="002C1076"/>
    <w:rsid w:val="002C2805"/>
    <w:rsid w:val="002C4761"/>
    <w:rsid w:val="002C4820"/>
    <w:rsid w:val="002C4B39"/>
    <w:rsid w:val="002C5964"/>
    <w:rsid w:val="002C5B49"/>
    <w:rsid w:val="002C5BC4"/>
    <w:rsid w:val="002C5C42"/>
    <w:rsid w:val="002C5D43"/>
    <w:rsid w:val="002D0286"/>
    <w:rsid w:val="002D0624"/>
    <w:rsid w:val="002D066D"/>
    <w:rsid w:val="002D17E5"/>
    <w:rsid w:val="002D186E"/>
    <w:rsid w:val="002D19E8"/>
    <w:rsid w:val="002D1B05"/>
    <w:rsid w:val="002D44E2"/>
    <w:rsid w:val="002D46A4"/>
    <w:rsid w:val="002D4CB0"/>
    <w:rsid w:val="002D5972"/>
    <w:rsid w:val="002D5FCD"/>
    <w:rsid w:val="002D6509"/>
    <w:rsid w:val="002D6FF0"/>
    <w:rsid w:val="002D7107"/>
    <w:rsid w:val="002D754D"/>
    <w:rsid w:val="002D7602"/>
    <w:rsid w:val="002D7680"/>
    <w:rsid w:val="002D76F3"/>
    <w:rsid w:val="002D7801"/>
    <w:rsid w:val="002E06B3"/>
    <w:rsid w:val="002E0980"/>
    <w:rsid w:val="002E0A41"/>
    <w:rsid w:val="002E10B1"/>
    <w:rsid w:val="002E17A0"/>
    <w:rsid w:val="002E1D0D"/>
    <w:rsid w:val="002E20FE"/>
    <w:rsid w:val="002E2446"/>
    <w:rsid w:val="002E2481"/>
    <w:rsid w:val="002E278D"/>
    <w:rsid w:val="002E28CE"/>
    <w:rsid w:val="002E32BC"/>
    <w:rsid w:val="002E351D"/>
    <w:rsid w:val="002E3CCD"/>
    <w:rsid w:val="002E410E"/>
    <w:rsid w:val="002E4316"/>
    <w:rsid w:val="002E49D4"/>
    <w:rsid w:val="002E4B5C"/>
    <w:rsid w:val="002E4C40"/>
    <w:rsid w:val="002E4E50"/>
    <w:rsid w:val="002E4E93"/>
    <w:rsid w:val="002E4FDE"/>
    <w:rsid w:val="002E54DD"/>
    <w:rsid w:val="002E56C8"/>
    <w:rsid w:val="002E5BAC"/>
    <w:rsid w:val="002E6B80"/>
    <w:rsid w:val="002E7084"/>
    <w:rsid w:val="002E7650"/>
    <w:rsid w:val="002E7EC9"/>
    <w:rsid w:val="002F0121"/>
    <w:rsid w:val="002F0881"/>
    <w:rsid w:val="002F0ECE"/>
    <w:rsid w:val="002F11F2"/>
    <w:rsid w:val="002F183D"/>
    <w:rsid w:val="002F1973"/>
    <w:rsid w:val="002F1D77"/>
    <w:rsid w:val="002F2349"/>
    <w:rsid w:val="002F293D"/>
    <w:rsid w:val="002F2C9F"/>
    <w:rsid w:val="002F2F50"/>
    <w:rsid w:val="002F31F2"/>
    <w:rsid w:val="002F32E4"/>
    <w:rsid w:val="002F37F2"/>
    <w:rsid w:val="002F3D38"/>
    <w:rsid w:val="002F505B"/>
    <w:rsid w:val="002F5899"/>
    <w:rsid w:val="002F5B22"/>
    <w:rsid w:val="002F5EAE"/>
    <w:rsid w:val="002F693B"/>
    <w:rsid w:val="002F6B9D"/>
    <w:rsid w:val="002F709C"/>
    <w:rsid w:val="002F7372"/>
    <w:rsid w:val="002F7F31"/>
    <w:rsid w:val="00301D4D"/>
    <w:rsid w:val="00302881"/>
    <w:rsid w:val="00302991"/>
    <w:rsid w:val="003029B2"/>
    <w:rsid w:val="00302A5F"/>
    <w:rsid w:val="00302BC5"/>
    <w:rsid w:val="00302F97"/>
    <w:rsid w:val="003033D8"/>
    <w:rsid w:val="003038D5"/>
    <w:rsid w:val="00303CC8"/>
    <w:rsid w:val="00303DE5"/>
    <w:rsid w:val="003048C9"/>
    <w:rsid w:val="0030581F"/>
    <w:rsid w:val="00305BFA"/>
    <w:rsid w:val="003063CA"/>
    <w:rsid w:val="003067EB"/>
    <w:rsid w:val="0030790D"/>
    <w:rsid w:val="00307D8F"/>
    <w:rsid w:val="00310A76"/>
    <w:rsid w:val="0031134D"/>
    <w:rsid w:val="00311D40"/>
    <w:rsid w:val="00312331"/>
    <w:rsid w:val="0031390F"/>
    <w:rsid w:val="00314BAF"/>
    <w:rsid w:val="003154B1"/>
    <w:rsid w:val="00315559"/>
    <w:rsid w:val="0031599A"/>
    <w:rsid w:val="003179F4"/>
    <w:rsid w:val="00317A6B"/>
    <w:rsid w:val="00317C99"/>
    <w:rsid w:val="00320085"/>
    <w:rsid w:val="003202A9"/>
    <w:rsid w:val="00320FAE"/>
    <w:rsid w:val="00321074"/>
    <w:rsid w:val="003212C6"/>
    <w:rsid w:val="00321A41"/>
    <w:rsid w:val="00321C03"/>
    <w:rsid w:val="00321FF8"/>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CCD"/>
    <w:rsid w:val="0033513C"/>
    <w:rsid w:val="00335968"/>
    <w:rsid w:val="0033601B"/>
    <w:rsid w:val="0033642D"/>
    <w:rsid w:val="003371D6"/>
    <w:rsid w:val="003375AB"/>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F7"/>
    <w:rsid w:val="00346752"/>
    <w:rsid w:val="00346985"/>
    <w:rsid w:val="00346DA0"/>
    <w:rsid w:val="00347136"/>
    <w:rsid w:val="00347194"/>
    <w:rsid w:val="00347239"/>
    <w:rsid w:val="003472BD"/>
    <w:rsid w:val="00347388"/>
    <w:rsid w:val="00347407"/>
    <w:rsid w:val="00350973"/>
    <w:rsid w:val="00350D93"/>
    <w:rsid w:val="00351D2B"/>
    <w:rsid w:val="00352C25"/>
    <w:rsid w:val="00352E8D"/>
    <w:rsid w:val="00352EEF"/>
    <w:rsid w:val="003530AF"/>
    <w:rsid w:val="00353929"/>
    <w:rsid w:val="0035422B"/>
    <w:rsid w:val="00354650"/>
    <w:rsid w:val="0035493E"/>
    <w:rsid w:val="00354E64"/>
    <w:rsid w:val="00355C29"/>
    <w:rsid w:val="00355CD9"/>
    <w:rsid w:val="003562A0"/>
    <w:rsid w:val="00357851"/>
    <w:rsid w:val="0035794D"/>
    <w:rsid w:val="0036009D"/>
    <w:rsid w:val="00360EB6"/>
    <w:rsid w:val="0036236B"/>
    <w:rsid w:val="00362839"/>
    <w:rsid w:val="00362BC5"/>
    <w:rsid w:val="00362F83"/>
    <w:rsid w:val="003631CC"/>
    <w:rsid w:val="00363781"/>
    <w:rsid w:val="003639C7"/>
    <w:rsid w:val="00363B7E"/>
    <w:rsid w:val="00363FEA"/>
    <w:rsid w:val="0036563C"/>
    <w:rsid w:val="00365850"/>
    <w:rsid w:val="00365975"/>
    <w:rsid w:val="00365F6D"/>
    <w:rsid w:val="003669AF"/>
    <w:rsid w:val="00366D80"/>
    <w:rsid w:val="003672C3"/>
    <w:rsid w:val="00367544"/>
    <w:rsid w:val="00367928"/>
    <w:rsid w:val="00367E6F"/>
    <w:rsid w:val="00367EF8"/>
    <w:rsid w:val="00367F27"/>
    <w:rsid w:val="00370739"/>
    <w:rsid w:val="00371A51"/>
    <w:rsid w:val="003724F2"/>
    <w:rsid w:val="00372AD7"/>
    <w:rsid w:val="00372DDC"/>
    <w:rsid w:val="003734BD"/>
    <w:rsid w:val="003735F0"/>
    <w:rsid w:val="00373D00"/>
    <w:rsid w:val="00373E26"/>
    <w:rsid w:val="00374171"/>
    <w:rsid w:val="00374347"/>
    <w:rsid w:val="003743A7"/>
    <w:rsid w:val="00374862"/>
    <w:rsid w:val="00374D29"/>
    <w:rsid w:val="00375271"/>
    <w:rsid w:val="00375C69"/>
    <w:rsid w:val="00376C28"/>
    <w:rsid w:val="003777E5"/>
    <w:rsid w:val="00377836"/>
    <w:rsid w:val="003778ED"/>
    <w:rsid w:val="00377C90"/>
    <w:rsid w:val="00377D3B"/>
    <w:rsid w:val="00380CB2"/>
    <w:rsid w:val="00380E73"/>
    <w:rsid w:val="00380F77"/>
    <w:rsid w:val="00381206"/>
    <w:rsid w:val="0038216F"/>
    <w:rsid w:val="0038263D"/>
    <w:rsid w:val="00382936"/>
    <w:rsid w:val="00383C79"/>
    <w:rsid w:val="0038462D"/>
    <w:rsid w:val="00384FFC"/>
    <w:rsid w:val="003857C2"/>
    <w:rsid w:val="003859BF"/>
    <w:rsid w:val="00386E21"/>
    <w:rsid w:val="00387590"/>
    <w:rsid w:val="00387966"/>
    <w:rsid w:val="003902B5"/>
    <w:rsid w:val="00390509"/>
    <w:rsid w:val="00391C3C"/>
    <w:rsid w:val="00391F1C"/>
    <w:rsid w:val="00392286"/>
    <w:rsid w:val="0039294A"/>
    <w:rsid w:val="00392AFA"/>
    <w:rsid w:val="00392F8B"/>
    <w:rsid w:val="00392FE4"/>
    <w:rsid w:val="00393C33"/>
    <w:rsid w:val="00393DBE"/>
    <w:rsid w:val="0039421B"/>
    <w:rsid w:val="003942B5"/>
    <w:rsid w:val="003944E1"/>
    <w:rsid w:val="00394BCE"/>
    <w:rsid w:val="00394C79"/>
    <w:rsid w:val="00394FFD"/>
    <w:rsid w:val="00395F43"/>
    <w:rsid w:val="003966DC"/>
    <w:rsid w:val="0039678C"/>
    <w:rsid w:val="00396871"/>
    <w:rsid w:val="003970BD"/>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4B43"/>
    <w:rsid w:val="003A5868"/>
    <w:rsid w:val="003A6390"/>
    <w:rsid w:val="003A7345"/>
    <w:rsid w:val="003A7DC4"/>
    <w:rsid w:val="003B02BE"/>
    <w:rsid w:val="003B0429"/>
    <w:rsid w:val="003B054B"/>
    <w:rsid w:val="003B1566"/>
    <w:rsid w:val="003B1983"/>
    <w:rsid w:val="003B1C43"/>
    <w:rsid w:val="003B28B1"/>
    <w:rsid w:val="003B2A65"/>
    <w:rsid w:val="003B3EF8"/>
    <w:rsid w:val="003B46BF"/>
    <w:rsid w:val="003B4868"/>
    <w:rsid w:val="003B55C6"/>
    <w:rsid w:val="003B564C"/>
    <w:rsid w:val="003B5B43"/>
    <w:rsid w:val="003B61E9"/>
    <w:rsid w:val="003B6F5E"/>
    <w:rsid w:val="003B791E"/>
    <w:rsid w:val="003B7AD8"/>
    <w:rsid w:val="003B7CBB"/>
    <w:rsid w:val="003C0922"/>
    <w:rsid w:val="003C0EFA"/>
    <w:rsid w:val="003C1900"/>
    <w:rsid w:val="003C1B4F"/>
    <w:rsid w:val="003C1CB1"/>
    <w:rsid w:val="003C1D0B"/>
    <w:rsid w:val="003C286B"/>
    <w:rsid w:val="003C2E2F"/>
    <w:rsid w:val="003C328F"/>
    <w:rsid w:val="003C3480"/>
    <w:rsid w:val="003C3869"/>
    <w:rsid w:val="003C38A4"/>
    <w:rsid w:val="003C3AAC"/>
    <w:rsid w:val="003C5086"/>
    <w:rsid w:val="003C5746"/>
    <w:rsid w:val="003C5FDB"/>
    <w:rsid w:val="003C6377"/>
    <w:rsid w:val="003C6AFC"/>
    <w:rsid w:val="003C6E8B"/>
    <w:rsid w:val="003D04C8"/>
    <w:rsid w:val="003D0A0B"/>
    <w:rsid w:val="003D0A59"/>
    <w:rsid w:val="003D0ECB"/>
    <w:rsid w:val="003D1052"/>
    <w:rsid w:val="003D1376"/>
    <w:rsid w:val="003D140B"/>
    <w:rsid w:val="003D162B"/>
    <w:rsid w:val="003D19D7"/>
    <w:rsid w:val="003D1C71"/>
    <w:rsid w:val="003D1C82"/>
    <w:rsid w:val="003D1EA3"/>
    <w:rsid w:val="003D1FE8"/>
    <w:rsid w:val="003D2459"/>
    <w:rsid w:val="003D2976"/>
    <w:rsid w:val="003D2B51"/>
    <w:rsid w:val="003D2CE8"/>
    <w:rsid w:val="003D2D61"/>
    <w:rsid w:val="003D40DF"/>
    <w:rsid w:val="003D424B"/>
    <w:rsid w:val="003D436C"/>
    <w:rsid w:val="003D4B0D"/>
    <w:rsid w:val="003D4BC3"/>
    <w:rsid w:val="003D4F93"/>
    <w:rsid w:val="003D50B6"/>
    <w:rsid w:val="003D5844"/>
    <w:rsid w:val="003D6254"/>
    <w:rsid w:val="003D6630"/>
    <w:rsid w:val="003D67D9"/>
    <w:rsid w:val="003D6AF4"/>
    <w:rsid w:val="003D6D42"/>
    <w:rsid w:val="003D7597"/>
    <w:rsid w:val="003E050D"/>
    <w:rsid w:val="003E06ED"/>
    <w:rsid w:val="003E0ABD"/>
    <w:rsid w:val="003E1348"/>
    <w:rsid w:val="003E1FFC"/>
    <w:rsid w:val="003E245B"/>
    <w:rsid w:val="003E2E6B"/>
    <w:rsid w:val="003E2F47"/>
    <w:rsid w:val="003E33A9"/>
    <w:rsid w:val="003E37B5"/>
    <w:rsid w:val="003E4866"/>
    <w:rsid w:val="003E4BC1"/>
    <w:rsid w:val="003E6203"/>
    <w:rsid w:val="003E6CC2"/>
    <w:rsid w:val="003E74DE"/>
    <w:rsid w:val="003E74FA"/>
    <w:rsid w:val="003E75C2"/>
    <w:rsid w:val="003E775E"/>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40DA"/>
    <w:rsid w:val="003F4522"/>
    <w:rsid w:val="003F490B"/>
    <w:rsid w:val="003F548D"/>
    <w:rsid w:val="003F54AC"/>
    <w:rsid w:val="003F5736"/>
    <w:rsid w:val="003F601C"/>
    <w:rsid w:val="003F626E"/>
    <w:rsid w:val="003F672D"/>
    <w:rsid w:val="003F6A6C"/>
    <w:rsid w:val="003F76F4"/>
    <w:rsid w:val="004016F0"/>
    <w:rsid w:val="0040246A"/>
    <w:rsid w:val="004025BA"/>
    <w:rsid w:val="00402DEA"/>
    <w:rsid w:val="004036F6"/>
    <w:rsid w:val="00403F3B"/>
    <w:rsid w:val="004040B0"/>
    <w:rsid w:val="00404A2A"/>
    <w:rsid w:val="00404BD0"/>
    <w:rsid w:val="00405978"/>
    <w:rsid w:val="00405A32"/>
    <w:rsid w:val="00405EED"/>
    <w:rsid w:val="004068CA"/>
    <w:rsid w:val="00406FD8"/>
    <w:rsid w:val="004077C4"/>
    <w:rsid w:val="00407A10"/>
    <w:rsid w:val="00407CF7"/>
    <w:rsid w:val="00410160"/>
    <w:rsid w:val="00410D56"/>
    <w:rsid w:val="00411D74"/>
    <w:rsid w:val="00412726"/>
    <w:rsid w:val="004127EC"/>
    <w:rsid w:val="00412A84"/>
    <w:rsid w:val="004132E7"/>
    <w:rsid w:val="004138A6"/>
    <w:rsid w:val="00413EB8"/>
    <w:rsid w:val="00414167"/>
    <w:rsid w:val="004145D0"/>
    <w:rsid w:val="00414842"/>
    <w:rsid w:val="00414B07"/>
    <w:rsid w:val="00415FC3"/>
    <w:rsid w:val="0041610A"/>
    <w:rsid w:val="00416460"/>
    <w:rsid w:val="004164D6"/>
    <w:rsid w:val="0041676B"/>
    <w:rsid w:val="004169EC"/>
    <w:rsid w:val="004178CD"/>
    <w:rsid w:val="00417B5B"/>
    <w:rsid w:val="004206D2"/>
    <w:rsid w:val="00420F96"/>
    <w:rsid w:val="0042148A"/>
    <w:rsid w:val="00421D77"/>
    <w:rsid w:val="00421DB4"/>
    <w:rsid w:val="00422ECD"/>
    <w:rsid w:val="004235B0"/>
    <w:rsid w:val="0042368D"/>
    <w:rsid w:val="00424082"/>
    <w:rsid w:val="0042442A"/>
    <w:rsid w:val="00424EF7"/>
    <w:rsid w:val="004257D7"/>
    <w:rsid w:val="0042644A"/>
    <w:rsid w:val="00426AC3"/>
    <w:rsid w:val="0042793D"/>
    <w:rsid w:val="00427FEF"/>
    <w:rsid w:val="004306B9"/>
    <w:rsid w:val="004306BE"/>
    <w:rsid w:val="00430AE4"/>
    <w:rsid w:val="00431254"/>
    <w:rsid w:val="0043146E"/>
    <w:rsid w:val="0043198F"/>
    <w:rsid w:val="00432304"/>
    <w:rsid w:val="004328C2"/>
    <w:rsid w:val="00433EE7"/>
    <w:rsid w:val="00434257"/>
    <w:rsid w:val="00434B5D"/>
    <w:rsid w:val="00434F2E"/>
    <w:rsid w:val="00435D45"/>
    <w:rsid w:val="00436121"/>
    <w:rsid w:val="00436526"/>
    <w:rsid w:val="00436D66"/>
    <w:rsid w:val="0044060D"/>
    <w:rsid w:val="00440F9B"/>
    <w:rsid w:val="0044155C"/>
    <w:rsid w:val="00441561"/>
    <w:rsid w:val="00441746"/>
    <w:rsid w:val="004418D0"/>
    <w:rsid w:val="00442403"/>
    <w:rsid w:val="00442FDB"/>
    <w:rsid w:val="0044377D"/>
    <w:rsid w:val="00444424"/>
    <w:rsid w:val="004445E7"/>
    <w:rsid w:val="00445661"/>
    <w:rsid w:val="004456DC"/>
    <w:rsid w:val="00445B9F"/>
    <w:rsid w:val="004473BF"/>
    <w:rsid w:val="0044761F"/>
    <w:rsid w:val="00450647"/>
    <w:rsid w:val="004506D5"/>
    <w:rsid w:val="004508B6"/>
    <w:rsid w:val="00450EC1"/>
    <w:rsid w:val="00453E4C"/>
    <w:rsid w:val="00454946"/>
    <w:rsid w:val="0045514B"/>
    <w:rsid w:val="00455529"/>
    <w:rsid w:val="00455D65"/>
    <w:rsid w:val="004562EE"/>
    <w:rsid w:val="00456D94"/>
    <w:rsid w:val="00457A73"/>
    <w:rsid w:val="0046005C"/>
    <w:rsid w:val="004602D7"/>
    <w:rsid w:val="00460337"/>
    <w:rsid w:val="00460483"/>
    <w:rsid w:val="00460E83"/>
    <w:rsid w:val="0046138F"/>
    <w:rsid w:val="00462B66"/>
    <w:rsid w:val="00462D28"/>
    <w:rsid w:val="00463533"/>
    <w:rsid w:val="0046377D"/>
    <w:rsid w:val="00464551"/>
    <w:rsid w:val="00465EE5"/>
    <w:rsid w:val="00466405"/>
    <w:rsid w:val="00466A54"/>
    <w:rsid w:val="0046791B"/>
    <w:rsid w:val="00467D01"/>
    <w:rsid w:val="00471968"/>
    <w:rsid w:val="00471EA7"/>
    <w:rsid w:val="00472AF4"/>
    <w:rsid w:val="00472BC4"/>
    <w:rsid w:val="00472C88"/>
    <w:rsid w:val="00472F18"/>
    <w:rsid w:val="004739EF"/>
    <w:rsid w:val="00473C8F"/>
    <w:rsid w:val="004745AF"/>
    <w:rsid w:val="004747D4"/>
    <w:rsid w:val="004751E9"/>
    <w:rsid w:val="00475892"/>
    <w:rsid w:val="00475E48"/>
    <w:rsid w:val="0047601B"/>
    <w:rsid w:val="0047616A"/>
    <w:rsid w:val="00476AA0"/>
    <w:rsid w:val="00477641"/>
    <w:rsid w:val="004779C2"/>
    <w:rsid w:val="00477CCC"/>
    <w:rsid w:val="00480327"/>
    <w:rsid w:val="00480471"/>
    <w:rsid w:val="00480ACD"/>
    <w:rsid w:val="00481880"/>
    <w:rsid w:val="00481C1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89B"/>
    <w:rsid w:val="004900F6"/>
    <w:rsid w:val="00490135"/>
    <w:rsid w:val="00492025"/>
    <w:rsid w:val="00492E5D"/>
    <w:rsid w:val="004937D2"/>
    <w:rsid w:val="00494389"/>
    <w:rsid w:val="00494640"/>
    <w:rsid w:val="00495033"/>
    <w:rsid w:val="00495213"/>
    <w:rsid w:val="00495A68"/>
    <w:rsid w:val="00495F2B"/>
    <w:rsid w:val="00496010"/>
    <w:rsid w:val="0049605A"/>
    <w:rsid w:val="00496B11"/>
    <w:rsid w:val="00496CE1"/>
    <w:rsid w:val="00497046"/>
    <w:rsid w:val="004973D7"/>
    <w:rsid w:val="00497425"/>
    <w:rsid w:val="00497CFC"/>
    <w:rsid w:val="00497D19"/>
    <w:rsid w:val="00497F8D"/>
    <w:rsid w:val="004A049A"/>
    <w:rsid w:val="004A1434"/>
    <w:rsid w:val="004A1D06"/>
    <w:rsid w:val="004A1F79"/>
    <w:rsid w:val="004A2007"/>
    <w:rsid w:val="004A2034"/>
    <w:rsid w:val="004A298B"/>
    <w:rsid w:val="004A3B24"/>
    <w:rsid w:val="004A3CBA"/>
    <w:rsid w:val="004A4041"/>
    <w:rsid w:val="004A46CC"/>
    <w:rsid w:val="004A4911"/>
    <w:rsid w:val="004A4C61"/>
    <w:rsid w:val="004A5140"/>
    <w:rsid w:val="004A531E"/>
    <w:rsid w:val="004A5679"/>
    <w:rsid w:val="004A5E11"/>
    <w:rsid w:val="004A606F"/>
    <w:rsid w:val="004A616F"/>
    <w:rsid w:val="004A618F"/>
    <w:rsid w:val="004A6466"/>
    <w:rsid w:val="004A6C86"/>
    <w:rsid w:val="004A6CE4"/>
    <w:rsid w:val="004A7C03"/>
    <w:rsid w:val="004A7CB6"/>
    <w:rsid w:val="004B11AB"/>
    <w:rsid w:val="004B12B7"/>
    <w:rsid w:val="004B14A6"/>
    <w:rsid w:val="004B173C"/>
    <w:rsid w:val="004B38EE"/>
    <w:rsid w:val="004B4384"/>
    <w:rsid w:val="004B4FFD"/>
    <w:rsid w:val="004B53E6"/>
    <w:rsid w:val="004B6310"/>
    <w:rsid w:val="004B64F6"/>
    <w:rsid w:val="004B67CC"/>
    <w:rsid w:val="004B6A26"/>
    <w:rsid w:val="004B6D62"/>
    <w:rsid w:val="004B73FD"/>
    <w:rsid w:val="004B7AF5"/>
    <w:rsid w:val="004C0023"/>
    <w:rsid w:val="004C06C8"/>
    <w:rsid w:val="004C0726"/>
    <w:rsid w:val="004C08E8"/>
    <w:rsid w:val="004C1000"/>
    <w:rsid w:val="004C1428"/>
    <w:rsid w:val="004C1E53"/>
    <w:rsid w:val="004C2130"/>
    <w:rsid w:val="004C2448"/>
    <w:rsid w:val="004C257C"/>
    <w:rsid w:val="004C26FA"/>
    <w:rsid w:val="004C31E4"/>
    <w:rsid w:val="004C3E6E"/>
    <w:rsid w:val="004C45AE"/>
    <w:rsid w:val="004C46E4"/>
    <w:rsid w:val="004C504B"/>
    <w:rsid w:val="004C539A"/>
    <w:rsid w:val="004C549F"/>
    <w:rsid w:val="004C65E2"/>
    <w:rsid w:val="004C66CE"/>
    <w:rsid w:val="004C6B89"/>
    <w:rsid w:val="004C75BD"/>
    <w:rsid w:val="004D0353"/>
    <w:rsid w:val="004D0994"/>
    <w:rsid w:val="004D0C97"/>
    <w:rsid w:val="004D0E2A"/>
    <w:rsid w:val="004D123B"/>
    <w:rsid w:val="004D1328"/>
    <w:rsid w:val="004D1383"/>
    <w:rsid w:val="004D1E44"/>
    <w:rsid w:val="004D282A"/>
    <w:rsid w:val="004D2DF9"/>
    <w:rsid w:val="004D32BA"/>
    <w:rsid w:val="004D3866"/>
    <w:rsid w:val="004D499E"/>
    <w:rsid w:val="004D54C1"/>
    <w:rsid w:val="004D5DEE"/>
    <w:rsid w:val="004D62B7"/>
    <w:rsid w:val="004D6553"/>
    <w:rsid w:val="004E001D"/>
    <w:rsid w:val="004E01E7"/>
    <w:rsid w:val="004E0A5E"/>
    <w:rsid w:val="004E0FC1"/>
    <w:rsid w:val="004E257A"/>
    <w:rsid w:val="004E2ACA"/>
    <w:rsid w:val="004E2E28"/>
    <w:rsid w:val="004E2F98"/>
    <w:rsid w:val="004E30E9"/>
    <w:rsid w:val="004E33E6"/>
    <w:rsid w:val="004E3753"/>
    <w:rsid w:val="004E3FB2"/>
    <w:rsid w:val="004E4504"/>
    <w:rsid w:val="004E46A2"/>
    <w:rsid w:val="004E48E8"/>
    <w:rsid w:val="004E5198"/>
    <w:rsid w:val="004E56EC"/>
    <w:rsid w:val="004E646D"/>
    <w:rsid w:val="004E6612"/>
    <w:rsid w:val="004E6B28"/>
    <w:rsid w:val="004E6C80"/>
    <w:rsid w:val="004E73ED"/>
    <w:rsid w:val="004E7690"/>
    <w:rsid w:val="004F0270"/>
    <w:rsid w:val="004F0568"/>
    <w:rsid w:val="004F0AD6"/>
    <w:rsid w:val="004F14B2"/>
    <w:rsid w:val="004F18FF"/>
    <w:rsid w:val="004F28ED"/>
    <w:rsid w:val="004F3504"/>
    <w:rsid w:val="004F37D4"/>
    <w:rsid w:val="004F5296"/>
    <w:rsid w:val="004F6E61"/>
    <w:rsid w:val="004F7641"/>
    <w:rsid w:val="004F7D7A"/>
    <w:rsid w:val="004F7EB5"/>
    <w:rsid w:val="004F7F59"/>
    <w:rsid w:val="00502648"/>
    <w:rsid w:val="00502A77"/>
    <w:rsid w:val="0050343D"/>
    <w:rsid w:val="0050375E"/>
    <w:rsid w:val="00504ECA"/>
    <w:rsid w:val="00505140"/>
    <w:rsid w:val="00505422"/>
    <w:rsid w:val="005057DE"/>
    <w:rsid w:val="00505FF4"/>
    <w:rsid w:val="005066FB"/>
    <w:rsid w:val="00506C97"/>
    <w:rsid w:val="00507711"/>
    <w:rsid w:val="00507DEF"/>
    <w:rsid w:val="0051012E"/>
    <w:rsid w:val="005106EC"/>
    <w:rsid w:val="0051084F"/>
    <w:rsid w:val="00510A70"/>
    <w:rsid w:val="00510EBA"/>
    <w:rsid w:val="0051119D"/>
    <w:rsid w:val="00511B48"/>
    <w:rsid w:val="00512FE0"/>
    <w:rsid w:val="00513960"/>
    <w:rsid w:val="00513A1A"/>
    <w:rsid w:val="00513A25"/>
    <w:rsid w:val="005140D9"/>
    <w:rsid w:val="00514221"/>
    <w:rsid w:val="005153BC"/>
    <w:rsid w:val="00515B75"/>
    <w:rsid w:val="00515E23"/>
    <w:rsid w:val="0051642E"/>
    <w:rsid w:val="0051655E"/>
    <w:rsid w:val="00517E0F"/>
    <w:rsid w:val="00520A16"/>
    <w:rsid w:val="00521CFB"/>
    <w:rsid w:val="005229BB"/>
    <w:rsid w:val="00523433"/>
    <w:rsid w:val="005234CC"/>
    <w:rsid w:val="00523595"/>
    <w:rsid w:val="005238C1"/>
    <w:rsid w:val="005238D3"/>
    <w:rsid w:val="005244A0"/>
    <w:rsid w:val="0052450D"/>
    <w:rsid w:val="00524982"/>
    <w:rsid w:val="00525644"/>
    <w:rsid w:val="00525BD3"/>
    <w:rsid w:val="00525D08"/>
    <w:rsid w:val="005260D8"/>
    <w:rsid w:val="005263F5"/>
    <w:rsid w:val="00526B00"/>
    <w:rsid w:val="00526C31"/>
    <w:rsid w:val="00526EBE"/>
    <w:rsid w:val="0052720E"/>
    <w:rsid w:val="00527CD4"/>
    <w:rsid w:val="00530526"/>
    <w:rsid w:val="005309BA"/>
    <w:rsid w:val="00530DCC"/>
    <w:rsid w:val="00530F71"/>
    <w:rsid w:val="0053139E"/>
    <w:rsid w:val="00531D01"/>
    <w:rsid w:val="0053243A"/>
    <w:rsid w:val="00532990"/>
    <w:rsid w:val="00532D0A"/>
    <w:rsid w:val="00532F49"/>
    <w:rsid w:val="0053370E"/>
    <w:rsid w:val="005338B3"/>
    <w:rsid w:val="00533D7E"/>
    <w:rsid w:val="00534074"/>
    <w:rsid w:val="00534116"/>
    <w:rsid w:val="00534B87"/>
    <w:rsid w:val="00534E60"/>
    <w:rsid w:val="00536187"/>
    <w:rsid w:val="005374BC"/>
    <w:rsid w:val="0054011F"/>
    <w:rsid w:val="00541144"/>
    <w:rsid w:val="005414F9"/>
    <w:rsid w:val="00541821"/>
    <w:rsid w:val="00541C65"/>
    <w:rsid w:val="0054244F"/>
    <w:rsid w:val="00542AC3"/>
    <w:rsid w:val="005431F4"/>
    <w:rsid w:val="005431FA"/>
    <w:rsid w:val="005437A9"/>
    <w:rsid w:val="005439A0"/>
    <w:rsid w:val="00543EF9"/>
    <w:rsid w:val="00544DA0"/>
    <w:rsid w:val="00545FA8"/>
    <w:rsid w:val="00546218"/>
    <w:rsid w:val="0054641F"/>
    <w:rsid w:val="00546843"/>
    <w:rsid w:val="00546E11"/>
    <w:rsid w:val="005502D1"/>
    <w:rsid w:val="005507D4"/>
    <w:rsid w:val="00550803"/>
    <w:rsid w:val="005508C0"/>
    <w:rsid w:val="00550E13"/>
    <w:rsid w:val="00550EF1"/>
    <w:rsid w:val="0055101C"/>
    <w:rsid w:val="00551917"/>
    <w:rsid w:val="00552D97"/>
    <w:rsid w:val="00552EAD"/>
    <w:rsid w:val="00552FC4"/>
    <w:rsid w:val="0055404E"/>
    <w:rsid w:val="005544A4"/>
    <w:rsid w:val="00554970"/>
    <w:rsid w:val="005557FA"/>
    <w:rsid w:val="00555E6F"/>
    <w:rsid w:val="00556189"/>
    <w:rsid w:val="0055628F"/>
    <w:rsid w:val="005563BC"/>
    <w:rsid w:val="00556C5C"/>
    <w:rsid w:val="00556EBF"/>
    <w:rsid w:val="00557D2C"/>
    <w:rsid w:val="00557F72"/>
    <w:rsid w:val="00560229"/>
    <w:rsid w:val="005602D1"/>
    <w:rsid w:val="00560345"/>
    <w:rsid w:val="005609A6"/>
    <w:rsid w:val="00560AB1"/>
    <w:rsid w:val="00561314"/>
    <w:rsid w:val="00562B26"/>
    <w:rsid w:val="00562E90"/>
    <w:rsid w:val="005631BB"/>
    <w:rsid w:val="00563241"/>
    <w:rsid w:val="00563905"/>
    <w:rsid w:val="005641FB"/>
    <w:rsid w:val="0056520A"/>
    <w:rsid w:val="005652B0"/>
    <w:rsid w:val="005655F8"/>
    <w:rsid w:val="00565CAE"/>
    <w:rsid w:val="00567ACF"/>
    <w:rsid w:val="00567B0A"/>
    <w:rsid w:val="00567BFD"/>
    <w:rsid w:val="00570775"/>
    <w:rsid w:val="00570AE1"/>
    <w:rsid w:val="00570C84"/>
    <w:rsid w:val="00570FA4"/>
    <w:rsid w:val="005710B4"/>
    <w:rsid w:val="00571126"/>
    <w:rsid w:val="00571C9A"/>
    <w:rsid w:val="005722A1"/>
    <w:rsid w:val="005722E2"/>
    <w:rsid w:val="0057239C"/>
    <w:rsid w:val="005724A6"/>
    <w:rsid w:val="0057284A"/>
    <w:rsid w:val="00573D9A"/>
    <w:rsid w:val="00573EA6"/>
    <w:rsid w:val="005743DA"/>
    <w:rsid w:val="00574752"/>
    <w:rsid w:val="00574AC5"/>
    <w:rsid w:val="00574D00"/>
    <w:rsid w:val="005752E0"/>
    <w:rsid w:val="005764B4"/>
    <w:rsid w:val="00576AFA"/>
    <w:rsid w:val="00577450"/>
    <w:rsid w:val="0057766C"/>
    <w:rsid w:val="005776D0"/>
    <w:rsid w:val="005779A5"/>
    <w:rsid w:val="00577C36"/>
    <w:rsid w:val="00580EE1"/>
    <w:rsid w:val="0058112B"/>
    <w:rsid w:val="00581427"/>
    <w:rsid w:val="0058162C"/>
    <w:rsid w:val="00581694"/>
    <w:rsid w:val="00581844"/>
    <w:rsid w:val="00582010"/>
    <w:rsid w:val="0058241D"/>
    <w:rsid w:val="00582696"/>
    <w:rsid w:val="00582B72"/>
    <w:rsid w:val="00582BC4"/>
    <w:rsid w:val="00582BDE"/>
    <w:rsid w:val="0058469A"/>
    <w:rsid w:val="00584EAE"/>
    <w:rsid w:val="00585552"/>
    <w:rsid w:val="0058614F"/>
    <w:rsid w:val="005867F1"/>
    <w:rsid w:val="00586BEF"/>
    <w:rsid w:val="00586C81"/>
    <w:rsid w:val="00587015"/>
    <w:rsid w:val="005875D9"/>
    <w:rsid w:val="005879C9"/>
    <w:rsid w:val="00587F64"/>
    <w:rsid w:val="00590020"/>
    <w:rsid w:val="00590391"/>
    <w:rsid w:val="005907EF"/>
    <w:rsid w:val="0059089A"/>
    <w:rsid w:val="005908C6"/>
    <w:rsid w:val="00592859"/>
    <w:rsid w:val="00592FE0"/>
    <w:rsid w:val="005936FF"/>
    <w:rsid w:val="005940A7"/>
    <w:rsid w:val="0059478B"/>
    <w:rsid w:val="005949E2"/>
    <w:rsid w:val="00594C0C"/>
    <w:rsid w:val="00596582"/>
    <w:rsid w:val="00596796"/>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55C"/>
    <w:rsid w:val="005A601A"/>
    <w:rsid w:val="005A62FE"/>
    <w:rsid w:val="005A6BCC"/>
    <w:rsid w:val="005A6D66"/>
    <w:rsid w:val="005A72AB"/>
    <w:rsid w:val="005A750C"/>
    <w:rsid w:val="005A7D62"/>
    <w:rsid w:val="005A7EC1"/>
    <w:rsid w:val="005B08A1"/>
    <w:rsid w:val="005B1215"/>
    <w:rsid w:val="005B13D4"/>
    <w:rsid w:val="005B15B7"/>
    <w:rsid w:val="005B18CF"/>
    <w:rsid w:val="005B19C6"/>
    <w:rsid w:val="005B1A8B"/>
    <w:rsid w:val="005B203E"/>
    <w:rsid w:val="005B3E66"/>
    <w:rsid w:val="005B4CAD"/>
    <w:rsid w:val="005B4CBA"/>
    <w:rsid w:val="005B4E16"/>
    <w:rsid w:val="005B5500"/>
    <w:rsid w:val="005B5A86"/>
    <w:rsid w:val="005B5C10"/>
    <w:rsid w:val="005B63EF"/>
    <w:rsid w:val="005B7D91"/>
    <w:rsid w:val="005B7DE0"/>
    <w:rsid w:val="005C00EC"/>
    <w:rsid w:val="005C0626"/>
    <w:rsid w:val="005C0840"/>
    <w:rsid w:val="005C0EAF"/>
    <w:rsid w:val="005C0EE4"/>
    <w:rsid w:val="005C10F8"/>
    <w:rsid w:val="005C1B77"/>
    <w:rsid w:val="005C1F1A"/>
    <w:rsid w:val="005C38CB"/>
    <w:rsid w:val="005C3D6C"/>
    <w:rsid w:val="005C4127"/>
    <w:rsid w:val="005C47C8"/>
    <w:rsid w:val="005C50A4"/>
    <w:rsid w:val="005C5C0B"/>
    <w:rsid w:val="005C5DDC"/>
    <w:rsid w:val="005C64E2"/>
    <w:rsid w:val="005C67A9"/>
    <w:rsid w:val="005C6D3B"/>
    <w:rsid w:val="005C6EC6"/>
    <w:rsid w:val="005C766A"/>
    <w:rsid w:val="005C7EAB"/>
    <w:rsid w:val="005D0624"/>
    <w:rsid w:val="005D0A4F"/>
    <w:rsid w:val="005D4B2D"/>
    <w:rsid w:val="005D51D9"/>
    <w:rsid w:val="005D6000"/>
    <w:rsid w:val="005D604F"/>
    <w:rsid w:val="005D670E"/>
    <w:rsid w:val="005E02F1"/>
    <w:rsid w:val="005E051A"/>
    <w:rsid w:val="005E1B57"/>
    <w:rsid w:val="005E215D"/>
    <w:rsid w:val="005E3330"/>
    <w:rsid w:val="005E37DE"/>
    <w:rsid w:val="005E421D"/>
    <w:rsid w:val="005E44E8"/>
    <w:rsid w:val="005E4740"/>
    <w:rsid w:val="005E5E18"/>
    <w:rsid w:val="005E6319"/>
    <w:rsid w:val="005E643E"/>
    <w:rsid w:val="005E6851"/>
    <w:rsid w:val="005E6C97"/>
    <w:rsid w:val="005E6F58"/>
    <w:rsid w:val="005F0693"/>
    <w:rsid w:val="005F1143"/>
    <w:rsid w:val="005F12FA"/>
    <w:rsid w:val="005F1AB2"/>
    <w:rsid w:val="005F1E04"/>
    <w:rsid w:val="005F243B"/>
    <w:rsid w:val="005F3291"/>
    <w:rsid w:val="005F3BBA"/>
    <w:rsid w:val="005F4D43"/>
    <w:rsid w:val="005F4F3D"/>
    <w:rsid w:val="005F5C6C"/>
    <w:rsid w:val="005F5EA3"/>
    <w:rsid w:val="005F775A"/>
    <w:rsid w:val="005F7D1A"/>
    <w:rsid w:val="005F7F8E"/>
    <w:rsid w:val="00600867"/>
    <w:rsid w:val="006008A0"/>
    <w:rsid w:val="006008AF"/>
    <w:rsid w:val="00600C9F"/>
    <w:rsid w:val="00601351"/>
    <w:rsid w:val="006017E0"/>
    <w:rsid w:val="00602261"/>
    <w:rsid w:val="0060226D"/>
    <w:rsid w:val="00602F9D"/>
    <w:rsid w:val="006038C1"/>
    <w:rsid w:val="00605F7E"/>
    <w:rsid w:val="006062A4"/>
    <w:rsid w:val="00606405"/>
    <w:rsid w:val="00606A3A"/>
    <w:rsid w:val="00606BC7"/>
    <w:rsid w:val="006073E6"/>
    <w:rsid w:val="0060788D"/>
    <w:rsid w:val="00610E17"/>
    <w:rsid w:val="00610EEA"/>
    <w:rsid w:val="006115B5"/>
    <w:rsid w:val="006115F9"/>
    <w:rsid w:val="00611CAA"/>
    <w:rsid w:val="00611E51"/>
    <w:rsid w:val="0061250D"/>
    <w:rsid w:val="0061357E"/>
    <w:rsid w:val="006140FA"/>
    <w:rsid w:val="00614307"/>
    <w:rsid w:val="00614746"/>
    <w:rsid w:val="006147A3"/>
    <w:rsid w:val="00614BFC"/>
    <w:rsid w:val="006159D2"/>
    <w:rsid w:val="00615AC7"/>
    <w:rsid w:val="00616CE3"/>
    <w:rsid w:val="00616F42"/>
    <w:rsid w:val="00617706"/>
    <w:rsid w:val="00621251"/>
    <w:rsid w:val="006218BD"/>
    <w:rsid w:val="00621957"/>
    <w:rsid w:val="00621B55"/>
    <w:rsid w:val="006228C0"/>
    <w:rsid w:val="00622962"/>
    <w:rsid w:val="00623209"/>
    <w:rsid w:val="006236CF"/>
    <w:rsid w:val="00623704"/>
    <w:rsid w:val="00623D70"/>
    <w:rsid w:val="0062459E"/>
    <w:rsid w:val="00624B0B"/>
    <w:rsid w:val="00624DC2"/>
    <w:rsid w:val="006255F4"/>
    <w:rsid w:val="00625919"/>
    <w:rsid w:val="00625C2A"/>
    <w:rsid w:val="00626463"/>
    <w:rsid w:val="006266E4"/>
    <w:rsid w:val="0062736D"/>
    <w:rsid w:val="00627B35"/>
    <w:rsid w:val="00630662"/>
    <w:rsid w:val="00631B15"/>
    <w:rsid w:val="00631C47"/>
    <w:rsid w:val="00631EA1"/>
    <w:rsid w:val="0063226E"/>
    <w:rsid w:val="006325AF"/>
    <w:rsid w:val="006327CF"/>
    <w:rsid w:val="006328F5"/>
    <w:rsid w:val="006329AE"/>
    <w:rsid w:val="006329C7"/>
    <w:rsid w:val="00633B83"/>
    <w:rsid w:val="00633DAC"/>
    <w:rsid w:val="00634E49"/>
    <w:rsid w:val="006357A9"/>
    <w:rsid w:val="0063694E"/>
    <w:rsid w:val="00636BED"/>
    <w:rsid w:val="00636C0F"/>
    <w:rsid w:val="00637A59"/>
    <w:rsid w:val="00637DE4"/>
    <w:rsid w:val="006401E5"/>
    <w:rsid w:val="00640205"/>
    <w:rsid w:val="00640326"/>
    <w:rsid w:val="00640413"/>
    <w:rsid w:val="00640A58"/>
    <w:rsid w:val="0064173D"/>
    <w:rsid w:val="0064241F"/>
    <w:rsid w:val="006424D6"/>
    <w:rsid w:val="00642A8B"/>
    <w:rsid w:val="006433ED"/>
    <w:rsid w:val="00643753"/>
    <w:rsid w:val="006438A6"/>
    <w:rsid w:val="00644A67"/>
    <w:rsid w:val="00644FA4"/>
    <w:rsid w:val="006457E8"/>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72A3"/>
    <w:rsid w:val="0065738A"/>
    <w:rsid w:val="006577A2"/>
    <w:rsid w:val="006600BF"/>
    <w:rsid w:val="00660B38"/>
    <w:rsid w:val="00660F15"/>
    <w:rsid w:val="006620EF"/>
    <w:rsid w:val="006621C0"/>
    <w:rsid w:val="006623B0"/>
    <w:rsid w:val="00662B41"/>
    <w:rsid w:val="006639B8"/>
    <w:rsid w:val="00664561"/>
    <w:rsid w:val="00665FF9"/>
    <w:rsid w:val="00666AC8"/>
    <w:rsid w:val="00667313"/>
    <w:rsid w:val="006678DA"/>
    <w:rsid w:val="00667A53"/>
    <w:rsid w:val="00670284"/>
    <w:rsid w:val="006705A5"/>
    <w:rsid w:val="0067095A"/>
    <w:rsid w:val="006716B6"/>
    <w:rsid w:val="006719C8"/>
    <w:rsid w:val="00672FF6"/>
    <w:rsid w:val="00673478"/>
    <w:rsid w:val="006739C3"/>
    <w:rsid w:val="00673AFE"/>
    <w:rsid w:val="0067438F"/>
    <w:rsid w:val="00674670"/>
    <w:rsid w:val="00674BCE"/>
    <w:rsid w:val="00674FB6"/>
    <w:rsid w:val="00675571"/>
    <w:rsid w:val="00676BDC"/>
    <w:rsid w:val="00676C50"/>
    <w:rsid w:val="00676D26"/>
    <w:rsid w:val="00676E31"/>
    <w:rsid w:val="006770B3"/>
    <w:rsid w:val="0067737B"/>
    <w:rsid w:val="00680D0B"/>
    <w:rsid w:val="00680E39"/>
    <w:rsid w:val="00681189"/>
    <w:rsid w:val="0068166A"/>
    <w:rsid w:val="00681BA3"/>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5E9"/>
    <w:rsid w:val="0069163C"/>
    <w:rsid w:val="00691BCB"/>
    <w:rsid w:val="006923CE"/>
    <w:rsid w:val="00692491"/>
    <w:rsid w:val="006928BC"/>
    <w:rsid w:val="00692BBE"/>
    <w:rsid w:val="00692DD1"/>
    <w:rsid w:val="00692EEF"/>
    <w:rsid w:val="00693310"/>
    <w:rsid w:val="006939A5"/>
    <w:rsid w:val="00694363"/>
    <w:rsid w:val="006945CA"/>
    <w:rsid w:val="006945CD"/>
    <w:rsid w:val="00694A32"/>
    <w:rsid w:val="0069512A"/>
    <w:rsid w:val="00695D78"/>
    <w:rsid w:val="00695F9E"/>
    <w:rsid w:val="00696B30"/>
    <w:rsid w:val="00696D46"/>
    <w:rsid w:val="006972A2"/>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9E4"/>
    <w:rsid w:val="006B1F58"/>
    <w:rsid w:val="006B227E"/>
    <w:rsid w:val="006B280D"/>
    <w:rsid w:val="006B2B96"/>
    <w:rsid w:val="006B317A"/>
    <w:rsid w:val="006B39DB"/>
    <w:rsid w:val="006B3CC6"/>
    <w:rsid w:val="006B3F51"/>
    <w:rsid w:val="006B41B2"/>
    <w:rsid w:val="006B480D"/>
    <w:rsid w:val="006B5CAE"/>
    <w:rsid w:val="006B672E"/>
    <w:rsid w:val="006B7BC3"/>
    <w:rsid w:val="006C050E"/>
    <w:rsid w:val="006C069C"/>
    <w:rsid w:val="006C07EF"/>
    <w:rsid w:val="006C0BB2"/>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693A"/>
    <w:rsid w:val="006C7043"/>
    <w:rsid w:val="006C75BB"/>
    <w:rsid w:val="006C7A4C"/>
    <w:rsid w:val="006D026A"/>
    <w:rsid w:val="006D02FC"/>
    <w:rsid w:val="006D0381"/>
    <w:rsid w:val="006D062B"/>
    <w:rsid w:val="006D1787"/>
    <w:rsid w:val="006D17A6"/>
    <w:rsid w:val="006D1D9C"/>
    <w:rsid w:val="006D2330"/>
    <w:rsid w:val="006D2BCA"/>
    <w:rsid w:val="006D2E1C"/>
    <w:rsid w:val="006D2F8B"/>
    <w:rsid w:val="006D482A"/>
    <w:rsid w:val="006D4D04"/>
    <w:rsid w:val="006D565B"/>
    <w:rsid w:val="006D6107"/>
    <w:rsid w:val="006D6176"/>
    <w:rsid w:val="006D65D0"/>
    <w:rsid w:val="006D6FE6"/>
    <w:rsid w:val="006D7433"/>
    <w:rsid w:val="006D769C"/>
    <w:rsid w:val="006E0351"/>
    <w:rsid w:val="006E0405"/>
    <w:rsid w:val="006E0DE5"/>
    <w:rsid w:val="006E114F"/>
    <w:rsid w:val="006E15B7"/>
    <w:rsid w:val="006E16DD"/>
    <w:rsid w:val="006E23E0"/>
    <w:rsid w:val="006E2C01"/>
    <w:rsid w:val="006E2CE0"/>
    <w:rsid w:val="006E3806"/>
    <w:rsid w:val="006E3E6C"/>
    <w:rsid w:val="006E466C"/>
    <w:rsid w:val="006E4B36"/>
    <w:rsid w:val="006E4FF0"/>
    <w:rsid w:val="006E531D"/>
    <w:rsid w:val="006E64A2"/>
    <w:rsid w:val="006E6C06"/>
    <w:rsid w:val="006E7454"/>
    <w:rsid w:val="006E753F"/>
    <w:rsid w:val="006E76EE"/>
    <w:rsid w:val="006E7AFE"/>
    <w:rsid w:val="006E7C56"/>
    <w:rsid w:val="006F0C86"/>
    <w:rsid w:val="006F0E7A"/>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7FC"/>
    <w:rsid w:val="006F58BF"/>
    <w:rsid w:val="006F5DF9"/>
    <w:rsid w:val="006F5FF1"/>
    <w:rsid w:val="006F6166"/>
    <w:rsid w:val="006F656E"/>
    <w:rsid w:val="006F6C05"/>
    <w:rsid w:val="006F6F5B"/>
    <w:rsid w:val="006F71E5"/>
    <w:rsid w:val="006F77CE"/>
    <w:rsid w:val="006F7929"/>
    <w:rsid w:val="006F79C0"/>
    <w:rsid w:val="006F7F89"/>
    <w:rsid w:val="00700B24"/>
    <w:rsid w:val="00701911"/>
    <w:rsid w:val="007021D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B63"/>
    <w:rsid w:val="00711EB6"/>
    <w:rsid w:val="007121EF"/>
    <w:rsid w:val="007122CF"/>
    <w:rsid w:val="00712361"/>
    <w:rsid w:val="007123BC"/>
    <w:rsid w:val="00713278"/>
    <w:rsid w:val="00713EF7"/>
    <w:rsid w:val="00713FBA"/>
    <w:rsid w:val="007151CF"/>
    <w:rsid w:val="007156C6"/>
    <w:rsid w:val="007156E3"/>
    <w:rsid w:val="007158DD"/>
    <w:rsid w:val="007166AE"/>
    <w:rsid w:val="00717328"/>
    <w:rsid w:val="00720C57"/>
    <w:rsid w:val="00720E90"/>
    <w:rsid w:val="0072184C"/>
    <w:rsid w:val="00721EF6"/>
    <w:rsid w:val="00722340"/>
    <w:rsid w:val="007223B7"/>
    <w:rsid w:val="007228D4"/>
    <w:rsid w:val="00723679"/>
    <w:rsid w:val="00723D18"/>
    <w:rsid w:val="0072500F"/>
    <w:rsid w:val="007258BB"/>
    <w:rsid w:val="0072595F"/>
    <w:rsid w:val="00725F3A"/>
    <w:rsid w:val="00726878"/>
    <w:rsid w:val="0072690A"/>
    <w:rsid w:val="00726ADC"/>
    <w:rsid w:val="00726BA3"/>
    <w:rsid w:val="00726CE6"/>
    <w:rsid w:val="00726F1A"/>
    <w:rsid w:val="00726F80"/>
    <w:rsid w:val="00726FE1"/>
    <w:rsid w:val="00727877"/>
    <w:rsid w:val="00727D63"/>
    <w:rsid w:val="007309F1"/>
    <w:rsid w:val="00730C7E"/>
    <w:rsid w:val="00731280"/>
    <w:rsid w:val="00732626"/>
    <w:rsid w:val="00732EDD"/>
    <w:rsid w:val="0073389C"/>
    <w:rsid w:val="00733BAF"/>
    <w:rsid w:val="00733DFB"/>
    <w:rsid w:val="0073418C"/>
    <w:rsid w:val="00734E0B"/>
    <w:rsid w:val="007352BE"/>
    <w:rsid w:val="007355D0"/>
    <w:rsid w:val="00736511"/>
    <w:rsid w:val="00736F83"/>
    <w:rsid w:val="00736FD4"/>
    <w:rsid w:val="00737592"/>
    <w:rsid w:val="00737A7E"/>
    <w:rsid w:val="00737DD2"/>
    <w:rsid w:val="007403EA"/>
    <w:rsid w:val="0074051A"/>
    <w:rsid w:val="00740565"/>
    <w:rsid w:val="0074076F"/>
    <w:rsid w:val="0074082C"/>
    <w:rsid w:val="00740B7A"/>
    <w:rsid w:val="0074146A"/>
    <w:rsid w:val="00741583"/>
    <w:rsid w:val="00742256"/>
    <w:rsid w:val="00742CF3"/>
    <w:rsid w:val="00743316"/>
    <w:rsid w:val="00743C38"/>
    <w:rsid w:val="00744070"/>
    <w:rsid w:val="007440D5"/>
    <w:rsid w:val="00744155"/>
    <w:rsid w:val="0074460B"/>
    <w:rsid w:val="007447EB"/>
    <w:rsid w:val="007448DF"/>
    <w:rsid w:val="00744E05"/>
    <w:rsid w:val="00745F4B"/>
    <w:rsid w:val="007461FA"/>
    <w:rsid w:val="007466F9"/>
    <w:rsid w:val="00746F0F"/>
    <w:rsid w:val="00747E72"/>
    <w:rsid w:val="007502CA"/>
    <w:rsid w:val="0075033C"/>
    <w:rsid w:val="00750341"/>
    <w:rsid w:val="00750EA4"/>
    <w:rsid w:val="007511F8"/>
    <w:rsid w:val="00751C91"/>
    <w:rsid w:val="00752289"/>
    <w:rsid w:val="00752BD0"/>
    <w:rsid w:val="00753A70"/>
    <w:rsid w:val="00753B05"/>
    <w:rsid w:val="00753F0D"/>
    <w:rsid w:val="00754599"/>
    <w:rsid w:val="0075469C"/>
    <w:rsid w:val="00754903"/>
    <w:rsid w:val="00755063"/>
    <w:rsid w:val="007556CE"/>
    <w:rsid w:val="00755CCA"/>
    <w:rsid w:val="0075678A"/>
    <w:rsid w:val="007578C5"/>
    <w:rsid w:val="00757F37"/>
    <w:rsid w:val="0076012A"/>
    <w:rsid w:val="00760222"/>
    <w:rsid w:val="0076110D"/>
    <w:rsid w:val="0076115B"/>
    <w:rsid w:val="00761383"/>
    <w:rsid w:val="00761C4C"/>
    <w:rsid w:val="00761F07"/>
    <w:rsid w:val="00762C5E"/>
    <w:rsid w:val="00762DB4"/>
    <w:rsid w:val="0076410A"/>
    <w:rsid w:val="007641A6"/>
    <w:rsid w:val="00764B78"/>
    <w:rsid w:val="00764B9A"/>
    <w:rsid w:val="00765B0C"/>
    <w:rsid w:val="00765BFD"/>
    <w:rsid w:val="00766068"/>
    <w:rsid w:val="00767576"/>
    <w:rsid w:val="00767B44"/>
    <w:rsid w:val="00767D9D"/>
    <w:rsid w:val="00770133"/>
    <w:rsid w:val="0077136E"/>
    <w:rsid w:val="0077163E"/>
    <w:rsid w:val="00772344"/>
    <w:rsid w:val="007725CE"/>
    <w:rsid w:val="00772F95"/>
    <w:rsid w:val="007738BC"/>
    <w:rsid w:val="00773E5D"/>
    <w:rsid w:val="0077462E"/>
    <w:rsid w:val="00775CFE"/>
    <w:rsid w:val="007763FE"/>
    <w:rsid w:val="007765C4"/>
    <w:rsid w:val="00776697"/>
    <w:rsid w:val="00777B34"/>
    <w:rsid w:val="007809CA"/>
    <w:rsid w:val="00780D9E"/>
    <w:rsid w:val="00780F98"/>
    <w:rsid w:val="007817BD"/>
    <w:rsid w:val="00781B17"/>
    <w:rsid w:val="0078250C"/>
    <w:rsid w:val="0078296F"/>
    <w:rsid w:val="00782C97"/>
    <w:rsid w:val="00782E16"/>
    <w:rsid w:val="00783127"/>
    <w:rsid w:val="00783A20"/>
    <w:rsid w:val="00783DEF"/>
    <w:rsid w:val="007846A8"/>
    <w:rsid w:val="007853DB"/>
    <w:rsid w:val="007855AB"/>
    <w:rsid w:val="00785730"/>
    <w:rsid w:val="00785CF8"/>
    <w:rsid w:val="00785D23"/>
    <w:rsid w:val="00786243"/>
    <w:rsid w:val="00786470"/>
    <w:rsid w:val="00786BCD"/>
    <w:rsid w:val="00786C23"/>
    <w:rsid w:val="007870A8"/>
    <w:rsid w:val="007877D4"/>
    <w:rsid w:val="00787DA7"/>
    <w:rsid w:val="00787EEA"/>
    <w:rsid w:val="00787F3A"/>
    <w:rsid w:val="00787FDB"/>
    <w:rsid w:val="007908BD"/>
    <w:rsid w:val="00791153"/>
    <w:rsid w:val="00791328"/>
    <w:rsid w:val="0079172C"/>
    <w:rsid w:val="00791BA8"/>
    <w:rsid w:val="00791EA1"/>
    <w:rsid w:val="0079357A"/>
    <w:rsid w:val="00794BA1"/>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7B0"/>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B0026"/>
    <w:rsid w:val="007B14FA"/>
    <w:rsid w:val="007B1C86"/>
    <w:rsid w:val="007B2216"/>
    <w:rsid w:val="007B29C4"/>
    <w:rsid w:val="007B3007"/>
    <w:rsid w:val="007B32CB"/>
    <w:rsid w:val="007B3C6E"/>
    <w:rsid w:val="007B415D"/>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980"/>
    <w:rsid w:val="007C245A"/>
    <w:rsid w:val="007C2AED"/>
    <w:rsid w:val="007C5280"/>
    <w:rsid w:val="007C54CA"/>
    <w:rsid w:val="007C6247"/>
    <w:rsid w:val="007C6461"/>
    <w:rsid w:val="007C6E0E"/>
    <w:rsid w:val="007C6E79"/>
    <w:rsid w:val="007C7071"/>
    <w:rsid w:val="007C7A30"/>
    <w:rsid w:val="007D04CA"/>
    <w:rsid w:val="007D09BA"/>
    <w:rsid w:val="007D0F87"/>
    <w:rsid w:val="007D1052"/>
    <w:rsid w:val="007D1B5A"/>
    <w:rsid w:val="007D1E40"/>
    <w:rsid w:val="007D22CE"/>
    <w:rsid w:val="007D2598"/>
    <w:rsid w:val="007D3B89"/>
    <w:rsid w:val="007D4021"/>
    <w:rsid w:val="007D43BF"/>
    <w:rsid w:val="007D480B"/>
    <w:rsid w:val="007D4E7A"/>
    <w:rsid w:val="007D5041"/>
    <w:rsid w:val="007D54BB"/>
    <w:rsid w:val="007D58F8"/>
    <w:rsid w:val="007D5C2B"/>
    <w:rsid w:val="007D5D14"/>
    <w:rsid w:val="007D5EF0"/>
    <w:rsid w:val="007D6010"/>
    <w:rsid w:val="007D62A1"/>
    <w:rsid w:val="007D6B84"/>
    <w:rsid w:val="007D6C43"/>
    <w:rsid w:val="007D6D19"/>
    <w:rsid w:val="007D7991"/>
    <w:rsid w:val="007E01AC"/>
    <w:rsid w:val="007E0F10"/>
    <w:rsid w:val="007E1CD7"/>
    <w:rsid w:val="007E1EA9"/>
    <w:rsid w:val="007E216F"/>
    <w:rsid w:val="007E243E"/>
    <w:rsid w:val="007E247B"/>
    <w:rsid w:val="007E2E5E"/>
    <w:rsid w:val="007E3782"/>
    <w:rsid w:val="007E37BB"/>
    <w:rsid w:val="007E3869"/>
    <w:rsid w:val="007E436B"/>
    <w:rsid w:val="007E5D8D"/>
    <w:rsid w:val="007E6877"/>
    <w:rsid w:val="007F00D1"/>
    <w:rsid w:val="007F01C4"/>
    <w:rsid w:val="007F11EE"/>
    <w:rsid w:val="007F133F"/>
    <w:rsid w:val="007F24A3"/>
    <w:rsid w:val="007F2BF8"/>
    <w:rsid w:val="007F3A23"/>
    <w:rsid w:val="007F3C02"/>
    <w:rsid w:val="007F4089"/>
    <w:rsid w:val="007F429B"/>
    <w:rsid w:val="007F4EB6"/>
    <w:rsid w:val="007F4F78"/>
    <w:rsid w:val="007F52F7"/>
    <w:rsid w:val="007F558C"/>
    <w:rsid w:val="007F60A4"/>
    <w:rsid w:val="007F6594"/>
    <w:rsid w:val="007F66C3"/>
    <w:rsid w:val="007F6E8C"/>
    <w:rsid w:val="007F7219"/>
    <w:rsid w:val="007F77C1"/>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FD0"/>
    <w:rsid w:val="00807BB1"/>
    <w:rsid w:val="00810201"/>
    <w:rsid w:val="00810AC0"/>
    <w:rsid w:val="00811FC2"/>
    <w:rsid w:val="008121D0"/>
    <w:rsid w:val="00812984"/>
    <w:rsid w:val="00812B59"/>
    <w:rsid w:val="00813C9C"/>
    <w:rsid w:val="0081409F"/>
    <w:rsid w:val="00814670"/>
    <w:rsid w:val="0081492E"/>
    <w:rsid w:val="00814B1D"/>
    <w:rsid w:val="00815470"/>
    <w:rsid w:val="00815A40"/>
    <w:rsid w:val="00817D0D"/>
    <w:rsid w:val="008201A2"/>
    <w:rsid w:val="00820318"/>
    <w:rsid w:val="00820CA3"/>
    <w:rsid w:val="00820DED"/>
    <w:rsid w:val="00821A36"/>
    <w:rsid w:val="0082258E"/>
    <w:rsid w:val="00822655"/>
    <w:rsid w:val="00823396"/>
    <w:rsid w:val="00824614"/>
    <w:rsid w:val="008247DD"/>
    <w:rsid w:val="00825E27"/>
    <w:rsid w:val="0082781E"/>
    <w:rsid w:val="0083151D"/>
    <w:rsid w:val="00831824"/>
    <w:rsid w:val="00831FF3"/>
    <w:rsid w:val="008324CE"/>
    <w:rsid w:val="00832ED6"/>
    <w:rsid w:val="00832FAC"/>
    <w:rsid w:val="00833C33"/>
    <w:rsid w:val="008350B5"/>
    <w:rsid w:val="00836462"/>
    <w:rsid w:val="00836835"/>
    <w:rsid w:val="008368CE"/>
    <w:rsid w:val="00836B04"/>
    <w:rsid w:val="00837135"/>
    <w:rsid w:val="0083730A"/>
    <w:rsid w:val="00837FA0"/>
    <w:rsid w:val="008400AB"/>
    <w:rsid w:val="008404E8"/>
    <w:rsid w:val="008416F1"/>
    <w:rsid w:val="00842275"/>
    <w:rsid w:val="00842524"/>
    <w:rsid w:val="00842A00"/>
    <w:rsid w:val="00842B68"/>
    <w:rsid w:val="00843B20"/>
    <w:rsid w:val="0084408F"/>
    <w:rsid w:val="008440AB"/>
    <w:rsid w:val="0084426E"/>
    <w:rsid w:val="0084545B"/>
    <w:rsid w:val="00845789"/>
    <w:rsid w:val="00846426"/>
    <w:rsid w:val="00846844"/>
    <w:rsid w:val="00847CA7"/>
    <w:rsid w:val="00847D0D"/>
    <w:rsid w:val="00847D5C"/>
    <w:rsid w:val="008502C7"/>
    <w:rsid w:val="008503A8"/>
    <w:rsid w:val="00850EDD"/>
    <w:rsid w:val="00850FA2"/>
    <w:rsid w:val="008510AB"/>
    <w:rsid w:val="00853898"/>
    <w:rsid w:val="008545F0"/>
    <w:rsid w:val="00854B03"/>
    <w:rsid w:val="00855DDD"/>
    <w:rsid w:val="00855FBF"/>
    <w:rsid w:val="0085627A"/>
    <w:rsid w:val="0085688E"/>
    <w:rsid w:val="00856B36"/>
    <w:rsid w:val="00856E82"/>
    <w:rsid w:val="00857029"/>
    <w:rsid w:val="0085763C"/>
    <w:rsid w:val="00857ADC"/>
    <w:rsid w:val="00860775"/>
    <w:rsid w:val="008609DD"/>
    <w:rsid w:val="00860B07"/>
    <w:rsid w:val="00861061"/>
    <w:rsid w:val="008611DB"/>
    <w:rsid w:val="0086126D"/>
    <w:rsid w:val="00862116"/>
    <w:rsid w:val="00864433"/>
    <w:rsid w:val="008646BC"/>
    <w:rsid w:val="00864DCA"/>
    <w:rsid w:val="00865414"/>
    <w:rsid w:val="0086577C"/>
    <w:rsid w:val="0086688B"/>
    <w:rsid w:val="00866E63"/>
    <w:rsid w:val="00867253"/>
    <w:rsid w:val="00867D1D"/>
    <w:rsid w:val="0087003B"/>
    <w:rsid w:val="00871F71"/>
    <w:rsid w:val="00872271"/>
    <w:rsid w:val="008724A1"/>
    <w:rsid w:val="00872B41"/>
    <w:rsid w:val="00872BB8"/>
    <w:rsid w:val="0087345A"/>
    <w:rsid w:val="0087432D"/>
    <w:rsid w:val="00874BD7"/>
    <w:rsid w:val="008753C6"/>
    <w:rsid w:val="00875421"/>
    <w:rsid w:val="00875A6F"/>
    <w:rsid w:val="00875B8E"/>
    <w:rsid w:val="00875E04"/>
    <w:rsid w:val="00875E6E"/>
    <w:rsid w:val="00876669"/>
    <w:rsid w:val="00876C4A"/>
    <w:rsid w:val="00877020"/>
    <w:rsid w:val="00877323"/>
    <w:rsid w:val="00877A6D"/>
    <w:rsid w:val="00877ACC"/>
    <w:rsid w:val="00877B59"/>
    <w:rsid w:val="00880045"/>
    <w:rsid w:val="008813EE"/>
    <w:rsid w:val="008821C9"/>
    <w:rsid w:val="00882DE8"/>
    <w:rsid w:val="008831F4"/>
    <w:rsid w:val="0088392D"/>
    <w:rsid w:val="00883C93"/>
    <w:rsid w:val="00884F3E"/>
    <w:rsid w:val="00885064"/>
    <w:rsid w:val="00886D5D"/>
    <w:rsid w:val="008870BC"/>
    <w:rsid w:val="008879F8"/>
    <w:rsid w:val="0089027E"/>
    <w:rsid w:val="008905FD"/>
    <w:rsid w:val="008915B6"/>
    <w:rsid w:val="00891AE5"/>
    <w:rsid w:val="00891EB7"/>
    <w:rsid w:val="0089237A"/>
    <w:rsid w:val="00892B23"/>
    <w:rsid w:val="00892D55"/>
    <w:rsid w:val="00892F5D"/>
    <w:rsid w:val="0089343C"/>
    <w:rsid w:val="00893531"/>
    <w:rsid w:val="0089425F"/>
    <w:rsid w:val="00894819"/>
    <w:rsid w:val="00894A29"/>
    <w:rsid w:val="00894D05"/>
    <w:rsid w:val="00895EFD"/>
    <w:rsid w:val="00896742"/>
    <w:rsid w:val="008A09EC"/>
    <w:rsid w:val="008A0B25"/>
    <w:rsid w:val="008A0C3A"/>
    <w:rsid w:val="008A1A13"/>
    <w:rsid w:val="008A213D"/>
    <w:rsid w:val="008A2C57"/>
    <w:rsid w:val="008A49CF"/>
    <w:rsid w:val="008A522F"/>
    <w:rsid w:val="008A54A2"/>
    <w:rsid w:val="008A576C"/>
    <w:rsid w:val="008A6289"/>
    <w:rsid w:val="008A62E7"/>
    <w:rsid w:val="008A682E"/>
    <w:rsid w:val="008A69E2"/>
    <w:rsid w:val="008A6E87"/>
    <w:rsid w:val="008A71B2"/>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67B6"/>
    <w:rsid w:val="008B72B7"/>
    <w:rsid w:val="008B74E2"/>
    <w:rsid w:val="008B797A"/>
    <w:rsid w:val="008C07F7"/>
    <w:rsid w:val="008C0C22"/>
    <w:rsid w:val="008C10EA"/>
    <w:rsid w:val="008C22B3"/>
    <w:rsid w:val="008C23B4"/>
    <w:rsid w:val="008C2456"/>
    <w:rsid w:val="008C28F5"/>
    <w:rsid w:val="008C290B"/>
    <w:rsid w:val="008C2938"/>
    <w:rsid w:val="008C3017"/>
    <w:rsid w:val="008C3256"/>
    <w:rsid w:val="008C35E7"/>
    <w:rsid w:val="008C3B3D"/>
    <w:rsid w:val="008C3FA4"/>
    <w:rsid w:val="008C4194"/>
    <w:rsid w:val="008C4814"/>
    <w:rsid w:val="008C4B84"/>
    <w:rsid w:val="008C55A0"/>
    <w:rsid w:val="008C57D2"/>
    <w:rsid w:val="008C5EDC"/>
    <w:rsid w:val="008C6617"/>
    <w:rsid w:val="008C6825"/>
    <w:rsid w:val="008C6F27"/>
    <w:rsid w:val="008C73D8"/>
    <w:rsid w:val="008D0A3E"/>
    <w:rsid w:val="008D0CA7"/>
    <w:rsid w:val="008D1552"/>
    <w:rsid w:val="008D155B"/>
    <w:rsid w:val="008D1907"/>
    <w:rsid w:val="008D2C68"/>
    <w:rsid w:val="008D2E36"/>
    <w:rsid w:val="008D3A98"/>
    <w:rsid w:val="008D3D9E"/>
    <w:rsid w:val="008D3E12"/>
    <w:rsid w:val="008D41E8"/>
    <w:rsid w:val="008D4874"/>
    <w:rsid w:val="008D4E08"/>
    <w:rsid w:val="008D5848"/>
    <w:rsid w:val="008D5945"/>
    <w:rsid w:val="008D5CDC"/>
    <w:rsid w:val="008D673E"/>
    <w:rsid w:val="008D701A"/>
    <w:rsid w:val="008D77CA"/>
    <w:rsid w:val="008D7B3B"/>
    <w:rsid w:val="008E07BF"/>
    <w:rsid w:val="008E08A2"/>
    <w:rsid w:val="008E08AF"/>
    <w:rsid w:val="008E0A45"/>
    <w:rsid w:val="008E0EDD"/>
    <w:rsid w:val="008E1016"/>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7300"/>
    <w:rsid w:val="008E7432"/>
    <w:rsid w:val="008E7ED1"/>
    <w:rsid w:val="008F00FE"/>
    <w:rsid w:val="008F0BE9"/>
    <w:rsid w:val="008F0DFC"/>
    <w:rsid w:val="008F11D8"/>
    <w:rsid w:val="008F126A"/>
    <w:rsid w:val="008F1923"/>
    <w:rsid w:val="008F19C3"/>
    <w:rsid w:val="008F1E1B"/>
    <w:rsid w:val="008F2496"/>
    <w:rsid w:val="008F261A"/>
    <w:rsid w:val="008F2861"/>
    <w:rsid w:val="008F2E18"/>
    <w:rsid w:val="008F34DC"/>
    <w:rsid w:val="008F3850"/>
    <w:rsid w:val="008F3E50"/>
    <w:rsid w:val="008F4188"/>
    <w:rsid w:val="008F4189"/>
    <w:rsid w:val="008F4C12"/>
    <w:rsid w:val="008F4F7B"/>
    <w:rsid w:val="008F5611"/>
    <w:rsid w:val="008F7E85"/>
    <w:rsid w:val="00900322"/>
    <w:rsid w:val="00900826"/>
    <w:rsid w:val="00901BA8"/>
    <w:rsid w:val="00901DA6"/>
    <w:rsid w:val="009026F8"/>
    <w:rsid w:val="00902DBE"/>
    <w:rsid w:val="00902E2E"/>
    <w:rsid w:val="00903459"/>
    <w:rsid w:val="00903A5B"/>
    <w:rsid w:val="00903DF9"/>
    <w:rsid w:val="00903F0A"/>
    <w:rsid w:val="00904171"/>
    <w:rsid w:val="00906DC5"/>
    <w:rsid w:val="00907043"/>
    <w:rsid w:val="009072D1"/>
    <w:rsid w:val="009074B7"/>
    <w:rsid w:val="00907754"/>
    <w:rsid w:val="0091097D"/>
    <w:rsid w:val="009111A2"/>
    <w:rsid w:val="009112EB"/>
    <w:rsid w:val="00911FE1"/>
    <w:rsid w:val="00912C17"/>
    <w:rsid w:val="00912E85"/>
    <w:rsid w:val="00912ECF"/>
    <w:rsid w:val="009134A0"/>
    <w:rsid w:val="00913C8C"/>
    <w:rsid w:val="00914914"/>
    <w:rsid w:val="009151AC"/>
    <w:rsid w:val="00916A95"/>
    <w:rsid w:val="00916FD1"/>
    <w:rsid w:val="00917EFE"/>
    <w:rsid w:val="00917F03"/>
    <w:rsid w:val="00917F38"/>
    <w:rsid w:val="00917FB8"/>
    <w:rsid w:val="00920ECA"/>
    <w:rsid w:val="00920FE8"/>
    <w:rsid w:val="00921CF7"/>
    <w:rsid w:val="009222A7"/>
    <w:rsid w:val="00922A0E"/>
    <w:rsid w:val="009234C3"/>
    <w:rsid w:val="00924461"/>
    <w:rsid w:val="00924489"/>
    <w:rsid w:val="00925AD5"/>
    <w:rsid w:val="00927522"/>
    <w:rsid w:val="009279D6"/>
    <w:rsid w:val="00927EBE"/>
    <w:rsid w:val="009300D2"/>
    <w:rsid w:val="00930AE7"/>
    <w:rsid w:val="00930D61"/>
    <w:rsid w:val="00930E6D"/>
    <w:rsid w:val="00931C99"/>
    <w:rsid w:val="00931F23"/>
    <w:rsid w:val="00932C64"/>
    <w:rsid w:val="00932DA5"/>
    <w:rsid w:val="00933124"/>
    <w:rsid w:val="0093353B"/>
    <w:rsid w:val="009338D8"/>
    <w:rsid w:val="00933C1D"/>
    <w:rsid w:val="00935030"/>
    <w:rsid w:val="009351C6"/>
    <w:rsid w:val="0093522F"/>
    <w:rsid w:val="009356CC"/>
    <w:rsid w:val="0093573A"/>
    <w:rsid w:val="00935A00"/>
    <w:rsid w:val="00935DC2"/>
    <w:rsid w:val="00936036"/>
    <w:rsid w:val="00936089"/>
    <w:rsid w:val="00936ABD"/>
    <w:rsid w:val="0093709E"/>
    <w:rsid w:val="0093742B"/>
    <w:rsid w:val="0094026B"/>
    <w:rsid w:val="00941920"/>
    <w:rsid w:val="00941A40"/>
    <w:rsid w:val="00941FC3"/>
    <w:rsid w:val="00942523"/>
    <w:rsid w:val="009429D0"/>
    <w:rsid w:val="00943069"/>
    <w:rsid w:val="009431DC"/>
    <w:rsid w:val="00943768"/>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5627"/>
    <w:rsid w:val="009659D8"/>
    <w:rsid w:val="00965E0D"/>
    <w:rsid w:val="00965EFB"/>
    <w:rsid w:val="00966154"/>
    <w:rsid w:val="009675D0"/>
    <w:rsid w:val="00967A21"/>
    <w:rsid w:val="00967B43"/>
    <w:rsid w:val="00970F6A"/>
    <w:rsid w:val="009718D5"/>
    <w:rsid w:val="009719B7"/>
    <w:rsid w:val="00971D19"/>
    <w:rsid w:val="009722F8"/>
    <w:rsid w:val="00972737"/>
    <w:rsid w:val="00972C0D"/>
    <w:rsid w:val="00972CBE"/>
    <w:rsid w:val="00972CDF"/>
    <w:rsid w:val="00973F9F"/>
    <w:rsid w:val="00974315"/>
    <w:rsid w:val="009746A1"/>
    <w:rsid w:val="00974980"/>
    <w:rsid w:val="00974C5C"/>
    <w:rsid w:val="0097503D"/>
    <w:rsid w:val="009751E7"/>
    <w:rsid w:val="009754B9"/>
    <w:rsid w:val="0097608B"/>
    <w:rsid w:val="009763D1"/>
    <w:rsid w:val="00977E5D"/>
    <w:rsid w:val="00980AB1"/>
    <w:rsid w:val="00980CFE"/>
    <w:rsid w:val="0098100C"/>
    <w:rsid w:val="0098177C"/>
    <w:rsid w:val="00982306"/>
    <w:rsid w:val="00982432"/>
    <w:rsid w:val="0098371C"/>
    <w:rsid w:val="00983F60"/>
    <w:rsid w:val="0098465B"/>
    <w:rsid w:val="00984D7B"/>
    <w:rsid w:val="009858D3"/>
    <w:rsid w:val="00986274"/>
    <w:rsid w:val="009867C3"/>
    <w:rsid w:val="0098730C"/>
    <w:rsid w:val="0099057F"/>
    <w:rsid w:val="00990703"/>
    <w:rsid w:val="00991398"/>
    <w:rsid w:val="00991839"/>
    <w:rsid w:val="00991947"/>
    <w:rsid w:val="00992076"/>
    <w:rsid w:val="0099274A"/>
    <w:rsid w:val="00992765"/>
    <w:rsid w:val="00992BA5"/>
    <w:rsid w:val="00992C96"/>
    <w:rsid w:val="009934FE"/>
    <w:rsid w:val="00993615"/>
    <w:rsid w:val="0099371B"/>
    <w:rsid w:val="00993A6C"/>
    <w:rsid w:val="0099452C"/>
    <w:rsid w:val="00994D51"/>
    <w:rsid w:val="009969EC"/>
    <w:rsid w:val="009974B4"/>
    <w:rsid w:val="00997DF4"/>
    <w:rsid w:val="009A1F8B"/>
    <w:rsid w:val="009A2054"/>
    <w:rsid w:val="009A27FA"/>
    <w:rsid w:val="009A3B71"/>
    <w:rsid w:val="009A4156"/>
    <w:rsid w:val="009A4965"/>
    <w:rsid w:val="009A5181"/>
    <w:rsid w:val="009A70F7"/>
    <w:rsid w:val="009A76D6"/>
    <w:rsid w:val="009A78AB"/>
    <w:rsid w:val="009B1751"/>
    <w:rsid w:val="009B1A0C"/>
    <w:rsid w:val="009B21C5"/>
    <w:rsid w:val="009B3269"/>
    <w:rsid w:val="009B4AEF"/>
    <w:rsid w:val="009B5B97"/>
    <w:rsid w:val="009B626C"/>
    <w:rsid w:val="009B6D66"/>
    <w:rsid w:val="009B73F5"/>
    <w:rsid w:val="009C0263"/>
    <w:rsid w:val="009C0886"/>
    <w:rsid w:val="009C0939"/>
    <w:rsid w:val="009C098D"/>
    <w:rsid w:val="009C14E2"/>
    <w:rsid w:val="009C340B"/>
    <w:rsid w:val="009C3F6C"/>
    <w:rsid w:val="009C414E"/>
    <w:rsid w:val="009C4906"/>
    <w:rsid w:val="009C4DB8"/>
    <w:rsid w:val="009C52B1"/>
    <w:rsid w:val="009C5EFE"/>
    <w:rsid w:val="009C63C2"/>
    <w:rsid w:val="009C68E2"/>
    <w:rsid w:val="009C6CD6"/>
    <w:rsid w:val="009D0882"/>
    <w:rsid w:val="009D0EC2"/>
    <w:rsid w:val="009D0EE3"/>
    <w:rsid w:val="009D2855"/>
    <w:rsid w:val="009D29AC"/>
    <w:rsid w:val="009D2CA4"/>
    <w:rsid w:val="009D312F"/>
    <w:rsid w:val="009D32A9"/>
    <w:rsid w:val="009D388F"/>
    <w:rsid w:val="009D3D32"/>
    <w:rsid w:val="009D419C"/>
    <w:rsid w:val="009D432A"/>
    <w:rsid w:val="009D4E1C"/>
    <w:rsid w:val="009D50B1"/>
    <w:rsid w:val="009D5B72"/>
    <w:rsid w:val="009D5E56"/>
    <w:rsid w:val="009D6587"/>
    <w:rsid w:val="009D685F"/>
    <w:rsid w:val="009D766B"/>
    <w:rsid w:val="009D7A65"/>
    <w:rsid w:val="009D7ED9"/>
    <w:rsid w:val="009D7F63"/>
    <w:rsid w:val="009E0508"/>
    <w:rsid w:val="009E0634"/>
    <w:rsid w:val="009E0B83"/>
    <w:rsid w:val="009E0BB3"/>
    <w:rsid w:val="009E0DE4"/>
    <w:rsid w:val="009E1D8F"/>
    <w:rsid w:val="009E1E21"/>
    <w:rsid w:val="009E21D5"/>
    <w:rsid w:val="009E23C2"/>
    <w:rsid w:val="009E240C"/>
    <w:rsid w:val="009E27C5"/>
    <w:rsid w:val="009E2A8B"/>
    <w:rsid w:val="009E3B3A"/>
    <w:rsid w:val="009E4096"/>
    <w:rsid w:val="009E429E"/>
    <w:rsid w:val="009E479A"/>
    <w:rsid w:val="009E4A1F"/>
    <w:rsid w:val="009E53B8"/>
    <w:rsid w:val="009E5404"/>
    <w:rsid w:val="009E5C98"/>
    <w:rsid w:val="009E6FE9"/>
    <w:rsid w:val="009F0A6A"/>
    <w:rsid w:val="009F152F"/>
    <w:rsid w:val="009F1BCA"/>
    <w:rsid w:val="009F27ED"/>
    <w:rsid w:val="009F2A5A"/>
    <w:rsid w:val="009F2CE8"/>
    <w:rsid w:val="009F2E56"/>
    <w:rsid w:val="009F30F5"/>
    <w:rsid w:val="009F31BC"/>
    <w:rsid w:val="009F3DEE"/>
    <w:rsid w:val="009F4290"/>
    <w:rsid w:val="009F4DFF"/>
    <w:rsid w:val="009F568A"/>
    <w:rsid w:val="009F56AB"/>
    <w:rsid w:val="009F57EA"/>
    <w:rsid w:val="009F5995"/>
    <w:rsid w:val="009F63A7"/>
    <w:rsid w:val="009F6B75"/>
    <w:rsid w:val="009F6F4D"/>
    <w:rsid w:val="009F7210"/>
    <w:rsid w:val="009F7292"/>
    <w:rsid w:val="009F784D"/>
    <w:rsid w:val="009F78BE"/>
    <w:rsid w:val="009F79A0"/>
    <w:rsid w:val="00A00A66"/>
    <w:rsid w:val="00A00ACA"/>
    <w:rsid w:val="00A01DA7"/>
    <w:rsid w:val="00A028FD"/>
    <w:rsid w:val="00A02E8E"/>
    <w:rsid w:val="00A03CB8"/>
    <w:rsid w:val="00A03D26"/>
    <w:rsid w:val="00A03EFC"/>
    <w:rsid w:val="00A0414C"/>
    <w:rsid w:val="00A04191"/>
    <w:rsid w:val="00A04279"/>
    <w:rsid w:val="00A04D2A"/>
    <w:rsid w:val="00A04EE7"/>
    <w:rsid w:val="00A050ED"/>
    <w:rsid w:val="00A052AA"/>
    <w:rsid w:val="00A0573F"/>
    <w:rsid w:val="00A05828"/>
    <w:rsid w:val="00A05AC4"/>
    <w:rsid w:val="00A05CDD"/>
    <w:rsid w:val="00A0681B"/>
    <w:rsid w:val="00A06919"/>
    <w:rsid w:val="00A06A00"/>
    <w:rsid w:val="00A07536"/>
    <w:rsid w:val="00A07ED1"/>
    <w:rsid w:val="00A1080A"/>
    <w:rsid w:val="00A10CB2"/>
    <w:rsid w:val="00A11418"/>
    <w:rsid w:val="00A11661"/>
    <w:rsid w:val="00A11D9F"/>
    <w:rsid w:val="00A1317C"/>
    <w:rsid w:val="00A13551"/>
    <w:rsid w:val="00A1375F"/>
    <w:rsid w:val="00A13BEB"/>
    <w:rsid w:val="00A154CC"/>
    <w:rsid w:val="00A1598A"/>
    <w:rsid w:val="00A161D4"/>
    <w:rsid w:val="00A16592"/>
    <w:rsid w:val="00A16E43"/>
    <w:rsid w:val="00A1762F"/>
    <w:rsid w:val="00A1772E"/>
    <w:rsid w:val="00A17A4C"/>
    <w:rsid w:val="00A202DC"/>
    <w:rsid w:val="00A20962"/>
    <w:rsid w:val="00A211AA"/>
    <w:rsid w:val="00A212DF"/>
    <w:rsid w:val="00A21913"/>
    <w:rsid w:val="00A22270"/>
    <w:rsid w:val="00A2290C"/>
    <w:rsid w:val="00A23E6D"/>
    <w:rsid w:val="00A240B9"/>
    <w:rsid w:val="00A24B3A"/>
    <w:rsid w:val="00A24C9C"/>
    <w:rsid w:val="00A24E08"/>
    <w:rsid w:val="00A25FEF"/>
    <w:rsid w:val="00A26186"/>
    <w:rsid w:val="00A269AA"/>
    <w:rsid w:val="00A2742B"/>
    <w:rsid w:val="00A27619"/>
    <w:rsid w:val="00A27620"/>
    <w:rsid w:val="00A27749"/>
    <w:rsid w:val="00A30418"/>
    <w:rsid w:val="00A309B4"/>
    <w:rsid w:val="00A31A7B"/>
    <w:rsid w:val="00A326C9"/>
    <w:rsid w:val="00A327BE"/>
    <w:rsid w:val="00A3365E"/>
    <w:rsid w:val="00A3367F"/>
    <w:rsid w:val="00A33BD2"/>
    <w:rsid w:val="00A3459D"/>
    <w:rsid w:val="00A346A5"/>
    <w:rsid w:val="00A34A5C"/>
    <w:rsid w:val="00A361CB"/>
    <w:rsid w:val="00A3639D"/>
    <w:rsid w:val="00A3784E"/>
    <w:rsid w:val="00A3793A"/>
    <w:rsid w:val="00A40230"/>
    <w:rsid w:val="00A408BF"/>
    <w:rsid w:val="00A411B4"/>
    <w:rsid w:val="00A41349"/>
    <w:rsid w:val="00A41DD3"/>
    <w:rsid w:val="00A42288"/>
    <w:rsid w:val="00A44425"/>
    <w:rsid w:val="00A44436"/>
    <w:rsid w:val="00A44714"/>
    <w:rsid w:val="00A449E3"/>
    <w:rsid w:val="00A44C26"/>
    <w:rsid w:val="00A461FC"/>
    <w:rsid w:val="00A4628B"/>
    <w:rsid w:val="00A46637"/>
    <w:rsid w:val="00A46FFA"/>
    <w:rsid w:val="00A47F6A"/>
    <w:rsid w:val="00A50A40"/>
    <w:rsid w:val="00A5273B"/>
    <w:rsid w:val="00A52A8E"/>
    <w:rsid w:val="00A533A1"/>
    <w:rsid w:val="00A5421C"/>
    <w:rsid w:val="00A54746"/>
    <w:rsid w:val="00A54D62"/>
    <w:rsid w:val="00A54DDD"/>
    <w:rsid w:val="00A553F1"/>
    <w:rsid w:val="00A56D76"/>
    <w:rsid w:val="00A577B4"/>
    <w:rsid w:val="00A57973"/>
    <w:rsid w:val="00A57E12"/>
    <w:rsid w:val="00A6002A"/>
    <w:rsid w:val="00A605CA"/>
    <w:rsid w:val="00A60741"/>
    <w:rsid w:val="00A60BD2"/>
    <w:rsid w:val="00A60E8A"/>
    <w:rsid w:val="00A60FAE"/>
    <w:rsid w:val="00A62935"/>
    <w:rsid w:val="00A62A29"/>
    <w:rsid w:val="00A62AD0"/>
    <w:rsid w:val="00A6328C"/>
    <w:rsid w:val="00A634C8"/>
    <w:rsid w:val="00A63EA7"/>
    <w:rsid w:val="00A65A71"/>
    <w:rsid w:val="00A65C8E"/>
    <w:rsid w:val="00A66361"/>
    <w:rsid w:val="00A667D8"/>
    <w:rsid w:val="00A672C4"/>
    <w:rsid w:val="00A672FF"/>
    <w:rsid w:val="00A674D1"/>
    <w:rsid w:val="00A67788"/>
    <w:rsid w:val="00A67B8D"/>
    <w:rsid w:val="00A70535"/>
    <w:rsid w:val="00A711F4"/>
    <w:rsid w:val="00A72E43"/>
    <w:rsid w:val="00A734B0"/>
    <w:rsid w:val="00A738A9"/>
    <w:rsid w:val="00A7391F"/>
    <w:rsid w:val="00A73A95"/>
    <w:rsid w:val="00A73B44"/>
    <w:rsid w:val="00A751E6"/>
    <w:rsid w:val="00A75978"/>
    <w:rsid w:val="00A75AD7"/>
    <w:rsid w:val="00A802B1"/>
    <w:rsid w:val="00A81AFE"/>
    <w:rsid w:val="00A81CF2"/>
    <w:rsid w:val="00A82239"/>
    <w:rsid w:val="00A82579"/>
    <w:rsid w:val="00A825F3"/>
    <w:rsid w:val="00A828C5"/>
    <w:rsid w:val="00A82AC0"/>
    <w:rsid w:val="00A82D53"/>
    <w:rsid w:val="00A83298"/>
    <w:rsid w:val="00A83C79"/>
    <w:rsid w:val="00A84476"/>
    <w:rsid w:val="00A845BD"/>
    <w:rsid w:val="00A84AB5"/>
    <w:rsid w:val="00A85003"/>
    <w:rsid w:val="00A854DE"/>
    <w:rsid w:val="00A856C5"/>
    <w:rsid w:val="00A85741"/>
    <w:rsid w:val="00A85F2C"/>
    <w:rsid w:val="00A86443"/>
    <w:rsid w:val="00A86F1F"/>
    <w:rsid w:val="00A87670"/>
    <w:rsid w:val="00A879BE"/>
    <w:rsid w:val="00A87AC0"/>
    <w:rsid w:val="00A9041A"/>
    <w:rsid w:val="00A9074C"/>
    <w:rsid w:val="00A90DB6"/>
    <w:rsid w:val="00A913B4"/>
    <w:rsid w:val="00A91C18"/>
    <w:rsid w:val="00A91CA5"/>
    <w:rsid w:val="00A9227A"/>
    <w:rsid w:val="00A93044"/>
    <w:rsid w:val="00A93470"/>
    <w:rsid w:val="00A93795"/>
    <w:rsid w:val="00A94FDC"/>
    <w:rsid w:val="00A9515A"/>
    <w:rsid w:val="00A952C1"/>
    <w:rsid w:val="00A9661F"/>
    <w:rsid w:val="00A9671A"/>
    <w:rsid w:val="00A9697E"/>
    <w:rsid w:val="00A96997"/>
    <w:rsid w:val="00A96BE9"/>
    <w:rsid w:val="00A96D1C"/>
    <w:rsid w:val="00A97651"/>
    <w:rsid w:val="00AA01F0"/>
    <w:rsid w:val="00AA0981"/>
    <w:rsid w:val="00AA1060"/>
    <w:rsid w:val="00AA3C9F"/>
    <w:rsid w:val="00AA532A"/>
    <w:rsid w:val="00AA5523"/>
    <w:rsid w:val="00AA5BCC"/>
    <w:rsid w:val="00AA5C33"/>
    <w:rsid w:val="00AA6A7C"/>
    <w:rsid w:val="00AA6E55"/>
    <w:rsid w:val="00AB0913"/>
    <w:rsid w:val="00AB0D9A"/>
    <w:rsid w:val="00AB135A"/>
    <w:rsid w:val="00AB1B6C"/>
    <w:rsid w:val="00AB1CC9"/>
    <w:rsid w:val="00AB2351"/>
    <w:rsid w:val="00AB3049"/>
    <w:rsid w:val="00AB3396"/>
    <w:rsid w:val="00AB3529"/>
    <w:rsid w:val="00AB39EA"/>
    <w:rsid w:val="00AB3FE2"/>
    <w:rsid w:val="00AB3FF1"/>
    <w:rsid w:val="00AB4B3A"/>
    <w:rsid w:val="00AB4EDA"/>
    <w:rsid w:val="00AB5A1B"/>
    <w:rsid w:val="00AB5F73"/>
    <w:rsid w:val="00AB6896"/>
    <w:rsid w:val="00AB6EC5"/>
    <w:rsid w:val="00AC0AE0"/>
    <w:rsid w:val="00AC0DDE"/>
    <w:rsid w:val="00AC0EAB"/>
    <w:rsid w:val="00AC113D"/>
    <w:rsid w:val="00AC135A"/>
    <w:rsid w:val="00AC13AF"/>
    <w:rsid w:val="00AC1F3D"/>
    <w:rsid w:val="00AC1F75"/>
    <w:rsid w:val="00AC1FE8"/>
    <w:rsid w:val="00AC292D"/>
    <w:rsid w:val="00AC3040"/>
    <w:rsid w:val="00AC57FD"/>
    <w:rsid w:val="00AC5AB0"/>
    <w:rsid w:val="00AC6420"/>
    <w:rsid w:val="00AC6E50"/>
    <w:rsid w:val="00AC6FFA"/>
    <w:rsid w:val="00AC70E4"/>
    <w:rsid w:val="00AC7747"/>
    <w:rsid w:val="00AD1AAF"/>
    <w:rsid w:val="00AD2134"/>
    <w:rsid w:val="00AD27E9"/>
    <w:rsid w:val="00AD2AB4"/>
    <w:rsid w:val="00AD2E3F"/>
    <w:rsid w:val="00AD3AB8"/>
    <w:rsid w:val="00AD3B83"/>
    <w:rsid w:val="00AD3E6A"/>
    <w:rsid w:val="00AD3E78"/>
    <w:rsid w:val="00AD41A1"/>
    <w:rsid w:val="00AD53AB"/>
    <w:rsid w:val="00AD5789"/>
    <w:rsid w:val="00AD57D6"/>
    <w:rsid w:val="00AD58B5"/>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E88"/>
    <w:rsid w:val="00AE5044"/>
    <w:rsid w:val="00AE52E8"/>
    <w:rsid w:val="00AE5A8F"/>
    <w:rsid w:val="00AE5FAD"/>
    <w:rsid w:val="00AE7CC2"/>
    <w:rsid w:val="00AE7D12"/>
    <w:rsid w:val="00AE7DCC"/>
    <w:rsid w:val="00AF0521"/>
    <w:rsid w:val="00AF0747"/>
    <w:rsid w:val="00AF0A84"/>
    <w:rsid w:val="00AF11CC"/>
    <w:rsid w:val="00AF164C"/>
    <w:rsid w:val="00AF1FF2"/>
    <w:rsid w:val="00AF24D9"/>
    <w:rsid w:val="00AF3DAC"/>
    <w:rsid w:val="00AF4E5E"/>
    <w:rsid w:val="00AF5881"/>
    <w:rsid w:val="00AF635C"/>
    <w:rsid w:val="00AF66F8"/>
    <w:rsid w:val="00AF6F35"/>
    <w:rsid w:val="00AF7279"/>
    <w:rsid w:val="00AF77DB"/>
    <w:rsid w:val="00B00D5D"/>
    <w:rsid w:val="00B00E0D"/>
    <w:rsid w:val="00B0190C"/>
    <w:rsid w:val="00B024C5"/>
    <w:rsid w:val="00B02AF6"/>
    <w:rsid w:val="00B03535"/>
    <w:rsid w:val="00B037E1"/>
    <w:rsid w:val="00B04438"/>
    <w:rsid w:val="00B044F5"/>
    <w:rsid w:val="00B04BC5"/>
    <w:rsid w:val="00B05A18"/>
    <w:rsid w:val="00B1000B"/>
    <w:rsid w:val="00B10150"/>
    <w:rsid w:val="00B10CAF"/>
    <w:rsid w:val="00B112E5"/>
    <w:rsid w:val="00B1153F"/>
    <w:rsid w:val="00B11D33"/>
    <w:rsid w:val="00B12249"/>
    <w:rsid w:val="00B12976"/>
    <w:rsid w:val="00B129BA"/>
    <w:rsid w:val="00B12BFA"/>
    <w:rsid w:val="00B12BFB"/>
    <w:rsid w:val="00B12C89"/>
    <w:rsid w:val="00B12D7E"/>
    <w:rsid w:val="00B12E52"/>
    <w:rsid w:val="00B1319C"/>
    <w:rsid w:val="00B13755"/>
    <w:rsid w:val="00B13C61"/>
    <w:rsid w:val="00B13C9A"/>
    <w:rsid w:val="00B14FDB"/>
    <w:rsid w:val="00B1502F"/>
    <w:rsid w:val="00B15F58"/>
    <w:rsid w:val="00B16067"/>
    <w:rsid w:val="00B17102"/>
    <w:rsid w:val="00B17D1C"/>
    <w:rsid w:val="00B20289"/>
    <w:rsid w:val="00B20785"/>
    <w:rsid w:val="00B21875"/>
    <w:rsid w:val="00B219B5"/>
    <w:rsid w:val="00B22053"/>
    <w:rsid w:val="00B223ED"/>
    <w:rsid w:val="00B224FF"/>
    <w:rsid w:val="00B2259B"/>
    <w:rsid w:val="00B238EE"/>
    <w:rsid w:val="00B23943"/>
    <w:rsid w:val="00B23AC8"/>
    <w:rsid w:val="00B23BB8"/>
    <w:rsid w:val="00B23BCD"/>
    <w:rsid w:val="00B2422C"/>
    <w:rsid w:val="00B243CB"/>
    <w:rsid w:val="00B24827"/>
    <w:rsid w:val="00B25894"/>
    <w:rsid w:val="00B26337"/>
    <w:rsid w:val="00B26AB7"/>
    <w:rsid w:val="00B26B5C"/>
    <w:rsid w:val="00B26D11"/>
    <w:rsid w:val="00B270D6"/>
    <w:rsid w:val="00B27108"/>
    <w:rsid w:val="00B275B2"/>
    <w:rsid w:val="00B30659"/>
    <w:rsid w:val="00B3087A"/>
    <w:rsid w:val="00B3113C"/>
    <w:rsid w:val="00B318C6"/>
    <w:rsid w:val="00B32509"/>
    <w:rsid w:val="00B33312"/>
    <w:rsid w:val="00B33892"/>
    <w:rsid w:val="00B344E8"/>
    <w:rsid w:val="00B351B9"/>
    <w:rsid w:val="00B35408"/>
    <w:rsid w:val="00B3675D"/>
    <w:rsid w:val="00B36B06"/>
    <w:rsid w:val="00B3797D"/>
    <w:rsid w:val="00B40210"/>
    <w:rsid w:val="00B4244B"/>
    <w:rsid w:val="00B42CEB"/>
    <w:rsid w:val="00B43943"/>
    <w:rsid w:val="00B43CC5"/>
    <w:rsid w:val="00B4406D"/>
    <w:rsid w:val="00B445BA"/>
    <w:rsid w:val="00B449FC"/>
    <w:rsid w:val="00B44AFF"/>
    <w:rsid w:val="00B461DD"/>
    <w:rsid w:val="00B475C9"/>
    <w:rsid w:val="00B50459"/>
    <w:rsid w:val="00B50E09"/>
    <w:rsid w:val="00B514D1"/>
    <w:rsid w:val="00B51E89"/>
    <w:rsid w:val="00B525F3"/>
    <w:rsid w:val="00B52BB0"/>
    <w:rsid w:val="00B53445"/>
    <w:rsid w:val="00B536C0"/>
    <w:rsid w:val="00B54364"/>
    <w:rsid w:val="00B5584A"/>
    <w:rsid w:val="00B56136"/>
    <w:rsid w:val="00B564A1"/>
    <w:rsid w:val="00B566B0"/>
    <w:rsid w:val="00B56763"/>
    <w:rsid w:val="00B56D6B"/>
    <w:rsid w:val="00B57471"/>
    <w:rsid w:val="00B57F52"/>
    <w:rsid w:val="00B602F5"/>
    <w:rsid w:val="00B60C55"/>
    <w:rsid w:val="00B60D5F"/>
    <w:rsid w:val="00B60FBA"/>
    <w:rsid w:val="00B616BA"/>
    <w:rsid w:val="00B61865"/>
    <w:rsid w:val="00B61902"/>
    <w:rsid w:val="00B6248F"/>
    <w:rsid w:val="00B62895"/>
    <w:rsid w:val="00B64838"/>
    <w:rsid w:val="00B64E8A"/>
    <w:rsid w:val="00B6511E"/>
    <w:rsid w:val="00B6538B"/>
    <w:rsid w:val="00B659E3"/>
    <w:rsid w:val="00B66B8D"/>
    <w:rsid w:val="00B66C6C"/>
    <w:rsid w:val="00B670CC"/>
    <w:rsid w:val="00B67265"/>
    <w:rsid w:val="00B67818"/>
    <w:rsid w:val="00B67A31"/>
    <w:rsid w:val="00B67E15"/>
    <w:rsid w:val="00B67E94"/>
    <w:rsid w:val="00B703A8"/>
    <w:rsid w:val="00B70613"/>
    <w:rsid w:val="00B7214D"/>
    <w:rsid w:val="00B72556"/>
    <w:rsid w:val="00B72CD0"/>
    <w:rsid w:val="00B73527"/>
    <w:rsid w:val="00B73F1D"/>
    <w:rsid w:val="00B74A96"/>
    <w:rsid w:val="00B7605C"/>
    <w:rsid w:val="00B763D2"/>
    <w:rsid w:val="00B77BC5"/>
    <w:rsid w:val="00B77EFE"/>
    <w:rsid w:val="00B8070C"/>
    <w:rsid w:val="00B81C59"/>
    <w:rsid w:val="00B82168"/>
    <w:rsid w:val="00B82292"/>
    <w:rsid w:val="00B82961"/>
    <w:rsid w:val="00B83300"/>
    <w:rsid w:val="00B83720"/>
    <w:rsid w:val="00B8471E"/>
    <w:rsid w:val="00B8478F"/>
    <w:rsid w:val="00B84A16"/>
    <w:rsid w:val="00B8590E"/>
    <w:rsid w:val="00B85F6E"/>
    <w:rsid w:val="00B8656C"/>
    <w:rsid w:val="00B866FC"/>
    <w:rsid w:val="00B86ABD"/>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70AB"/>
    <w:rsid w:val="00B970FB"/>
    <w:rsid w:val="00BA041D"/>
    <w:rsid w:val="00BA1560"/>
    <w:rsid w:val="00BA2420"/>
    <w:rsid w:val="00BA25DE"/>
    <w:rsid w:val="00BA2CE2"/>
    <w:rsid w:val="00BA3237"/>
    <w:rsid w:val="00BA3ECA"/>
    <w:rsid w:val="00BA4127"/>
    <w:rsid w:val="00BA5248"/>
    <w:rsid w:val="00BA629D"/>
    <w:rsid w:val="00BA6A26"/>
    <w:rsid w:val="00BA6F4B"/>
    <w:rsid w:val="00BA6F5D"/>
    <w:rsid w:val="00BA707E"/>
    <w:rsid w:val="00BA72A4"/>
    <w:rsid w:val="00BA7A9E"/>
    <w:rsid w:val="00BB0706"/>
    <w:rsid w:val="00BB0E89"/>
    <w:rsid w:val="00BB0F8B"/>
    <w:rsid w:val="00BB1F0F"/>
    <w:rsid w:val="00BB28C5"/>
    <w:rsid w:val="00BB2B77"/>
    <w:rsid w:val="00BB3322"/>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7BE5"/>
    <w:rsid w:val="00BC7E17"/>
    <w:rsid w:val="00BD02F9"/>
    <w:rsid w:val="00BD1235"/>
    <w:rsid w:val="00BD1265"/>
    <w:rsid w:val="00BD1430"/>
    <w:rsid w:val="00BD1932"/>
    <w:rsid w:val="00BD1D5F"/>
    <w:rsid w:val="00BD3971"/>
    <w:rsid w:val="00BD4993"/>
    <w:rsid w:val="00BD5881"/>
    <w:rsid w:val="00BD637D"/>
    <w:rsid w:val="00BD66E3"/>
    <w:rsid w:val="00BD7124"/>
    <w:rsid w:val="00BD7B7D"/>
    <w:rsid w:val="00BD7F13"/>
    <w:rsid w:val="00BE073C"/>
    <w:rsid w:val="00BE087B"/>
    <w:rsid w:val="00BE0B38"/>
    <w:rsid w:val="00BE13C0"/>
    <w:rsid w:val="00BE1988"/>
    <w:rsid w:val="00BE328B"/>
    <w:rsid w:val="00BE3E5B"/>
    <w:rsid w:val="00BE3F15"/>
    <w:rsid w:val="00BE4037"/>
    <w:rsid w:val="00BE4A87"/>
    <w:rsid w:val="00BE4E2B"/>
    <w:rsid w:val="00BE4EB2"/>
    <w:rsid w:val="00BE5476"/>
    <w:rsid w:val="00BE5A1E"/>
    <w:rsid w:val="00BE5EA5"/>
    <w:rsid w:val="00BE6444"/>
    <w:rsid w:val="00BE64A1"/>
    <w:rsid w:val="00BE6734"/>
    <w:rsid w:val="00BE6A56"/>
    <w:rsid w:val="00BE6E1E"/>
    <w:rsid w:val="00BE7D96"/>
    <w:rsid w:val="00BF0122"/>
    <w:rsid w:val="00BF012D"/>
    <w:rsid w:val="00BF07ED"/>
    <w:rsid w:val="00BF0A2A"/>
    <w:rsid w:val="00BF1649"/>
    <w:rsid w:val="00BF1F28"/>
    <w:rsid w:val="00BF23E3"/>
    <w:rsid w:val="00BF2D7B"/>
    <w:rsid w:val="00BF2DE7"/>
    <w:rsid w:val="00BF2FEC"/>
    <w:rsid w:val="00BF325C"/>
    <w:rsid w:val="00BF38BA"/>
    <w:rsid w:val="00BF3FAD"/>
    <w:rsid w:val="00BF4149"/>
    <w:rsid w:val="00BF4401"/>
    <w:rsid w:val="00BF4605"/>
    <w:rsid w:val="00BF4983"/>
    <w:rsid w:val="00BF632D"/>
    <w:rsid w:val="00BF6CBB"/>
    <w:rsid w:val="00BF70BA"/>
    <w:rsid w:val="00BF70C7"/>
    <w:rsid w:val="00BF74B6"/>
    <w:rsid w:val="00BF7A74"/>
    <w:rsid w:val="00C0124D"/>
    <w:rsid w:val="00C01C08"/>
    <w:rsid w:val="00C0210A"/>
    <w:rsid w:val="00C0260C"/>
    <w:rsid w:val="00C02934"/>
    <w:rsid w:val="00C02B42"/>
    <w:rsid w:val="00C03150"/>
    <w:rsid w:val="00C03358"/>
    <w:rsid w:val="00C03581"/>
    <w:rsid w:val="00C040B1"/>
    <w:rsid w:val="00C04FC2"/>
    <w:rsid w:val="00C0528B"/>
    <w:rsid w:val="00C05618"/>
    <w:rsid w:val="00C059AD"/>
    <w:rsid w:val="00C05CC7"/>
    <w:rsid w:val="00C05F87"/>
    <w:rsid w:val="00C064D9"/>
    <w:rsid w:val="00C0665C"/>
    <w:rsid w:val="00C072E9"/>
    <w:rsid w:val="00C0773C"/>
    <w:rsid w:val="00C07985"/>
    <w:rsid w:val="00C1077C"/>
    <w:rsid w:val="00C10B76"/>
    <w:rsid w:val="00C10F37"/>
    <w:rsid w:val="00C10F92"/>
    <w:rsid w:val="00C1294D"/>
    <w:rsid w:val="00C14013"/>
    <w:rsid w:val="00C141AA"/>
    <w:rsid w:val="00C14497"/>
    <w:rsid w:val="00C148B0"/>
    <w:rsid w:val="00C14A75"/>
    <w:rsid w:val="00C14C9D"/>
    <w:rsid w:val="00C15591"/>
    <w:rsid w:val="00C15DDE"/>
    <w:rsid w:val="00C16B1B"/>
    <w:rsid w:val="00C16DA0"/>
    <w:rsid w:val="00C16E56"/>
    <w:rsid w:val="00C16F04"/>
    <w:rsid w:val="00C17135"/>
    <w:rsid w:val="00C175A1"/>
    <w:rsid w:val="00C17A35"/>
    <w:rsid w:val="00C17C54"/>
    <w:rsid w:val="00C204A7"/>
    <w:rsid w:val="00C20764"/>
    <w:rsid w:val="00C20B7C"/>
    <w:rsid w:val="00C21245"/>
    <w:rsid w:val="00C217F9"/>
    <w:rsid w:val="00C21C65"/>
    <w:rsid w:val="00C228F8"/>
    <w:rsid w:val="00C23C37"/>
    <w:rsid w:val="00C2412C"/>
    <w:rsid w:val="00C256BE"/>
    <w:rsid w:val="00C2599E"/>
    <w:rsid w:val="00C265FA"/>
    <w:rsid w:val="00C26AFF"/>
    <w:rsid w:val="00C270B2"/>
    <w:rsid w:val="00C276BE"/>
    <w:rsid w:val="00C27BA9"/>
    <w:rsid w:val="00C30B50"/>
    <w:rsid w:val="00C31FD2"/>
    <w:rsid w:val="00C327E3"/>
    <w:rsid w:val="00C32CA4"/>
    <w:rsid w:val="00C33174"/>
    <w:rsid w:val="00C33D17"/>
    <w:rsid w:val="00C33D1F"/>
    <w:rsid w:val="00C34202"/>
    <w:rsid w:val="00C348B3"/>
    <w:rsid w:val="00C34C11"/>
    <w:rsid w:val="00C35571"/>
    <w:rsid w:val="00C357D3"/>
    <w:rsid w:val="00C35820"/>
    <w:rsid w:val="00C35B9E"/>
    <w:rsid w:val="00C36716"/>
    <w:rsid w:val="00C369CF"/>
    <w:rsid w:val="00C3772E"/>
    <w:rsid w:val="00C37A90"/>
    <w:rsid w:val="00C40434"/>
    <w:rsid w:val="00C4049A"/>
    <w:rsid w:val="00C40954"/>
    <w:rsid w:val="00C40AD6"/>
    <w:rsid w:val="00C40D0B"/>
    <w:rsid w:val="00C41654"/>
    <w:rsid w:val="00C41823"/>
    <w:rsid w:val="00C41F25"/>
    <w:rsid w:val="00C42B90"/>
    <w:rsid w:val="00C42D08"/>
    <w:rsid w:val="00C4343D"/>
    <w:rsid w:val="00C444B3"/>
    <w:rsid w:val="00C445B3"/>
    <w:rsid w:val="00C4496F"/>
    <w:rsid w:val="00C4557E"/>
    <w:rsid w:val="00C45668"/>
    <w:rsid w:val="00C46405"/>
    <w:rsid w:val="00C46EA8"/>
    <w:rsid w:val="00C46F4D"/>
    <w:rsid w:val="00C47255"/>
    <w:rsid w:val="00C47D9E"/>
    <w:rsid w:val="00C50230"/>
    <w:rsid w:val="00C51B26"/>
    <w:rsid w:val="00C5254C"/>
    <w:rsid w:val="00C545D8"/>
    <w:rsid w:val="00C5467A"/>
    <w:rsid w:val="00C54C4D"/>
    <w:rsid w:val="00C552BF"/>
    <w:rsid w:val="00C55526"/>
    <w:rsid w:val="00C55A45"/>
    <w:rsid w:val="00C55AD4"/>
    <w:rsid w:val="00C55DCC"/>
    <w:rsid w:val="00C55E9B"/>
    <w:rsid w:val="00C56191"/>
    <w:rsid w:val="00C568FD"/>
    <w:rsid w:val="00C56E9B"/>
    <w:rsid w:val="00C57815"/>
    <w:rsid w:val="00C578E0"/>
    <w:rsid w:val="00C6030F"/>
    <w:rsid w:val="00C6039F"/>
    <w:rsid w:val="00C6051A"/>
    <w:rsid w:val="00C6072B"/>
    <w:rsid w:val="00C60815"/>
    <w:rsid w:val="00C60CFD"/>
    <w:rsid w:val="00C61611"/>
    <w:rsid w:val="00C618D5"/>
    <w:rsid w:val="00C61F50"/>
    <w:rsid w:val="00C63973"/>
    <w:rsid w:val="00C64C1C"/>
    <w:rsid w:val="00C65ED5"/>
    <w:rsid w:val="00C660D7"/>
    <w:rsid w:val="00C664FF"/>
    <w:rsid w:val="00C66753"/>
    <w:rsid w:val="00C668D1"/>
    <w:rsid w:val="00C66B03"/>
    <w:rsid w:val="00C67387"/>
    <w:rsid w:val="00C67932"/>
    <w:rsid w:val="00C67C76"/>
    <w:rsid w:val="00C67CE4"/>
    <w:rsid w:val="00C70459"/>
    <w:rsid w:val="00C708FE"/>
    <w:rsid w:val="00C7176A"/>
    <w:rsid w:val="00C71D02"/>
    <w:rsid w:val="00C71E8D"/>
    <w:rsid w:val="00C7207C"/>
    <w:rsid w:val="00C737F3"/>
    <w:rsid w:val="00C7417C"/>
    <w:rsid w:val="00C74812"/>
    <w:rsid w:val="00C74B31"/>
    <w:rsid w:val="00C74CCA"/>
    <w:rsid w:val="00C74CE1"/>
    <w:rsid w:val="00C74ED8"/>
    <w:rsid w:val="00C74FAD"/>
    <w:rsid w:val="00C750F1"/>
    <w:rsid w:val="00C75340"/>
    <w:rsid w:val="00C7725C"/>
    <w:rsid w:val="00C777D5"/>
    <w:rsid w:val="00C77F3C"/>
    <w:rsid w:val="00C80170"/>
    <w:rsid w:val="00C81ABE"/>
    <w:rsid w:val="00C826AF"/>
    <w:rsid w:val="00C833E6"/>
    <w:rsid w:val="00C8399F"/>
    <w:rsid w:val="00C84649"/>
    <w:rsid w:val="00C84AD8"/>
    <w:rsid w:val="00C84D97"/>
    <w:rsid w:val="00C855B1"/>
    <w:rsid w:val="00C8683A"/>
    <w:rsid w:val="00C8717F"/>
    <w:rsid w:val="00C87446"/>
    <w:rsid w:val="00C87533"/>
    <w:rsid w:val="00C878BC"/>
    <w:rsid w:val="00C901B0"/>
    <w:rsid w:val="00C9022F"/>
    <w:rsid w:val="00C90EF8"/>
    <w:rsid w:val="00C9151E"/>
    <w:rsid w:val="00C92A1F"/>
    <w:rsid w:val="00C92BE6"/>
    <w:rsid w:val="00C9370F"/>
    <w:rsid w:val="00C93A9F"/>
    <w:rsid w:val="00C94748"/>
    <w:rsid w:val="00C95B37"/>
    <w:rsid w:val="00C9625B"/>
    <w:rsid w:val="00C96792"/>
    <w:rsid w:val="00C976C1"/>
    <w:rsid w:val="00C97A0D"/>
    <w:rsid w:val="00CA01E2"/>
    <w:rsid w:val="00CA0961"/>
    <w:rsid w:val="00CA1332"/>
    <w:rsid w:val="00CA16B2"/>
    <w:rsid w:val="00CA1DEE"/>
    <w:rsid w:val="00CA1EF2"/>
    <w:rsid w:val="00CA20BE"/>
    <w:rsid w:val="00CA2336"/>
    <w:rsid w:val="00CA2738"/>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A29"/>
    <w:rsid w:val="00CA742A"/>
    <w:rsid w:val="00CA7FCE"/>
    <w:rsid w:val="00CB0293"/>
    <w:rsid w:val="00CB05C2"/>
    <w:rsid w:val="00CB13FD"/>
    <w:rsid w:val="00CB1C8A"/>
    <w:rsid w:val="00CB21B9"/>
    <w:rsid w:val="00CB28CF"/>
    <w:rsid w:val="00CB2A99"/>
    <w:rsid w:val="00CB40D6"/>
    <w:rsid w:val="00CB4603"/>
    <w:rsid w:val="00CB491A"/>
    <w:rsid w:val="00CB4D82"/>
    <w:rsid w:val="00CB59CC"/>
    <w:rsid w:val="00CB5B29"/>
    <w:rsid w:val="00CB667C"/>
    <w:rsid w:val="00CB6BB6"/>
    <w:rsid w:val="00CB6F0A"/>
    <w:rsid w:val="00CB7DAE"/>
    <w:rsid w:val="00CC0152"/>
    <w:rsid w:val="00CC04B1"/>
    <w:rsid w:val="00CC08EE"/>
    <w:rsid w:val="00CC17AE"/>
    <w:rsid w:val="00CC193F"/>
    <w:rsid w:val="00CC1AB8"/>
    <w:rsid w:val="00CC1EFC"/>
    <w:rsid w:val="00CC2373"/>
    <w:rsid w:val="00CC25E6"/>
    <w:rsid w:val="00CC3329"/>
    <w:rsid w:val="00CC35BE"/>
    <w:rsid w:val="00CC3BA3"/>
    <w:rsid w:val="00CC3FB2"/>
    <w:rsid w:val="00CC53E9"/>
    <w:rsid w:val="00CC5712"/>
    <w:rsid w:val="00CC5DD6"/>
    <w:rsid w:val="00CC633A"/>
    <w:rsid w:val="00CC6969"/>
    <w:rsid w:val="00CC75FB"/>
    <w:rsid w:val="00CC76D2"/>
    <w:rsid w:val="00CC7DDB"/>
    <w:rsid w:val="00CD03A4"/>
    <w:rsid w:val="00CD0AA8"/>
    <w:rsid w:val="00CD1873"/>
    <w:rsid w:val="00CD199D"/>
    <w:rsid w:val="00CD1E81"/>
    <w:rsid w:val="00CD2357"/>
    <w:rsid w:val="00CD2BBF"/>
    <w:rsid w:val="00CD2D77"/>
    <w:rsid w:val="00CD44BA"/>
    <w:rsid w:val="00CD4DB2"/>
    <w:rsid w:val="00CD5FF0"/>
    <w:rsid w:val="00CD6077"/>
    <w:rsid w:val="00CD6080"/>
    <w:rsid w:val="00CD6240"/>
    <w:rsid w:val="00CD679D"/>
    <w:rsid w:val="00CD6C3B"/>
    <w:rsid w:val="00CD7B31"/>
    <w:rsid w:val="00CD7E26"/>
    <w:rsid w:val="00CE00BE"/>
    <w:rsid w:val="00CE0136"/>
    <w:rsid w:val="00CE04BC"/>
    <w:rsid w:val="00CE17BA"/>
    <w:rsid w:val="00CE269B"/>
    <w:rsid w:val="00CE301E"/>
    <w:rsid w:val="00CE34C2"/>
    <w:rsid w:val="00CE3FEB"/>
    <w:rsid w:val="00CE47B7"/>
    <w:rsid w:val="00CE4B16"/>
    <w:rsid w:val="00CE5A81"/>
    <w:rsid w:val="00CE6552"/>
    <w:rsid w:val="00CE6C5C"/>
    <w:rsid w:val="00CE6E9B"/>
    <w:rsid w:val="00CE77E6"/>
    <w:rsid w:val="00CE7D91"/>
    <w:rsid w:val="00CF018A"/>
    <w:rsid w:val="00CF0899"/>
    <w:rsid w:val="00CF18F9"/>
    <w:rsid w:val="00CF23E3"/>
    <w:rsid w:val="00CF2637"/>
    <w:rsid w:val="00CF28F5"/>
    <w:rsid w:val="00CF29BF"/>
    <w:rsid w:val="00CF2D3C"/>
    <w:rsid w:val="00CF2FF4"/>
    <w:rsid w:val="00CF3004"/>
    <w:rsid w:val="00CF30D1"/>
    <w:rsid w:val="00CF3365"/>
    <w:rsid w:val="00CF46E2"/>
    <w:rsid w:val="00CF4C48"/>
    <w:rsid w:val="00CF4C51"/>
    <w:rsid w:val="00CF5DF6"/>
    <w:rsid w:val="00CF7002"/>
    <w:rsid w:val="00CF7163"/>
    <w:rsid w:val="00CF7595"/>
    <w:rsid w:val="00CF7FC1"/>
    <w:rsid w:val="00CF7FE7"/>
    <w:rsid w:val="00D00A53"/>
    <w:rsid w:val="00D00C72"/>
    <w:rsid w:val="00D01064"/>
    <w:rsid w:val="00D012C1"/>
    <w:rsid w:val="00D01551"/>
    <w:rsid w:val="00D02A81"/>
    <w:rsid w:val="00D031C6"/>
    <w:rsid w:val="00D03440"/>
    <w:rsid w:val="00D03D1C"/>
    <w:rsid w:val="00D040FA"/>
    <w:rsid w:val="00D04337"/>
    <w:rsid w:val="00D04407"/>
    <w:rsid w:val="00D049A5"/>
    <w:rsid w:val="00D05D1C"/>
    <w:rsid w:val="00D05DC1"/>
    <w:rsid w:val="00D05DFF"/>
    <w:rsid w:val="00D06AC9"/>
    <w:rsid w:val="00D06B71"/>
    <w:rsid w:val="00D06CBA"/>
    <w:rsid w:val="00D07DAD"/>
    <w:rsid w:val="00D10722"/>
    <w:rsid w:val="00D108DC"/>
    <w:rsid w:val="00D1104D"/>
    <w:rsid w:val="00D111B5"/>
    <w:rsid w:val="00D115B1"/>
    <w:rsid w:val="00D11C1D"/>
    <w:rsid w:val="00D12944"/>
    <w:rsid w:val="00D1329B"/>
    <w:rsid w:val="00D13384"/>
    <w:rsid w:val="00D1430A"/>
    <w:rsid w:val="00D150FE"/>
    <w:rsid w:val="00D15902"/>
    <w:rsid w:val="00D20978"/>
    <w:rsid w:val="00D20C43"/>
    <w:rsid w:val="00D20FD8"/>
    <w:rsid w:val="00D21209"/>
    <w:rsid w:val="00D2249E"/>
    <w:rsid w:val="00D22CC1"/>
    <w:rsid w:val="00D244EE"/>
    <w:rsid w:val="00D24609"/>
    <w:rsid w:val="00D249C3"/>
    <w:rsid w:val="00D254FB"/>
    <w:rsid w:val="00D25938"/>
    <w:rsid w:val="00D25A6D"/>
    <w:rsid w:val="00D262A4"/>
    <w:rsid w:val="00D26B6F"/>
    <w:rsid w:val="00D26E37"/>
    <w:rsid w:val="00D272DE"/>
    <w:rsid w:val="00D273E8"/>
    <w:rsid w:val="00D27792"/>
    <w:rsid w:val="00D27A8E"/>
    <w:rsid w:val="00D27CAE"/>
    <w:rsid w:val="00D3030C"/>
    <w:rsid w:val="00D30579"/>
    <w:rsid w:val="00D3100C"/>
    <w:rsid w:val="00D31955"/>
    <w:rsid w:val="00D31BFA"/>
    <w:rsid w:val="00D32840"/>
    <w:rsid w:val="00D33B3A"/>
    <w:rsid w:val="00D33C86"/>
    <w:rsid w:val="00D33E75"/>
    <w:rsid w:val="00D346E8"/>
    <w:rsid w:val="00D34A39"/>
    <w:rsid w:val="00D361F3"/>
    <w:rsid w:val="00D372BF"/>
    <w:rsid w:val="00D373D7"/>
    <w:rsid w:val="00D37971"/>
    <w:rsid w:val="00D40C96"/>
    <w:rsid w:val="00D41171"/>
    <w:rsid w:val="00D428C8"/>
    <w:rsid w:val="00D42E00"/>
    <w:rsid w:val="00D4322E"/>
    <w:rsid w:val="00D436BE"/>
    <w:rsid w:val="00D4448D"/>
    <w:rsid w:val="00D4467F"/>
    <w:rsid w:val="00D45062"/>
    <w:rsid w:val="00D45295"/>
    <w:rsid w:val="00D45ACF"/>
    <w:rsid w:val="00D45EB6"/>
    <w:rsid w:val="00D46BCD"/>
    <w:rsid w:val="00D476F2"/>
    <w:rsid w:val="00D47728"/>
    <w:rsid w:val="00D50945"/>
    <w:rsid w:val="00D50A04"/>
    <w:rsid w:val="00D50CD2"/>
    <w:rsid w:val="00D51F8C"/>
    <w:rsid w:val="00D52444"/>
    <w:rsid w:val="00D5262D"/>
    <w:rsid w:val="00D527C7"/>
    <w:rsid w:val="00D52A89"/>
    <w:rsid w:val="00D53E24"/>
    <w:rsid w:val="00D542DF"/>
    <w:rsid w:val="00D543C8"/>
    <w:rsid w:val="00D54581"/>
    <w:rsid w:val="00D54717"/>
    <w:rsid w:val="00D55920"/>
    <w:rsid w:val="00D55D90"/>
    <w:rsid w:val="00D6170F"/>
    <w:rsid w:val="00D62225"/>
    <w:rsid w:val="00D6293E"/>
    <w:rsid w:val="00D631FE"/>
    <w:rsid w:val="00D642ED"/>
    <w:rsid w:val="00D64653"/>
    <w:rsid w:val="00D64C6B"/>
    <w:rsid w:val="00D65342"/>
    <w:rsid w:val="00D65BC4"/>
    <w:rsid w:val="00D66321"/>
    <w:rsid w:val="00D6678B"/>
    <w:rsid w:val="00D66C7A"/>
    <w:rsid w:val="00D704E5"/>
    <w:rsid w:val="00D7059F"/>
    <w:rsid w:val="00D70A64"/>
    <w:rsid w:val="00D71201"/>
    <w:rsid w:val="00D71359"/>
    <w:rsid w:val="00D72CCC"/>
    <w:rsid w:val="00D73705"/>
    <w:rsid w:val="00D73CC2"/>
    <w:rsid w:val="00D74BE4"/>
    <w:rsid w:val="00D7508E"/>
    <w:rsid w:val="00D75741"/>
    <w:rsid w:val="00D75922"/>
    <w:rsid w:val="00D75A2A"/>
    <w:rsid w:val="00D76CFE"/>
    <w:rsid w:val="00D76DD9"/>
    <w:rsid w:val="00D773D8"/>
    <w:rsid w:val="00D77BB1"/>
    <w:rsid w:val="00D80B10"/>
    <w:rsid w:val="00D819DB"/>
    <w:rsid w:val="00D829A0"/>
    <w:rsid w:val="00D83B75"/>
    <w:rsid w:val="00D83CFF"/>
    <w:rsid w:val="00D842D8"/>
    <w:rsid w:val="00D84CF3"/>
    <w:rsid w:val="00D85D42"/>
    <w:rsid w:val="00D86272"/>
    <w:rsid w:val="00D86B3D"/>
    <w:rsid w:val="00D86E85"/>
    <w:rsid w:val="00D8749D"/>
    <w:rsid w:val="00D874B0"/>
    <w:rsid w:val="00D87ADF"/>
    <w:rsid w:val="00D87C7A"/>
    <w:rsid w:val="00D87CD6"/>
    <w:rsid w:val="00D90263"/>
    <w:rsid w:val="00D909C2"/>
    <w:rsid w:val="00D90E07"/>
    <w:rsid w:val="00D91086"/>
    <w:rsid w:val="00D92179"/>
    <w:rsid w:val="00D924FD"/>
    <w:rsid w:val="00D929F0"/>
    <w:rsid w:val="00D933EE"/>
    <w:rsid w:val="00D935EC"/>
    <w:rsid w:val="00D9374B"/>
    <w:rsid w:val="00D94187"/>
    <w:rsid w:val="00D949AC"/>
    <w:rsid w:val="00D94F29"/>
    <w:rsid w:val="00D95E48"/>
    <w:rsid w:val="00D96259"/>
    <w:rsid w:val="00D9630C"/>
    <w:rsid w:val="00D96AD0"/>
    <w:rsid w:val="00D96AE1"/>
    <w:rsid w:val="00D9739F"/>
    <w:rsid w:val="00D9767D"/>
    <w:rsid w:val="00D97919"/>
    <w:rsid w:val="00D97E57"/>
    <w:rsid w:val="00DA041F"/>
    <w:rsid w:val="00DA083E"/>
    <w:rsid w:val="00DA0EED"/>
    <w:rsid w:val="00DA1206"/>
    <w:rsid w:val="00DA1422"/>
    <w:rsid w:val="00DA182F"/>
    <w:rsid w:val="00DA2314"/>
    <w:rsid w:val="00DA23ED"/>
    <w:rsid w:val="00DA2B01"/>
    <w:rsid w:val="00DA32AE"/>
    <w:rsid w:val="00DA3470"/>
    <w:rsid w:val="00DA3DFD"/>
    <w:rsid w:val="00DA5734"/>
    <w:rsid w:val="00DA5757"/>
    <w:rsid w:val="00DA5FD1"/>
    <w:rsid w:val="00DA665E"/>
    <w:rsid w:val="00DA67E2"/>
    <w:rsid w:val="00DA6A7E"/>
    <w:rsid w:val="00DA7632"/>
    <w:rsid w:val="00DA7AFD"/>
    <w:rsid w:val="00DB01A3"/>
    <w:rsid w:val="00DB11EB"/>
    <w:rsid w:val="00DB141B"/>
    <w:rsid w:val="00DB1EE6"/>
    <w:rsid w:val="00DB1F65"/>
    <w:rsid w:val="00DB237A"/>
    <w:rsid w:val="00DB28F2"/>
    <w:rsid w:val="00DB2AD2"/>
    <w:rsid w:val="00DB2D08"/>
    <w:rsid w:val="00DB42C1"/>
    <w:rsid w:val="00DB47AC"/>
    <w:rsid w:val="00DB4BBC"/>
    <w:rsid w:val="00DB4CC5"/>
    <w:rsid w:val="00DB5917"/>
    <w:rsid w:val="00DB5DAC"/>
    <w:rsid w:val="00DB6603"/>
    <w:rsid w:val="00DB69A0"/>
    <w:rsid w:val="00DB6D3E"/>
    <w:rsid w:val="00DB6D48"/>
    <w:rsid w:val="00DB726D"/>
    <w:rsid w:val="00DB7A4A"/>
    <w:rsid w:val="00DC221E"/>
    <w:rsid w:val="00DC296E"/>
    <w:rsid w:val="00DC2D9F"/>
    <w:rsid w:val="00DC337F"/>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1155"/>
    <w:rsid w:val="00DD1333"/>
    <w:rsid w:val="00DD1A71"/>
    <w:rsid w:val="00DD2378"/>
    <w:rsid w:val="00DD2B55"/>
    <w:rsid w:val="00DD2B63"/>
    <w:rsid w:val="00DD2ED3"/>
    <w:rsid w:val="00DD380E"/>
    <w:rsid w:val="00DD40CC"/>
    <w:rsid w:val="00DD4C70"/>
    <w:rsid w:val="00DD526F"/>
    <w:rsid w:val="00DD642A"/>
    <w:rsid w:val="00DD68AE"/>
    <w:rsid w:val="00DD6A18"/>
    <w:rsid w:val="00DD6BAD"/>
    <w:rsid w:val="00DD6DB6"/>
    <w:rsid w:val="00DD72C5"/>
    <w:rsid w:val="00DD7399"/>
    <w:rsid w:val="00DD78AC"/>
    <w:rsid w:val="00DD7B10"/>
    <w:rsid w:val="00DE095C"/>
    <w:rsid w:val="00DE09A7"/>
    <w:rsid w:val="00DE0B56"/>
    <w:rsid w:val="00DE0BAD"/>
    <w:rsid w:val="00DE0FE8"/>
    <w:rsid w:val="00DE2902"/>
    <w:rsid w:val="00DE2E32"/>
    <w:rsid w:val="00DE31AD"/>
    <w:rsid w:val="00DE3971"/>
    <w:rsid w:val="00DE3B4E"/>
    <w:rsid w:val="00DE4AC6"/>
    <w:rsid w:val="00DE50F2"/>
    <w:rsid w:val="00DE552E"/>
    <w:rsid w:val="00DE55B4"/>
    <w:rsid w:val="00DE5AFA"/>
    <w:rsid w:val="00DE6112"/>
    <w:rsid w:val="00DE67D4"/>
    <w:rsid w:val="00DE6D58"/>
    <w:rsid w:val="00DE6E09"/>
    <w:rsid w:val="00DF00C3"/>
    <w:rsid w:val="00DF0865"/>
    <w:rsid w:val="00DF11EC"/>
    <w:rsid w:val="00DF1219"/>
    <w:rsid w:val="00DF1310"/>
    <w:rsid w:val="00DF1D10"/>
    <w:rsid w:val="00DF1D5B"/>
    <w:rsid w:val="00DF22A0"/>
    <w:rsid w:val="00DF22AA"/>
    <w:rsid w:val="00DF2766"/>
    <w:rsid w:val="00DF41EF"/>
    <w:rsid w:val="00DF431A"/>
    <w:rsid w:val="00DF4F7B"/>
    <w:rsid w:val="00DF5383"/>
    <w:rsid w:val="00DF544E"/>
    <w:rsid w:val="00DF5577"/>
    <w:rsid w:val="00DF6B9A"/>
    <w:rsid w:val="00DF7C5A"/>
    <w:rsid w:val="00DF7C9B"/>
    <w:rsid w:val="00E00561"/>
    <w:rsid w:val="00E008D8"/>
    <w:rsid w:val="00E00A07"/>
    <w:rsid w:val="00E00B6A"/>
    <w:rsid w:val="00E01782"/>
    <w:rsid w:val="00E01D2B"/>
    <w:rsid w:val="00E0259F"/>
    <w:rsid w:val="00E046D8"/>
    <w:rsid w:val="00E047AE"/>
    <w:rsid w:val="00E04C93"/>
    <w:rsid w:val="00E059B4"/>
    <w:rsid w:val="00E05DFA"/>
    <w:rsid w:val="00E065AC"/>
    <w:rsid w:val="00E0694C"/>
    <w:rsid w:val="00E07F5B"/>
    <w:rsid w:val="00E10202"/>
    <w:rsid w:val="00E1054E"/>
    <w:rsid w:val="00E1275F"/>
    <w:rsid w:val="00E12851"/>
    <w:rsid w:val="00E12AC6"/>
    <w:rsid w:val="00E13C1A"/>
    <w:rsid w:val="00E1411A"/>
    <w:rsid w:val="00E14C2C"/>
    <w:rsid w:val="00E16B50"/>
    <w:rsid w:val="00E17426"/>
    <w:rsid w:val="00E17F1F"/>
    <w:rsid w:val="00E17FCD"/>
    <w:rsid w:val="00E202DA"/>
    <w:rsid w:val="00E206E4"/>
    <w:rsid w:val="00E214B3"/>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454"/>
    <w:rsid w:val="00E25E6F"/>
    <w:rsid w:val="00E2665E"/>
    <w:rsid w:val="00E26AA3"/>
    <w:rsid w:val="00E26CCF"/>
    <w:rsid w:val="00E27DF3"/>
    <w:rsid w:val="00E308E4"/>
    <w:rsid w:val="00E31CFA"/>
    <w:rsid w:val="00E31E08"/>
    <w:rsid w:val="00E31E87"/>
    <w:rsid w:val="00E31F7C"/>
    <w:rsid w:val="00E32DE3"/>
    <w:rsid w:val="00E33255"/>
    <w:rsid w:val="00E33525"/>
    <w:rsid w:val="00E33544"/>
    <w:rsid w:val="00E33A42"/>
    <w:rsid w:val="00E33AE9"/>
    <w:rsid w:val="00E33B5B"/>
    <w:rsid w:val="00E33B7D"/>
    <w:rsid w:val="00E33FFB"/>
    <w:rsid w:val="00E34D5E"/>
    <w:rsid w:val="00E360E2"/>
    <w:rsid w:val="00E369DA"/>
    <w:rsid w:val="00E36D49"/>
    <w:rsid w:val="00E37090"/>
    <w:rsid w:val="00E40792"/>
    <w:rsid w:val="00E411B1"/>
    <w:rsid w:val="00E421C0"/>
    <w:rsid w:val="00E42428"/>
    <w:rsid w:val="00E42491"/>
    <w:rsid w:val="00E425C2"/>
    <w:rsid w:val="00E42C5B"/>
    <w:rsid w:val="00E442D8"/>
    <w:rsid w:val="00E447D3"/>
    <w:rsid w:val="00E44A18"/>
    <w:rsid w:val="00E45383"/>
    <w:rsid w:val="00E455E2"/>
    <w:rsid w:val="00E45F35"/>
    <w:rsid w:val="00E46BBE"/>
    <w:rsid w:val="00E4734A"/>
    <w:rsid w:val="00E47923"/>
    <w:rsid w:val="00E47BCB"/>
    <w:rsid w:val="00E50545"/>
    <w:rsid w:val="00E5084E"/>
    <w:rsid w:val="00E50BC9"/>
    <w:rsid w:val="00E5103B"/>
    <w:rsid w:val="00E51F33"/>
    <w:rsid w:val="00E533C0"/>
    <w:rsid w:val="00E538ED"/>
    <w:rsid w:val="00E5394F"/>
    <w:rsid w:val="00E53FED"/>
    <w:rsid w:val="00E5526B"/>
    <w:rsid w:val="00E55A2F"/>
    <w:rsid w:val="00E55ACE"/>
    <w:rsid w:val="00E55C38"/>
    <w:rsid w:val="00E56C27"/>
    <w:rsid w:val="00E572B1"/>
    <w:rsid w:val="00E57ECE"/>
    <w:rsid w:val="00E60279"/>
    <w:rsid w:val="00E613DB"/>
    <w:rsid w:val="00E61650"/>
    <w:rsid w:val="00E622A5"/>
    <w:rsid w:val="00E6343D"/>
    <w:rsid w:val="00E65525"/>
    <w:rsid w:val="00E65A60"/>
    <w:rsid w:val="00E65E97"/>
    <w:rsid w:val="00E66009"/>
    <w:rsid w:val="00E66084"/>
    <w:rsid w:val="00E665C7"/>
    <w:rsid w:val="00E665CA"/>
    <w:rsid w:val="00E66819"/>
    <w:rsid w:val="00E67640"/>
    <w:rsid w:val="00E67987"/>
    <w:rsid w:val="00E705BD"/>
    <w:rsid w:val="00E70644"/>
    <w:rsid w:val="00E70656"/>
    <w:rsid w:val="00E70DF8"/>
    <w:rsid w:val="00E716A5"/>
    <w:rsid w:val="00E717DB"/>
    <w:rsid w:val="00E71DC9"/>
    <w:rsid w:val="00E71F54"/>
    <w:rsid w:val="00E72207"/>
    <w:rsid w:val="00E722D9"/>
    <w:rsid w:val="00E73118"/>
    <w:rsid w:val="00E733C3"/>
    <w:rsid w:val="00E738A8"/>
    <w:rsid w:val="00E75D3A"/>
    <w:rsid w:val="00E769AF"/>
    <w:rsid w:val="00E76E38"/>
    <w:rsid w:val="00E77AE2"/>
    <w:rsid w:val="00E77BF4"/>
    <w:rsid w:val="00E8058D"/>
    <w:rsid w:val="00E8068E"/>
    <w:rsid w:val="00E814FF"/>
    <w:rsid w:val="00E8151A"/>
    <w:rsid w:val="00E817A6"/>
    <w:rsid w:val="00E825AC"/>
    <w:rsid w:val="00E83090"/>
    <w:rsid w:val="00E8341E"/>
    <w:rsid w:val="00E840D7"/>
    <w:rsid w:val="00E847CA"/>
    <w:rsid w:val="00E84AF1"/>
    <w:rsid w:val="00E87279"/>
    <w:rsid w:val="00E8739A"/>
    <w:rsid w:val="00E900CE"/>
    <w:rsid w:val="00E90488"/>
    <w:rsid w:val="00E907BE"/>
    <w:rsid w:val="00E911B7"/>
    <w:rsid w:val="00E91EAE"/>
    <w:rsid w:val="00E92482"/>
    <w:rsid w:val="00E92A2D"/>
    <w:rsid w:val="00E9383A"/>
    <w:rsid w:val="00E93C7D"/>
    <w:rsid w:val="00E94B31"/>
    <w:rsid w:val="00E94DCA"/>
    <w:rsid w:val="00E955BD"/>
    <w:rsid w:val="00E95A9F"/>
    <w:rsid w:val="00E95B5E"/>
    <w:rsid w:val="00E965EE"/>
    <w:rsid w:val="00E96E4C"/>
    <w:rsid w:val="00E97529"/>
    <w:rsid w:val="00E97F4A"/>
    <w:rsid w:val="00E97FC0"/>
    <w:rsid w:val="00EA002F"/>
    <w:rsid w:val="00EA04FB"/>
    <w:rsid w:val="00EA09BF"/>
    <w:rsid w:val="00EA09DD"/>
    <w:rsid w:val="00EA0BE8"/>
    <w:rsid w:val="00EA0C99"/>
    <w:rsid w:val="00EA100E"/>
    <w:rsid w:val="00EA11E6"/>
    <w:rsid w:val="00EA1587"/>
    <w:rsid w:val="00EA216D"/>
    <w:rsid w:val="00EA27CC"/>
    <w:rsid w:val="00EA2BE7"/>
    <w:rsid w:val="00EA37F5"/>
    <w:rsid w:val="00EA3C65"/>
    <w:rsid w:val="00EA3D40"/>
    <w:rsid w:val="00EA3EB9"/>
    <w:rsid w:val="00EA3ED8"/>
    <w:rsid w:val="00EA4CB8"/>
    <w:rsid w:val="00EA4EBD"/>
    <w:rsid w:val="00EA57FB"/>
    <w:rsid w:val="00EA592C"/>
    <w:rsid w:val="00EA5DC6"/>
    <w:rsid w:val="00EA61D8"/>
    <w:rsid w:val="00EA65FA"/>
    <w:rsid w:val="00EA6FA1"/>
    <w:rsid w:val="00EA7281"/>
    <w:rsid w:val="00EA7338"/>
    <w:rsid w:val="00EA7E3A"/>
    <w:rsid w:val="00EB04C4"/>
    <w:rsid w:val="00EB050C"/>
    <w:rsid w:val="00EB0573"/>
    <w:rsid w:val="00EB0D0B"/>
    <w:rsid w:val="00EB1B63"/>
    <w:rsid w:val="00EB1F4F"/>
    <w:rsid w:val="00EB29DB"/>
    <w:rsid w:val="00EB3907"/>
    <w:rsid w:val="00EB40FB"/>
    <w:rsid w:val="00EB4BBD"/>
    <w:rsid w:val="00EB4DB8"/>
    <w:rsid w:val="00EB5640"/>
    <w:rsid w:val="00EB5BB5"/>
    <w:rsid w:val="00EB60EC"/>
    <w:rsid w:val="00EB764B"/>
    <w:rsid w:val="00EC028B"/>
    <w:rsid w:val="00EC0303"/>
    <w:rsid w:val="00EC0928"/>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98"/>
    <w:rsid w:val="00EC6FBF"/>
    <w:rsid w:val="00EC7816"/>
    <w:rsid w:val="00EC795A"/>
    <w:rsid w:val="00EC7CEF"/>
    <w:rsid w:val="00ED03C8"/>
    <w:rsid w:val="00ED1B50"/>
    <w:rsid w:val="00ED2B17"/>
    <w:rsid w:val="00ED34A9"/>
    <w:rsid w:val="00ED39F8"/>
    <w:rsid w:val="00ED3C74"/>
    <w:rsid w:val="00ED3F2B"/>
    <w:rsid w:val="00ED4A35"/>
    <w:rsid w:val="00ED53FB"/>
    <w:rsid w:val="00ED6066"/>
    <w:rsid w:val="00ED682D"/>
    <w:rsid w:val="00ED6B25"/>
    <w:rsid w:val="00EE0B0C"/>
    <w:rsid w:val="00EE0F08"/>
    <w:rsid w:val="00EE1752"/>
    <w:rsid w:val="00EE182D"/>
    <w:rsid w:val="00EE19EE"/>
    <w:rsid w:val="00EE1D0D"/>
    <w:rsid w:val="00EE296A"/>
    <w:rsid w:val="00EE2BF2"/>
    <w:rsid w:val="00EE3198"/>
    <w:rsid w:val="00EE33DF"/>
    <w:rsid w:val="00EE3BA7"/>
    <w:rsid w:val="00EE3CDF"/>
    <w:rsid w:val="00EE3DD9"/>
    <w:rsid w:val="00EE4C06"/>
    <w:rsid w:val="00EE4E1B"/>
    <w:rsid w:val="00EE4F45"/>
    <w:rsid w:val="00EE570E"/>
    <w:rsid w:val="00EE5CDF"/>
    <w:rsid w:val="00EE5E05"/>
    <w:rsid w:val="00EE62E9"/>
    <w:rsid w:val="00EE67A7"/>
    <w:rsid w:val="00EE6E0A"/>
    <w:rsid w:val="00EE7133"/>
    <w:rsid w:val="00EE7472"/>
    <w:rsid w:val="00EE7701"/>
    <w:rsid w:val="00EE7AA6"/>
    <w:rsid w:val="00EF048F"/>
    <w:rsid w:val="00EF1C64"/>
    <w:rsid w:val="00EF2628"/>
    <w:rsid w:val="00EF2BCB"/>
    <w:rsid w:val="00EF35DA"/>
    <w:rsid w:val="00EF3696"/>
    <w:rsid w:val="00EF3AF8"/>
    <w:rsid w:val="00EF414D"/>
    <w:rsid w:val="00EF466A"/>
    <w:rsid w:val="00EF4D5E"/>
    <w:rsid w:val="00EF50B2"/>
    <w:rsid w:val="00EF53C1"/>
    <w:rsid w:val="00EF5654"/>
    <w:rsid w:val="00EF5932"/>
    <w:rsid w:val="00EF5E62"/>
    <w:rsid w:val="00EF60B6"/>
    <w:rsid w:val="00EF6184"/>
    <w:rsid w:val="00EF6696"/>
    <w:rsid w:val="00EF6BC2"/>
    <w:rsid w:val="00EF6FB9"/>
    <w:rsid w:val="00EF7652"/>
    <w:rsid w:val="00EF7817"/>
    <w:rsid w:val="00F00A2A"/>
    <w:rsid w:val="00F01B47"/>
    <w:rsid w:val="00F01E96"/>
    <w:rsid w:val="00F01EF9"/>
    <w:rsid w:val="00F0254C"/>
    <w:rsid w:val="00F02928"/>
    <w:rsid w:val="00F02967"/>
    <w:rsid w:val="00F02E65"/>
    <w:rsid w:val="00F02F62"/>
    <w:rsid w:val="00F03AC4"/>
    <w:rsid w:val="00F0558E"/>
    <w:rsid w:val="00F06354"/>
    <w:rsid w:val="00F06929"/>
    <w:rsid w:val="00F0699D"/>
    <w:rsid w:val="00F06C6E"/>
    <w:rsid w:val="00F06DA9"/>
    <w:rsid w:val="00F0718F"/>
    <w:rsid w:val="00F07C32"/>
    <w:rsid w:val="00F07C82"/>
    <w:rsid w:val="00F1017E"/>
    <w:rsid w:val="00F10255"/>
    <w:rsid w:val="00F10AB1"/>
    <w:rsid w:val="00F10BB5"/>
    <w:rsid w:val="00F114A1"/>
    <w:rsid w:val="00F11C12"/>
    <w:rsid w:val="00F11D35"/>
    <w:rsid w:val="00F11DA6"/>
    <w:rsid w:val="00F11DD8"/>
    <w:rsid w:val="00F11FEB"/>
    <w:rsid w:val="00F121A3"/>
    <w:rsid w:val="00F12286"/>
    <w:rsid w:val="00F12368"/>
    <w:rsid w:val="00F13278"/>
    <w:rsid w:val="00F13F3C"/>
    <w:rsid w:val="00F13FF9"/>
    <w:rsid w:val="00F14A1C"/>
    <w:rsid w:val="00F15580"/>
    <w:rsid w:val="00F15623"/>
    <w:rsid w:val="00F15857"/>
    <w:rsid w:val="00F158F9"/>
    <w:rsid w:val="00F15BA5"/>
    <w:rsid w:val="00F15CE3"/>
    <w:rsid w:val="00F169F8"/>
    <w:rsid w:val="00F1784D"/>
    <w:rsid w:val="00F17929"/>
    <w:rsid w:val="00F17C26"/>
    <w:rsid w:val="00F17DE9"/>
    <w:rsid w:val="00F17F4C"/>
    <w:rsid w:val="00F2063C"/>
    <w:rsid w:val="00F210F2"/>
    <w:rsid w:val="00F21491"/>
    <w:rsid w:val="00F2248B"/>
    <w:rsid w:val="00F229E5"/>
    <w:rsid w:val="00F22CB9"/>
    <w:rsid w:val="00F2306B"/>
    <w:rsid w:val="00F2335A"/>
    <w:rsid w:val="00F237B0"/>
    <w:rsid w:val="00F24C7A"/>
    <w:rsid w:val="00F24FC5"/>
    <w:rsid w:val="00F254B8"/>
    <w:rsid w:val="00F25EBB"/>
    <w:rsid w:val="00F26474"/>
    <w:rsid w:val="00F2676F"/>
    <w:rsid w:val="00F278B1"/>
    <w:rsid w:val="00F27E5C"/>
    <w:rsid w:val="00F27F2E"/>
    <w:rsid w:val="00F27F58"/>
    <w:rsid w:val="00F30830"/>
    <w:rsid w:val="00F30AAA"/>
    <w:rsid w:val="00F310A0"/>
    <w:rsid w:val="00F316B4"/>
    <w:rsid w:val="00F34603"/>
    <w:rsid w:val="00F34C2B"/>
    <w:rsid w:val="00F34F0B"/>
    <w:rsid w:val="00F34FD0"/>
    <w:rsid w:val="00F35307"/>
    <w:rsid w:val="00F35321"/>
    <w:rsid w:val="00F35371"/>
    <w:rsid w:val="00F358AC"/>
    <w:rsid w:val="00F36504"/>
    <w:rsid w:val="00F40C74"/>
    <w:rsid w:val="00F41178"/>
    <w:rsid w:val="00F41875"/>
    <w:rsid w:val="00F41F27"/>
    <w:rsid w:val="00F41F62"/>
    <w:rsid w:val="00F42952"/>
    <w:rsid w:val="00F433F7"/>
    <w:rsid w:val="00F435FD"/>
    <w:rsid w:val="00F43A68"/>
    <w:rsid w:val="00F4411F"/>
    <w:rsid w:val="00F44E20"/>
    <w:rsid w:val="00F44F89"/>
    <w:rsid w:val="00F45144"/>
    <w:rsid w:val="00F45806"/>
    <w:rsid w:val="00F45BDA"/>
    <w:rsid w:val="00F45F3F"/>
    <w:rsid w:val="00F463AA"/>
    <w:rsid w:val="00F47300"/>
    <w:rsid w:val="00F4774D"/>
    <w:rsid w:val="00F4777D"/>
    <w:rsid w:val="00F5054B"/>
    <w:rsid w:val="00F5089A"/>
    <w:rsid w:val="00F51BE5"/>
    <w:rsid w:val="00F538F2"/>
    <w:rsid w:val="00F5410A"/>
    <w:rsid w:val="00F54938"/>
    <w:rsid w:val="00F54DFD"/>
    <w:rsid w:val="00F550E2"/>
    <w:rsid w:val="00F5620C"/>
    <w:rsid w:val="00F56513"/>
    <w:rsid w:val="00F5681B"/>
    <w:rsid w:val="00F56C40"/>
    <w:rsid w:val="00F5748E"/>
    <w:rsid w:val="00F576F7"/>
    <w:rsid w:val="00F60038"/>
    <w:rsid w:val="00F602E1"/>
    <w:rsid w:val="00F608F2"/>
    <w:rsid w:val="00F6165E"/>
    <w:rsid w:val="00F6213A"/>
    <w:rsid w:val="00F62292"/>
    <w:rsid w:val="00F62387"/>
    <w:rsid w:val="00F6246B"/>
    <w:rsid w:val="00F63275"/>
    <w:rsid w:val="00F63401"/>
    <w:rsid w:val="00F63E12"/>
    <w:rsid w:val="00F642F2"/>
    <w:rsid w:val="00F64F56"/>
    <w:rsid w:val="00F65A07"/>
    <w:rsid w:val="00F65BCE"/>
    <w:rsid w:val="00F662AB"/>
    <w:rsid w:val="00F670ED"/>
    <w:rsid w:val="00F67A04"/>
    <w:rsid w:val="00F70840"/>
    <w:rsid w:val="00F7119D"/>
    <w:rsid w:val="00F713F0"/>
    <w:rsid w:val="00F7150C"/>
    <w:rsid w:val="00F7192F"/>
    <w:rsid w:val="00F72EE2"/>
    <w:rsid w:val="00F7301B"/>
    <w:rsid w:val="00F7315F"/>
    <w:rsid w:val="00F731A5"/>
    <w:rsid w:val="00F73363"/>
    <w:rsid w:val="00F73625"/>
    <w:rsid w:val="00F73BAA"/>
    <w:rsid w:val="00F74119"/>
    <w:rsid w:val="00F74DBA"/>
    <w:rsid w:val="00F74E17"/>
    <w:rsid w:val="00F75248"/>
    <w:rsid w:val="00F7591D"/>
    <w:rsid w:val="00F75D6F"/>
    <w:rsid w:val="00F77091"/>
    <w:rsid w:val="00F7714E"/>
    <w:rsid w:val="00F77D25"/>
    <w:rsid w:val="00F77E9D"/>
    <w:rsid w:val="00F806FA"/>
    <w:rsid w:val="00F80BC5"/>
    <w:rsid w:val="00F814E9"/>
    <w:rsid w:val="00F815E9"/>
    <w:rsid w:val="00F8192B"/>
    <w:rsid w:val="00F81B90"/>
    <w:rsid w:val="00F83EE3"/>
    <w:rsid w:val="00F84A33"/>
    <w:rsid w:val="00F85309"/>
    <w:rsid w:val="00F8595D"/>
    <w:rsid w:val="00F85A01"/>
    <w:rsid w:val="00F85BD5"/>
    <w:rsid w:val="00F85DDA"/>
    <w:rsid w:val="00F864B6"/>
    <w:rsid w:val="00F86A2B"/>
    <w:rsid w:val="00F86CC8"/>
    <w:rsid w:val="00F86DFA"/>
    <w:rsid w:val="00F87512"/>
    <w:rsid w:val="00F877F0"/>
    <w:rsid w:val="00F909D6"/>
    <w:rsid w:val="00F921F2"/>
    <w:rsid w:val="00F92F45"/>
    <w:rsid w:val="00F93253"/>
    <w:rsid w:val="00F93335"/>
    <w:rsid w:val="00F9375A"/>
    <w:rsid w:val="00F9395F"/>
    <w:rsid w:val="00F93B83"/>
    <w:rsid w:val="00F94549"/>
    <w:rsid w:val="00F94734"/>
    <w:rsid w:val="00F95512"/>
    <w:rsid w:val="00F95657"/>
    <w:rsid w:val="00F95F53"/>
    <w:rsid w:val="00F9691A"/>
    <w:rsid w:val="00F969D5"/>
    <w:rsid w:val="00F97D6F"/>
    <w:rsid w:val="00F97F85"/>
    <w:rsid w:val="00FA02AF"/>
    <w:rsid w:val="00FA03AA"/>
    <w:rsid w:val="00FA04BB"/>
    <w:rsid w:val="00FA0730"/>
    <w:rsid w:val="00FA0BB7"/>
    <w:rsid w:val="00FA139D"/>
    <w:rsid w:val="00FA1843"/>
    <w:rsid w:val="00FA2BBC"/>
    <w:rsid w:val="00FA2E42"/>
    <w:rsid w:val="00FA2E79"/>
    <w:rsid w:val="00FA3CE1"/>
    <w:rsid w:val="00FA4B20"/>
    <w:rsid w:val="00FA5BE8"/>
    <w:rsid w:val="00FA5FD7"/>
    <w:rsid w:val="00FA62C1"/>
    <w:rsid w:val="00FA6979"/>
    <w:rsid w:val="00FA6F58"/>
    <w:rsid w:val="00FA74FC"/>
    <w:rsid w:val="00FA7852"/>
    <w:rsid w:val="00FB062E"/>
    <w:rsid w:val="00FB082D"/>
    <w:rsid w:val="00FB1F93"/>
    <w:rsid w:val="00FB212B"/>
    <w:rsid w:val="00FB26F5"/>
    <w:rsid w:val="00FB2DAB"/>
    <w:rsid w:val="00FB33D8"/>
    <w:rsid w:val="00FB3771"/>
    <w:rsid w:val="00FB38DD"/>
    <w:rsid w:val="00FB4048"/>
    <w:rsid w:val="00FB533A"/>
    <w:rsid w:val="00FB5549"/>
    <w:rsid w:val="00FB5D5F"/>
    <w:rsid w:val="00FB72DE"/>
    <w:rsid w:val="00FB7AA3"/>
    <w:rsid w:val="00FB7D1E"/>
    <w:rsid w:val="00FB7D4B"/>
    <w:rsid w:val="00FC06C2"/>
    <w:rsid w:val="00FC0D0A"/>
    <w:rsid w:val="00FC110F"/>
    <w:rsid w:val="00FC1976"/>
    <w:rsid w:val="00FC1A2D"/>
    <w:rsid w:val="00FC21D9"/>
    <w:rsid w:val="00FC25FC"/>
    <w:rsid w:val="00FC275A"/>
    <w:rsid w:val="00FC2858"/>
    <w:rsid w:val="00FC2EC9"/>
    <w:rsid w:val="00FC31BD"/>
    <w:rsid w:val="00FC33FD"/>
    <w:rsid w:val="00FC41B7"/>
    <w:rsid w:val="00FC4322"/>
    <w:rsid w:val="00FC4C02"/>
    <w:rsid w:val="00FC4DC2"/>
    <w:rsid w:val="00FC5128"/>
    <w:rsid w:val="00FC5A9D"/>
    <w:rsid w:val="00FC68F8"/>
    <w:rsid w:val="00FC723A"/>
    <w:rsid w:val="00FD00B0"/>
    <w:rsid w:val="00FD0603"/>
    <w:rsid w:val="00FD0CF4"/>
    <w:rsid w:val="00FD1AB7"/>
    <w:rsid w:val="00FD1F0E"/>
    <w:rsid w:val="00FD2207"/>
    <w:rsid w:val="00FD2560"/>
    <w:rsid w:val="00FD2701"/>
    <w:rsid w:val="00FD278C"/>
    <w:rsid w:val="00FD2BDF"/>
    <w:rsid w:val="00FD3EF2"/>
    <w:rsid w:val="00FD5B36"/>
    <w:rsid w:val="00FD60E9"/>
    <w:rsid w:val="00FD6620"/>
    <w:rsid w:val="00FD74A7"/>
    <w:rsid w:val="00FD7BC6"/>
    <w:rsid w:val="00FD7D7C"/>
    <w:rsid w:val="00FE024C"/>
    <w:rsid w:val="00FE07E4"/>
    <w:rsid w:val="00FE0EAA"/>
    <w:rsid w:val="00FE156B"/>
    <w:rsid w:val="00FE2536"/>
    <w:rsid w:val="00FE2865"/>
    <w:rsid w:val="00FE343F"/>
    <w:rsid w:val="00FE44B0"/>
    <w:rsid w:val="00FE46AF"/>
    <w:rsid w:val="00FE4FFC"/>
    <w:rsid w:val="00FE5983"/>
    <w:rsid w:val="00FE5B66"/>
    <w:rsid w:val="00FE6689"/>
    <w:rsid w:val="00FE69AF"/>
    <w:rsid w:val="00FE7016"/>
    <w:rsid w:val="00FE7044"/>
    <w:rsid w:val="00FE723A"/>
    <w:rsid w:val="00FE77D1"/>
    <w:rsid w:val="00FE7987"/>
    <w:rsid w:val="00FF01C9"/>
    <w:rsid w:val="00FF07EA"/>
    <w:rsid w:val="00FF104B"/>
    <w:rsid w:val="00FF10CF"/>
    <w:rsid w:val="00FF1252"/>
    <w:rsid w:val="00FF1FCD"/>
    <w:rsid w:val="00FF209C"/>
    <w:rsid w:val="00FF2166"/>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15:docId w15:val="{294D131B-C72F-4C44-839F-ABBEE18A9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40"/>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4"/>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102"/>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102"/>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102"/>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102"/>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rsid w:val="004206D2"/>
    <w:pPr>
      <w:numPr>
        <w:ilvl w:val="4"/>
        <w:numId w:val="102"/>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rsid w:val="004206D2"/>
    <w:pPr>
      <w:numPr>
        <w:ilvl w:val="5"/>
      </w:numPr>
      <w:tabs>
        <w:tab w:val="clear" w:pos="3600"/>
      </w:tabs>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http://www.opevs.eu"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partnerskadohoda.gov.sk" TargetMode="External"/><Relationship Id="rId25" Type="http://schemas.openxmlformats.org/officeDocument/2006/relationships/hyperlink" Target="mailto:vo.sep@minv.sk" TargetMode="External"/><Relationship Id="rId2" Type="http://schemas.openxmlformats.org/officeDocument/2006/relationships/customXml" Target="../customXml/item2.xml"/><Relationship Id="rId16" Type="http://schemas.openxmlformats.org/officeDocument/2006/relationships/hyperlink" Target="http://www.finance.gov.s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 TargetMode="Externa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http://www.zbierka.sk/sk/predpisy/401-2012-z-z.p-34960.pdf"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opevs.e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http://www.employment.gov.sk/filemanager/opatrenie-248_2012zz.pdf"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uvo.gov.sk/verejny-obstaravatel-obstaravatel/vseobecne-informacie/zoznam-kompletnej-dokumentacie-vo-vo-386.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F51FA-15D2-449C-9CCC-BB95CBF0A4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68B888-AF46-4209-AC0C-A06AEC02D859}">
  <ds:schemaRefs>
    <ds:schemaRef ds:uri="http://schemas.microsoft.com/sharepoint/v3/contenttype/forms"/>
  </ds:schemaRefs>
</ds:datastoreItem>
</file>

<file path=customXml/itemProps3.xml><?xml version="1.0" encoding="utf-8"?>
<ds:datastoreItem xmlns:ds="http://schemas.openxmlformats.org/officeDocument/2006/customXml" ds:itemID="{B2FF389F-277F-4CD5-951A-F524E3C47E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5FBF994-530A-4BE2-A18E-0B32171CD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133</Pages>
  <Words>65550</Words>
  <Characters>373638</Characters>
  <Application>Microsoft Office Word</Application>
  <DocSecurity>0</DocSecurity>
  <Lines>3113</Lines>
  <Paragraphs>876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438312</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Martina Orolínová</dc:creator>
  <cp:lastModifiedBy>Zuzana Hušeková</cp:lastModifiedBy>
  <cp:revision>4</cp:revision>
  <cp:lastPrinted>2016-01-14T08:18:00Z</cp:lastPrinted>
  <dcterms:created xsi:type="dcterms:W3CDTF">2016-08-18T13:02:00Z</dcterms:created>
  <dcterms:modified xsi:type="dcterms:W3CDTF">2016-08-18T13:30:00Z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