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72A95" w14:textId="3F9F6FA6" w:rsidR="007A558C" w:rsidRPr="007A558C" w:rsidRDefault="007A558C" w:rsidP="007A558C">
      <w:pPr>
        <w:pStyle w:val="Hlavika"/>
      </w:pPr>
      <w:r>
        <w:t xml:space="preserve">Príloha č. </w:t>
      </w:r>
      <w:r w:rsidR="00822263">
        <w:t>4</w:t>
      </w:r>
      <w:r>
        <w:t xml:space="preserve"> Zmluvy o poskytnutí NFP</w:t>
      </w:r>
    </w:p>
    <w:p w14:paraId="4581DC92" w14:textId="14404A4B" w:rsidR="008F1CFB" w:rsidRDefault="000012E8" w:rsidP="007A558C">
      <w:pPr>
        <w:spacing w:after="240"/>
        <w:jc w:val="both"/>
        <w:rPr>
          <w:sz w:val="22"/>
          <w:szCs w:val="22"/>
          <w:lang w:eastAsia="cs-CZ"/>
        </w:rPr>
      </w:pPr>
      <w:r>
        <w:rPr>
          <w:sz w:val="22"/>
          <w:szCs w:val="22"/>
          <w:lang w:eastAsia="cs-CZ"/>
        </w:rPr>
        <w:t xml:space="preserve"> </w:t>
      </w:r>
    </w:p>
    <w:p w14:paraId="35071924" w14:textId="77777777" w:rsidR="002C1482" w:rsidRDefault="002C1482" w:rsidP="002C1482">
      <w:pPr>
        <w:spacing w:before="240" w:after="240"/>
        <w:jc w:val="both"/>
        <w:rPr>
          <w:sz w:val="22"/>
          <w:szCs w:val="22"/>
          <w:lang w:eastAsia="cs-CZ"/>
        </w:rPr>
      </w:pPr>
      <w:r>
        <w:rPr>
          <w:sz w:val="22"/>
          <w:szCs w:val="22"/>
          <w:lang w:eastAsia="cs-CZ"/>
        </w:rPr>
        <w:t>Táto Príloha Zmluvy o poskytnutí NFP slúži na u</w:t>
      </w:r>
      <w:r w:rsidRPr="007C3E78">
        <w:rPr>
          <w:sz w:val="22"/>
          <w:szCs w:val="22"/>
          <w:lang w:eastAsia="cs-CZ"/>
        </w:rPr>
        <w:t>rčovanie výšky vrátenia poskytnutého príspevku alebo jeho časti</w:t>
      </w:r>
      <w:r>
        <w:rPr>
          <w:sz w:val="22"/>
          <w:szCs w:val="22"/>
          <w:lang w:eastAsia="cs-CZ"/>
        </w:rPr>
        <w:t>, alebo ex-</w:t>
      </w:r>
      <w:proofErr w:type="spellStart"/>
      <w:r>
        <w:rPr>
          <w:sz w:val="22"/>
          <w:szCs w:val="22"/>
          <w:lang w:eastAsia="cs-CZ"/>
        </w:rPr>
        <w:t>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p>
    <w:p w14:paraId="6C5C490D" w14:textId="77777777" w:rsidR="002C1482" w:rsidRPr="009D214C" w:rsidRDefault="002C1482" w:rsidP="002C1482">
      <w:pPr>
        <w:spacing w:before="240" w:after="240"/>
        <w:jc w:val="both"/>
        <w:rPr>
          <w:sz w:val="22"/>
          <w:szCs w:val="22"/>
          <w:lang w:eastAsia="cs-CZ"/>
        </w:rPr>
      </w:pPr>
      <w:r w:rsidRPr="00DE04CD">
        <w:rPr>
          <w:sz w:val="22"/>
          <w:szCs w:val="22"/>
          <w:lang w:eastAsia="cs-CZ"/>
        </w:rPr>
        <w:t xml:space="preserve">Kontrola verejného obstarávania, ktorej predmetom je postup zadávania zákazky, preukázateľne začatý do 17. apríla 2016, sa vykoná </w:t>
      </w:r>
      <w:r>
        <w:rPr>
          <w:sz w:val="22"/>
          <w:szCs w:val="22"/>
          <w:lang w:eastAsia="cs-CZ"/>
        </w:rPr>
        <w:t>v zmysle postupov určených</w:t>
      </w:r>
      <w:r w:rsidRPr="00DE04CD">
        <w:rPr>
          <w:sz w:val="22"/>
          <w:szCs w:val="22"/>
          <w:lang w:eastAsia="cs-CZ"/>
        </w:rPr>
        <w:t xml:space="preserve"> Systém</w:t>
      </w:r>
      <w:r>
        <w:rPr>
          <w:sz w:val="22"/>
          <w:szCs w:val="22"/>
          <w:lang w:eastAsia="cs-CZ"/>
        </w:rPr>
        <w:t>om</w:t>
      </w:r>
      <w:r w:rsidRPr="00DE04CD">
        <w:rPr>
          <w:sz w:val="22"/>
          <w:szCs w:val="22"/>
          <w:lang w:eastAsia="cs-CZ"/>
        </w:rPr>
        <w:t xml:space="preserve"> riadenia EŠIF,</w:t>
      </w:r>
      <w:r w:rsidRPr="009D214C">
        <w:rPr>
          <w:sz w:val="22"/>
          <w:szCs w:val="22"/>
          <w:lang w:eastAsia="cs-CZ"/>
        </w:rPr>
        <w:t xml:space="preserve"> verzia 3 a v prípade zistení porušenia pravidiel a postupov verejného obstarávania, ktoré mali alebo mohli mať vplyv na</w:t>
      </w:r>
      <w:r>
        <w:rPr>
          <w:sz w:val="22"/>
          <w:szCs w:val="22"/>
          <w:lang w:eastAsia="cs-CZ"/>
        </w:rPr>
        <w:t> </w:t>
      </w:r>
      <w:r w:rsidRPr="009D214C">
        <w:rPr>
          <w:sz w:val="22"/>
          <w:szCs w:val="22"/>
          <w:lang w:eastAsia="cs-CZ"/>
        </w:rPr>
        <w:t xml:space="preserve">výsledok verejného obstarávania, sa určí výška vrátenia poskytnutého príspevku alebo jeho časti podľa </w:t>
      </w:r>
      <w:r>
        <w:rPr>
          <w:sz w:val="22"/>
          <w:szCs w:val="22"/>
          <w:lang w:eastAsia="cs-CZ"/>
        </w:rPr>
        <w:t xml:space="preserve">časti A tejto </w:t>
      </w:r>
      <w:r w:rsidRPr="009D214C">
        <w:rPr>
          <w:sz w:val="22"/>
          <w:szCs w:val="22"/>
          <w:lang w:eastAsia="cs-CZ"/>
        </w:rPr>
        <w:t>prílohy</w:t>
      </w:r>
      <w:r>
        <w:rPr>
          <w:sz w:val="22"/>
          <w:szCs w:val="22"/>
          <w:lang w:eastAsia="cs-CZ"/>
        </w:rPr>
        <w:t>.</w:t>
      </w:r>
      <w:r w:rsidRPr="009D214C">
        <w:rPr>
          <w:sz w:val="22"/>
          <w:szCs w:val="22"/>
          <w:lang w:eastAsia="cs-CZ"/>
        </w:rPr>
        <w:t xml:space="preserve"> </w:t>
      </w:r>
    </w:p>
    <w:p w14:paraId="2B6B62CC" w14:textId="77777777" w:rsidR="002C1482" w:rsidRPr="00DE04CD" w:rsidRDefault="002C1482" w:rsidP="002C1482">
      <w:pPr>
        <w:spacing w:before="240" w:after="240"/>
        <w:jc w:val="both"/>
        <w:rPr>
          <w:sz w:val="22"/>
          <w:szCs w:val="22"/>
          <w:lang w:eastAsia="cs-CZ"/>
        </w:rPr>
      </w:pPr>
      <w:r w:rsidRPr="009D214C">
        <w:rPr>
          <w:sz w:val="22"/>
          <w:szCs w:val="22"/>
          <w:lang w:eastAsia="cs-CZ"/>
        </w:rPr>
        <w:t xml:space="preserve">Kontrola verejného obstarávania, ktorej predmetom je postup zadávania zákazky, preukázateľne začatý po 17. apríli 2016, </w:t>
      </w:r>
      <w:r w:rsidRPr="001C2C37">
        <w:rPr>
          <w:sz w:val="22"/>
          <w:szCs w:val="22"/>
          <w:lang w:eastAsia="cs-CZ"/>
        </w:rPr>
        <w:t xml:space="preserve">sa vykoná </w:t>
      </w:r>
      <w:r>
        <w:rPr>
          <w:sz w:val="22"/>
          <w:szCs w:val="22"/>
          <w:lang w:eastAsia="cs-CZ"/>
        </w:rPr>
        <w:t>v zmysle postupov určených</w:t>
      </w:r>
      <w:r w:rsidRPr="001C2C37">
        <w:rPr>
          <w:sz w:val="22"/>
          <w:szCs w:val="22"/>
          <w:lang w:eastAsia="cs-CZ"/>
        </w:rPr>
        <w:t xml:space="preserve"> Systém</w:t>
      </w:r>
      <w:r>
        <w:rPr>
          <w:sz w:val="22"/>
          <w:szCs w:val="22"/>
          <w:lang w:eastAsia="cs-CZ"/>
        </w:rPr>
        <w:t>om</w:t>
      </w:r>
      <w:r w:rsidRPr="001C2C37">
        <w:rPr>
          <w:sz w:val="22"/>
          <w:szCs w:val="22"/>
          <w:lang w:eastAsia="cs-CZ"/>
        </w:rPr>
        <w:t xml:space="preserve"> riadenia EŠIF</w:t>
      </w:r>
      <w:r w:rsidRPr="009D214C">
        <w:rPr>
          <w:sz w:val="22"/>
          <w:szCs w:val="22"/>
          <w:lang w:eastAsia="cs-CZ"/>
        </w:rPr>
        <w:t xml:space="preserve">, </w:t>
      </w:r>
      <w:r w:rsidRPr="00DE04CD">
        <w:rPr>
          <w:sz w:val="22"/>
          <w:szCs w:val="22"/>
          <w:lang w:eastAsia="cs-CZ"/>
        </w:rPr>
        <w:t xml:space="preserve">verzia 4 v znení ďalších aktualizácií a v prípade zistení porušenia pravidiel a postupov verejného obstarávania, ktoré mali alebo mohli mať vplyv na výsledok verejného obstarávania, sa určí výška vrátenia poskytnutého príspevku </w:t>
      </w:r>
      <w:r w:rsidRPr="009D214C">
        <w:rPr>
          <w:sz w:val="22"/>
          <w:szCs w:val="22"/>
          <w:lang w:eastAsia="cs-CZ"/>
        </w:rPr>
        <w:t xml:space="preserve">alebo jeho časti podľa </w:t>
      </w:r>
      <w:r>
        <w:rPr>
          <w:sz w:val="22"/>
          <w:szCs w:val="22"/>
          <w:lang w:eastAsia="cs-CZ"/>
        </w:rPr>
        <w:t xml:space="preserve">časti B tejto </w:t>
      </w:r>
      <w:r w:rsidRPr="009D214C">
        <w:rPr>
          <w:sz w:val="22"/>
          <w:szCs w:val="22"/>
          <w:lang w:eastAsia="cs-CZ"/>
        </w:rPr>
        <w:t>prílohy</w:t>
      </w:r>
      <w:r w:rsidRPr="00DE04CD">
        <w:rPr>
          <w:sz w:val="22"/>
          <w:szCs w:val="22"/>
          <w:lang w:eastAsia="cs-CZ"/>
        </w:rPr>
        <w:t xml:space="preserve">. </w:t>
      </w:r>
    </w:p>
    <w:p w14:paraId="51B9F550" w14:textId="1383D0CA" w:rsidR="002C1482" w:rsidRDefault="002C1482" w:rsidP="002C1482">
      <w:pPr>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w:t>
      </w:r>
      <w:r w:rsidR="0075475B">
        <w:rPr>
          <w:sz w:val="22"/>
          <w:szCs w:val="22"/>
          <w:lang w:eastAsia="cs-CZ"/>
        </w:rPr>
        <w:t xml:space="preserve"> ani v prílohách Metodického pokynu CKO č.5</w:t>
      </w:r>
      <w:r w:rsidRPr="005124D4">
        <w:rPr>
          <w:sz w:val="22"/>
          <w:szCs w:val="22"/>
          <w:lang w:eastAsia="cs-CZ"/>
        </w:rPr>
        <w:t xml:space="preserve">, </w:t>
      </w:r>
      <w:r w:rsidR="0075475B" w:rsidRPr="00632501">
        <w:rPr>
          <w:sz w:val="22"/>
          <w:szCs w:val="22"/>
          <w:lang w:eastAsia="cs-CZ"/>
        </w:rPr>
        <w:t>zistenia nedostatkov by sa mali riešiť v súlade so zásadou proporcionality a podľa možnosti analogicky s typmi nedostatkov uvedenými v</w:t>
      </w:r>
      <w:r w:rsidR="00F8610F">
        <w:rPr>
          <w:sz w:val="22"/>
          <w:szCs w:val="22"/>
          <w:lang w:eastAsia="cs-CZ"/>
        </w:rPr>
        <w:t xml:space="preserve"> tejto</w:t>
      </w:r>
      <w:r w:rsidR="0075475B">
        <w:rPr>
          <w:sz w:val="22"/>
          <w:szCs w:val="22"/>
          <w:lang w:eastAsia="cs-CZ"/>
        </w:rPr>
        <w:t> </w:t>
      </w:r>
      <w:r w:rsidR="0075475B" w:rsidRPr="00632501">
        <w:rPr>
          <w:sz w:val="22"/>
          <w:szCs w:val="22"/>
          <w:lang w:eastAsia="cs-CZ"/>
        </w:rPr>
        <w:t>prílohe</w:t>
      </w:r>
      <w:r w:rsidR="00F8610F">
        <w:rPr>
          <w:sz w:val="22"/>
          <w:szCs w:val="22"/>
          <w:lang w:eastAsia="cs-CZ"/>
        </w:rPr>
        <w:t xml:space="preserve"> resp. prílohách Metodického pokynu CKO č.5</w:t>
      </w:r>
      <w:r w:rsidR="0075475B">
        <w:rPr>
          <w:sz w:val="22"/>
          <w:szCs w:val="22"/>
          <w:lang w:eastAsia="cs-CZ"/>
        </w:rPr>
        <w:t xml:space="preserve">, pričom </w:t>
      </w:r>
      <w:r w:rsidRPr="005124D4">
        <w:rPr>
          <w:sz w:val="22"/>
          <w:szCs w:val="22"/>
          <w:lang w:eastAsia="cs-CZ"/>
        </w:rPr>
        <w:t>výška finančnej opravy sa určí vo výške 5, 10, 25 alebo 100 % z hodnoty zákazky a to podľa závažnosti porušenia.</w:t>
      </w:r>
      <w:r>
        <w:rPr>
          <w:sz w:val="22"/>
          <w:szCs w:val="22"/>
          <w:lang w:eastAsia="cs-CZ"/>
        </w:rPr>
        <w:t xml:space="preserve">  </w:t>
      </w:r>
    </w:p>
    <w:p w14:paraId="6604E9A8" w14:textId="77777777" w:rsidR="002C1482" w:rsidRDefault="002C1482" w:rsidP="002C1482">
      <w:pPr>
        <w:rPr>
          <w:sz w:val="22"/>
          <w:szCs w:val="22"/>
          <w:lang w:eastAsia="cs-CZ"/>
        </w:rPr>
      </w:pPr>
    </w:p>
    <w:p w14:paraId="6584CBF0" w14:textId="6B56BF7E" w:rsidR="002C1482" w:rsidRPr="007C3E78" w:rsidRDefault="002C1482" w:rsidP="002C1482">
      <w:pPr>
        <w:rPr>
          <w:sz w:val="22"/>
          <w:szCs w:val="22"/>
          <w:lang w:eastAsia="cs-CZ"/>
        </w:rPr>
      </w:pPr>
      <w:r>
        <w:rPr>
          <w:sz w:val="22"/>
          <w:szCs w:val="22"/>
          <w:lang w:eastAsia="cs-CZ"/>
        </w:rPr>
        <w:t xml:space="preserve">Časť A: </w:t>
      </w:r>
      <w:r w:rsidR="009F6DF3">
        <w:rPr>
          <w:sz w:val="22"/>
          <w:szCs w:val="22"/>
        </w:rPr>
        <w:t xml:space="preserve">Finančné opravy za porušenie pravidiel a postupov obstarávania </w:t>
      </w:r>
      <w:r w:rsidR="009F6DF3">
        <w:t xml:space="preserve">pre zákazky vyhlásené podľa zákona č. 25/2006 Z. z. o verejnom obstarávaní a o zmene a doplnení niektorých zákonov v znení neskorších predpisov </w:t>
      </w:r>
      <w:r w:rsidR="007F72B8">
        <w:t>(</w:t>
      </w:r>
      <w:r>
        <w:rPr>
          <w:sz w:val="22"/>
          <w:szCs w:val="22"/>
          <w:lang w:eastAsia="cs-CZ"/>
        </w:rPr>
        <w:t xml:space="preserve">zákazky </w:t>
      </w:r>
      <w:r w:rsidR="007F72B8">
        <w:rPr>
          <w:sz w:val="22"/>
          <w:szCs w:val="22"/>
          <w:lang w:eastAsia="cs-CZ"/>
        </w:rPr>
        <w:t>s</w:t>
      </w:r>
      <w:r w:rsidR="00E0782D">
        <w:rPr>
          <w:sz w:val="22"/>
          <w:szCs w:val="22"/>
          <w:lang w:eastAsia="cs-CZ"/>
        </w:rPr>
        <w:t xml:space="preserve"> dátumom </w:t>
      </w:r>
      <w:r w:rsidRPr="001C2C37">
        <w:rPr>
          <w:sz w:val="22"/>
          <w:szCs w:val="22"/>
          <w:lang w:eastAsia="cs-CZ"/>
        </w:rPr>
        <w:t>preukázateľn</w:t>
      </w:r>
      <w:r w:rsidR="00E0782D">
        <w:rPr>
          <w:sz w:val="22"/>
          <w:szCs w:val="22"/>
          <w:lang w:eastAsia="cs-CZ"/>
        </w:rPr>
        <w:t>ého</w:t>
      </w:r>
      <w:r w:rsidRPr="001C2C37">
        <w:rPr>
          <w:sz w:val="22"/>
          <w:szCs w:val="22"/>
          <w:lang w:eastAsia="cs-CZ"/>
        </w:rPr>
        <w:t xml:space="preserve"> začat</w:t>
      </w:r>
      <w:r w:rsidR="00E0782D">
        <w:rPr>
          <w:sz w:val="22"/>
          <w:szCs w:val="22"/>
          <w:lang w:eastAsia="cs-CZ"/>
        </w:rPr>
        <w:t>ia</w:t>
      </w:r>
      <w:r w:rsidR="005E7212">
        <w:rPr>
          <w:sz w:val="22"/>
          <w:szCs w:val="22"/>
          <w:lang w:eastAsia="cs-CZ"/>
        </w:rPr>
        <w:t xml:space="preserve"> </w:t>
      </w:r>
      <w:r w:rsidR="007F72B8" w:rsidRPr="007F72B8">
        <w:rPr>
          <w:sz w:val="22"/>
          <w:szCs w:val="22"/>
          <w:lang w:eastAsia="cs-CZ"/>
        </w:rPr>
        <w:t>postupu zadávania zákazky</w:t>
      </w:r>
      <w:r w:rsidRPr="001C2C37">
        <w:rPr>
          <w:sz w:val="22"/>
          <w:szCs w:val="22"/>
          <w:lang w:eastAsia="cs-CZ"/>
        </w:rPr>
        <w:t xml:space="preserve"> do 17. apríla 2016</w:t>
      </w:r>
      <w:r w:rsidR="007F72B8">
        <w:rPr>
          <w:sz w:val="22"/>
          <w:szCs w:val="22"/>
          <w:lang w:eastAsia="cs-CZ"/>
        </w:rPr>
        <w:t>)</w:t>
      </w:r>
    </w:p>
    <w:p w14:paraId="61F01030" w14:textId="77777777" w:rsidR="002C1482" w:rsidRPr="007C3E78" w:rsidRDefault="002C1482" w:rsidP="007A558C">
      <w:pPr>
        <w:spacing w:after="240"/>
        <w:jc w:val="both"/>
        <w:rPr>
          <w:sz w:val="22"/>
          <w:szCs w:val="22"/>
          <w:lang w:eastAsia="cs-CZ"/>
        </w:rPr>
      </w:pPr>
    </w:p>
    <w:p w14:paraId="3B79D28E" w14:textId="77777777" w:rsidR="00AE6AFF" w:rsidRPr="007C3E78" w:rsidRDefault="00AE6AFF" w:rsidP="00AE6AFF">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AE6AFF" w:rsidRPr="007C3E78" w14:paraId="3F9FA8D7" w14:textId="77777777" w:rsidTr="00AE6AFF">
        <w:tc>
          <w:tcPr>
            <w:tcW w:w="675" w:type="dxa"/>
            <w:tcBorders>
              <w:bottom w:val="single" w:sz="4" w:space="0" w:color="auto"/>
            </w:tcBorders>
            <w:shd w:val="clear" w:color="auto" w:fill="95B3D7" w:themeFill="accent1" w:themeFillTint="99"/>
            <w:vAlign w:val="center"/>
          </w:tcPr>
          <w:p w14:paraId="4B8F6B0D" w14:textId="77777777" w:rsidR="00AE6AFF" w:rsidRPr="007C3E78" w:rsidRDefault="00AE6AFF" w:rsidP="00AE6AF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580AA6EA" w14:textId="77777777" w:rsidR="00AE6AFF" w:rsidRPr="007C3E78" w:rsidRDefault="00AE6AFF" w:rsidP="00AE6AF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2BB24D01" w14:textId="77777777" w:rsidR="00AE6AFF" w:rsidRPr="007C3E78" w:rsidRDefault="00AE6AFF" w:rsidP="00AE6AF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7240EBB6" w14:textId="77777777" w:rsidR="00AE6AFF" w:rsidRPr="007C3E78" w:rsidRDefault="00AE6AFF" w:rsidP="00AE6AFF">
            <w:pPr>
              <w:jc w:val="center"/>
              <w:rPr>
                <w:b/>
                <w:sz w:val="22"/>
                <w:szCs w:val="22"/>
                <w:lang w:eastAsia="cs-CZ"/>
              </w:rPr>
            </w:pPr>
            <w:r w:rsidRPr="007C3E78">
              <w:rPr>
                <w:b/>
                <w:sz w:val="22"/>
                <w:szCs w:val="22"/>
                <w:lang w:eastAsia="cs-CZ"/>
              </w:rPr>
              <w:t>Výška finančnej opravy (korekcie)</w:t>
            </w:r>
          </w:p>
        </w:tc>
      </w:tr>
      <w:tr w:rsidR="00AE6AFF" w:rsidRPr="007C3E78" w14:paraId="585C14DC" w14:textId="77777777" w:rsidTr="00AE6AFF">
        <w:tc>
          <w:tcPr>
            <w:tcW w:w="14034" w:type="dxa"/>
            <w:gridSpan w:val="4"/>
            <w:shd w:val="clear" w:color="auto" w:fill="BFBFBF" w:themeFill="background1" w:themeFillShade="BF"/>
            <w:vAlign w:val="center"/>
          </w:tcPr>
          <w:p w14:paraId="6B1D2688" w14:textId="7A311BCD" w:rsidR="00AE6AFF" w:rsidRPr="007C3E78" w:rsidRDefault="00456093" w:rsidP="00AE6AFF">
            <w:pPr>
              <w:jc w:val="center"/>
              <w:rPr>
                <w:b/>
                <w:sz w:val="22"/>
                <w:szCs w:val="22"/>
                <w:lang w:eastAsia="cs-CZ"/>
              </w:rPr>
            </w:pPr>
            <w:r>
              <w:rPr>
                <w:b/>
                <w:sz w:val="22"/>
                <w:szCs w:val="22"/>
                <w:lang w:eastAsia="cs-CZ"/>
              </w:rPr>
              <w:t>Vyhlásenie</w:t>
            </w:r>
            <w:r w:rsidR="00AE6AFF" w:rsidRPr="007C3E78">
              <w:rPr>
                <w:b/>
                <w:sz w:val="22"/>
                <w:szCs w:val="22"/>
                <w:lang w:eastAsia="cs-CZ"/>
              </w:rPr>
              <w:t xml:space="preserve"> verejného obstarávania, špecifikácia v súťažných podkladoch</w:t>
            </w:r>
          </w:p>
        </w:tc>
      </w:tr>
      <w:tr w:rsidR="00AE6AFF" w:rsidRPr="007C3E78" w14:paraId="01B6BD63" w14:textId="77777777" w:rsidTr="00AE6AFF">
        <w:tc>
          <w:tcPr>
            <w:tcW w:w="675" w:type="dxa"/>
            <w:shd w:val="clear" w:color="auto" w:fill="auto"/>
            <w:vAlign w:val="center"/>
          </w:tcPr>
          <w:p w14:paraId="5F9913A9" w14:textId="77777777" w:rsidR="00AE6AFF" w:rsidRPr="007C3E78" w:rsidRDefault="00AE6AFF" w:rsidP="00AE6AFF">
            <w:pPr>
              <w:jc w:val="center"/>
              <w:rPr>
                <w:sz w:val="22"/>
                <w:szCs w:val="22"/>
                <w:lang w:eastAsia="cs-CZ"/>
              </w:rPr>
            </w:pPr>
            <w:r w:rsidRPr="007C3E78">
              <w:rPr>
                <w:sz w:val="22"/>
                <w:szCs w:val="22"/>
                <w:lang w:eastAsia="cs-CZ"/>
              </w:rPr>
              <w:lastRenderedPageBreak/>
              <w:t>1.</w:t>
            </w:r>
          </w:p>
        </w:tc>
        <w:tc>
          <w:tcPr>
            <w:tcW w:w="3720" w:type="dxa"/>
            <w:shd w:val="clear" w:color="auto" w:fill="auto"/>
          </w:tcPr>
          <w:p w14:paraId="0E942F23" w14:textId="77777777" w:rsidR="00AE6AFF" w:rsidRPr="007C3E78" w:rsidRDefault="00AE6AFF" w:rsidP="00AE6AFF">
            <w:pPr>
              <w:rPr>
                <w:sz w:val="22"/>
                <w:szCs w:val="22"/>
                <w:lang w:eastAsia="cs-CZ"/>
              </w:rPr>
            </w:pPr>
            <w:r w:rsidRPr="007C3E78">
              <w:rPr>
                <w:sz w:val="22"/>
                <w:szCs w:val="22"/>
                <w:lang w:eastAsia="cs-CZ"/>
              </w:rPr>
              <w:t xml:space="preserve">Nedodržanie postupov zverejňovania zákazky v zmysle zákona o VO </w:t>
            </w:r>
          </w:p>
          <w:p w14:paraId="65E1050A" w14:textId="77777777" w:rsidR="00AE6AFF" w:rsidRPr="007C3E78" w:rsidRDefault="00AE6AFF" w:rsidP="00AE6AFF">
            <w:pPr>
              <w:rPr>
                <w:sz w:val="22"/>
                <w:szCs w:val="22"/>
                <w:lang w:eastAsia="cs-CZ"/>
              </w:rPr>
            </w:pPr>
          </w:p>
        </w:tc>
        <w:tc>
          <w:tcPr>
            <w:tcW w:w="6379" w:type="dxa"/>
            <w:shd w:val="clear" w:color="auto" w:fill="auto"/>
          </w:tcPr>
          <w:p w14:paraId="048B3ABC" w14:textId="7B63F5F0" w:rsidR="00AE6AFF" w:rsidRPr="007C3E78" w:rsidRDefault="00AE6AFF" w:rsidP="00AE6AFF">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w:t>
            </w:r>
            <w:r w:rsidR="00456093">
              <w:rPr>
                <w:sz w:val="22"/>
                <w:szCs w:val="22"/>
                <w:lang w:eastAsia="cs-CZ"/>
              </w:rPr>
              <w:t>UVO</w:t>
            </w:r>
            <w:r w:rsidR="00456093" w:rsidRPr="007C3E78">
              <w:rPr>
                <w:sz w:val="22"/>
                <w:szCs w:val="22"/>
                <w:lang w:eastAsia="cs-CZ"/>
              </w:rPr>
              <w:t xml:space="preserve"> </w:t>
            </w:r>
            <w:r w:rsidRPr="007C3E78">
              <w:rPr>
                <w:sz w:val="22"/>
                <w:szCs w:val="22"/>
                <w:lang w:eastAsia="cs-CZ"/>
              </w:rPr>
              <w:t xml:space="preserve">podľa § 23 ods. 1 zákona o VO. </w:t>
            </w:r>
          </w:p>
          <w:p w14:paraId="6C58F990" w14:textId="77777777" w:rsidR="00AE6AFF" w:rsidRDefault="00AE6AFF" w:rsidP="00AE6AFF">
            <w:pPr>
              <w:rPr>
                <w:sz w:val="22"/>
                <w:szCs w:val="22"/>
                <w:lang w:eastAsia="cs-CZ"/>
              </w:rPr>
            </w:pPr>
          </w:p>
          <w:p w14:paraId="56CDE2F3" w14:textId="33886922" w:rsidR="00456093" w:rsidRPr="007C3E78" w:rsidRDefault="00456093" w:rsidP="00AE6AFF">
            <w:pPr>
              <w:rPr>
                <w:sz w:val="22"/>
                <w:szCs w:val="22"/>
                <w:lang w:eastAsia="cs-CZ"/>
              </w:rPr>
            </w:pPr>
            <w:r>
              <w:rPr>
                <w:sz w:val="22"/>
                <w:szCs w:val="22"/>
                <w:lang w:eastAsia="cs-CZ"/>
              </w:rPr>
              <w:t>Verejný obstarávateľ neposlal výzvu na predkladanie ponúk do vestníka ÚVO podľa § 23 ods. 1 zákona o VO</w:t>
            </w:r>
            <w:r>
              <w:t xml:space="preserve"> </w:t>
            </w:r>
            <w:r w:rsidRPr="004C147E">
              <w:rPr>
                <w:sz w:val="22"/>
                <w:szCs w:val="22"/>
                <w:lang w:eastAsia="cs-CZ"/>
              </w:rPr>
              <w:t>v prípade podlimitnej zákazky bez využitia elektronického trhoviska</w:t>
            </w:r>
            <w:r>
              <w:rPr>
                <w:sz w:val="22"/>
                <w:szCs w:val="22"/>
                <w:lang w:eastAsia="cs-CZ"/>
              </w:rPr>
              <w:t>.</w:t>
            </w:r>
          </w:p>
          <w:p w14:paraId="2C6AFD27" w14:textId="77777777" w:rsidR="00AE6AFF" w:rsidRPr="007C3E78" w:rsidRDefault="00AE6AFF" w:rsidP="00AE6AFF">
            <w:pPr>
              <w:rPr>
                <w:sz w:val="22"/>
                <w:szCs w:val="22"/>
                <w:lang w:eastAsia="cs-CZ"/>
              </w:rPr>
            </w:pPr>
          </w:p>
          <w:p w14:paraId="1F7E941E" w14:textId="6F55B528" w:rsidR="00AE6AFF" w:rsidRPr="007C3E78" w:rsidRDefault="00AE6AFF" w:rsidP="00AE6AFF">
            <w:pPr>
              <w:jc w:val="both"/>
              <w:rPr>
                <w:sz w:val="22"/>
                <w:szCs w:val="22"/>
                <w:lang w:eastAsia="cs-CZ"/>
              </w:rPr>
            </w:pPr>
            <w:r w:rsidRPr="007C3E78">
              <w:rPr>
                <w:sz w:val="22"/>
                <w:szCs w:val="22"/>
                <w:lang w:eastAsia="cs-CZ"/>
              </w:rPr>
              <w:t>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w:t>
            </w:r>
            <w:r w:rsidR="00456093">
              <w:rPr>
                <w:sz w:val="22"/>
                <w:szCs w:val="22"/>
                <w:lang w:eastAsia="cs-CZ"/>
              </w:rPr>
              <w:t xml:space="preserve"> </w:t>
            </w:r>
            <w:r w:rsidR="00456093" w:rsidRPr="00020538">
              <w:rPr>
                <w:sz w:val="22"/>
                <w:szCs w:val="22"/>
                <w:lang w:eastAsia="cs-CZ"/>
              </w:rPr>
              <w:t>alebo nezverejnenie zákazky s ní</w:t>
            </w:r>
            <w:r w:rsidR="00456093">
              <w:rPr>
                <w:sz w:val="22"/>
                <w:szCs w:val="22"/>
                <w:lang w:eastAsia="cs-CZ"/>
              </w:rPr>
              <w:t xml:space="preserve">zkou hodnotou nad </w:t>
            </w:r>
            <w:r w:rsidR="00456093" w:rsidRPr="00020538">
              <w:rPr>
                <w:sz w:val="22"/>
                <w:szCs w:val="22"/>
                <w:lang w:eastAsia="cs-CZ"/>
              </w:rPr>
              <w:t>5 000 EUR na webovom sídle prijímateľa alebo inom vhodnom webovom sídle</w:t>
            </w:r>
            <w:r w:rsidRPr="007C3E78">
              <w:rPr>
                <w:sz w:val="22"/>
                <w:szCs w:val="22"/>
                <w:lang w:eastAsia="cs-CZ"/>
              </w:rPr>
              <w:t xml:space="preserve">.   </w:t>
            </w:r>
          </w:p>
          <w:p w14:paraId="5604F94C" w14:textId="77777777" w:rsidR="00AE6AFF" w:rsidRPr="007C3E78" w:rsidRDefault="00AE6AFF" w:rsidP="00AE6AFF">
            <w:pPr>
              <w:rPr>
                <w:sz w:val="22"/>
                <w:szCs w:val="22"/>
                <w:lang w:eastAsia="cs-CZ"/>
              </w:rPr>
            </w:pPr>
          </w:p>
          <w:p w14:paraId="17DCAD82" w14:textId="77777777" w:rsidR="00AE6AFF" w:rsidRPr="007C3E78" w:rsidRDefault="00AE6AFF" w:rsidP="00AE6AFF">
            <w:pPr>
              <w:rPr>
                <w:sz w:val="22"/>
                <w:szCs w:val="22"/>
                <w:lang w:eastAsia="cs-CZ"/>
              </w:rPr>
            </w:pPr>
          </w:p>
        </w:tc>
        <w:tc>
          <w:tcPr>
            <w:tcW w:w="3260" w:type="dxa"/>
            <w:shd w:val="clear" w:color="auto" w:fill="auto"/>
          </w:tcPr>
          <w:p w14:paraId="07F8FFFD" w14:textId="77777777" w:rsidR="00AE6AFF" w:rsidRPr="007C3E78" w:rsidRDefault="00AE6AFF" w:rsidP="00AE6AFF">
            <w:pPr>
              <w:rPr>
                <w:sz w:val="22"/>
                <w:szCs w:val="22"/>
                <w:lang w:eastAsia="cs-CZ"/>
              </w:rPr>
            </w:pPr>
            <w:r w:rsidRPr="007C3E78">
              <w:rPr>
                <w:sz w:val="22"/>
                <w:szCs w:val="22"/>
                <w:lang w:eastAsia="cs-CZ"/>
              </w:rPr>
              <w:t>100 %</w:t>
            </w:r>
          </w:p>
          <w:p w14:paraId="76814361" w14:textId="77777777" w:rsidR="00AE6AFF" w:rsidRPr="007C3E78" w:rsidRDefault="00AE6AFF" w:rsidP="00AE6AFF">
            <w:pPr>
              <w:rPr>
                <w:sz w:val="22"/>
                <w:szCs w:val="22"/>
                <w:lang w:eastAsia="cs-CZ"/>
              </w:rPr>
            </w:pPr>
          </w:p>
          <w:p w14:paraId="5802E276" w14:textId="40EA8FFE" w:rsidR="00456093" w:rsidRDefault="00AE6AFF" w:rsidP="002E2593">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2E2593">
              <w:rPr>
                <w:sz w:val="22"/>
                <w:szCs w:val="22"/>
                <w:lang w:eastAsia="cs-CZ"/>
              </w:rPr>
              <w:t>finančná oprava</w:t>
            </w:r>
            <w:r w:rsidR="002E2593" w:rsidRPr="007C3E78">
              <w:rPr>
                <w:sz w:val="22"/>
                <w:szCs w:val="22"/>
                <w:lang w:eastAsia="cs-CZ"/>
              </w:rPr>
              <w:t xml:space="preserve"> </w:t>
            </w:r>
            <w:r w:rsidRPr="007C3E78">
              <w:rPr>
                <w:sz w:val="22"/>
                <w:szCs w:val="22"/>
                <w:lang w:eastAsia="cs-CZ"/>
              </w:rPr>
              <w:t>25 %</w:t>
            </w:r>
            <w:r w:rsidR="00456093">
              <w:rPr>
                <w:sz w:val="22"/>
                <w:szCs w:val="22"/>
                <w:lang w:eastAsia="cs-CZ"/>
              </w:rPr>
              <w:t>.</w:t>
            </w:r>
          </w:p>
          <w:p w14:paraId="202B7F07" w14:textId="77777777" w:rsidR="00456093" w:rsidRDefault="00456093" w:rsidP="002E2593">
            <w:pPr>
              <w:rPr>
                <w:sz w:val="22"/>
                <w:szCs w:val="22"/>
                <w:lang w:eastAsia="cs-CZ"/>
              </w:rPr>
            </w:pPr>
          </w:p>
          <w:p w14:paraId="1EABCC7C" w14:textId="41BEC436" w:rsidR="00456093" w:rsidRDefault="00456093" w:rsidP="002E2593">
            <w:pPr>
              <w:rPr>
                <w:sz w:val="22"/>
                <w:szCs w:val="22"/>
                <w:lang w:eastAsia="cs-CZ"/>
              </w:rPr>
            </w:pP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na svojom webovom sídle, ale nezaslal informáciu o tomto zverejnení na osobitný mailový kontakt zakazkycko@vlada.gov.sk</w:t>
            </w:r>
            <w:r>
              <w:rPr>
                <w:sz w:val="22"/>
                <w:szCs w:val="22"/>
                <w:lang w:eastAsia="cs-CZ"/>
              </w:rPr>
              <w:t>.</w:t>
            </w:r>
          </w:p>
          <w:p w14:paraId="01A2E270" w14:textId="60D58A06" w:rsidR="00456093" w:rsidRDefault="00456093" w:rsidP="00456093">
            <w:pPr>
              <w:rPr>
                <w:sz w:val="22"/>
                <w:szCs w:val="22"/>
                <w:lang w:eastAsia="cs-CZ"/>
              </w:rPr>
            </w:pPr>
          </w:p>
          <w:p w14:paraId="7B1CEFE1" w14:textId="77777777" w:rsidR="00AE6AFF" w:rsidRPr="00456093" w:rsidRDefault="00AE6AFF" w:rsidP="00456093">
            <w:pPr>
              <w:rPr>
                <w:sz w:val="22"/>
                <w:szCs w:val="22"/>
                <w:lang w:eastAsia="cs-CZ"/>
              </w:rPr>
            </w:pPr>
          </w:p>
        </w:tc>
      </w:tr>
      <w:tr w:rsidR="00AE6AFF" w:rsidRPr="007C3E78" w14:paraId="0F78C7D5" w14:textId="77777777" w:rsidTr="00AE6AFF">
        <w:tc>
          <w:tcPr>
            <w:tcW w:w="675" w:type="dxa"/>
            <w:shd w:val="clear" w:color="auto" w:fill="auto"/>
            <w:vAlign w:val="center"/>
          </w:tcPr>
          <w:p w14:paraId="5A8C1D62" w14:textId="3FB505C9" w:rsidR="00AE6AFF" w:rsidRPr="007C3E78" w:rsidRDefault="00AE6AFF" w:rsidP="00AE6AFF">
            <w:pPr>
              <w:jc w:val="center"/>
              <w:rPr>
                <w:sz w:val="22"/>
                <w:szCs w:val="22"/>
                <w:lang w:eastAsia="cs-CZ"/>
              </w:rPr>
            </w:pPr>
            <w:r w:rsidRPr="007C3E78">
              <w:rPr>
                <w:sz w:val="22"/>
                <w:szCs w:val="22"/>
                <w:lang w:eastAsia="cs-CZ"/>
              </w:rPr>
              <w:t>2</w:t>
            </w:r>
          </w:p>
        </w:tc>
        <w:tc>
          <w:tcPr>
            <w:tcW w:w="3720" w:type="dxa"/>
            <w:shd w:val="clear" w:color="auto" w:fill="auto"/>
          </w:tcPr>
          <w:p w14:paraId="4C502F11" w14:textId="77777777" w:rsidR="00AE6AFF" w:rsidRPr="007C3E78" w:rsidRDefault="00AE6AFF" w:rsidP="00AE6AFF">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B2A7053" w14:textId="77777777" w:rsidR="00AE6AFF" w:rsidRPr="007C3E78" w:rsidRDefault="00AE6AFF" w:rsidP="00AE6AFF">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6623EF20" w14:textId="77777777" w:rsidR="00AE6AFF" w:rsidRPr="007C3E78" w:rsidRDefault="00AE6AFF" w:rsidP="00AE6AFF">
            <w:pPr>
              <w:jc w:val="both"/>
              <w:rPr>
                <w:sz w:val="22"/>
                <w:szCs w:val="22"/>
                <w:lang w:eastAsia="cs-CZ"/>
              </w:rPr>
            </w:pPr>
          </w:p>
          <w:p w14:paraId="0B9989B3"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porušil § 5 ods. 12 zákona o VO, ak namiesto vyhlásenia nadlimitnej zákazky rozdelil predmet zákazky a realizoval tak napr. dve podlimitné zákazky čím sa vyhol použitiu postupu </w:t>
            </w:r>
            <w:r w:rsidRPr="007C3E78">
              <w:rPr>
                <w:sz w:val="22"/>
                <w:szCs w:val="22"/>
                <w:lang w:eastAsia="cs-CZ"/>
              </w:rPr>
              <w:lastRenderedPageBreak/>
              <w:t>zadávania nadlimitnej zákazky, resp. ak namiesto vyhlásenia podlimitnej zákazky rozdelil predmet zákazky a realizoval tak napr. 2 zákazky podľa § 9 ods. 9 zákona o VO, čím sa vyhol postupu zadávania podlimitnej zákazky.</w:t>
            </w:r>
          </w:p>
          <w:p w14:paraId="1C446129" w14:textId="77777777" w:rsidR="00AE6AFF" w:rsidRPr="007C3E78" w:rsidRDefault="00AE6AFF" w:rsidP="00AE6AFF">
            <w:pPr>
              <w:jc w:val="both"/>
              <w:rPr>
                <w:sz w:val="22"/>
                <w:szCs w:val="22"/>
                <w:lang w:eastAsia="cs-CZ"/>
              </w:rPr>
            </w:pPr>
          </w:p>
          <w:p w14:paraId="0650202A" w14:textId="77777777" w:rsidR="00AE6AFF" w:rsidRPr="007C3E78" w:rsidRDefault="00AE6AFF" w:rsidP="00AE6AFF">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AEE9C8F" w14:textId="77777777" w:rsidR="00AE6AFF" w:rsidRPr="007C3E78" w:rsidRDefault="00AE6AFF" w:rsidP="00AE6AFF">
            <w:pPr>
              <w:jc w:val="both"/>
              <w:rPr>
                <w:sz w:val="22"/>
                <w:szCs w:val="22"/>
                <w:lang w:eastAsia="cs-CZ"/>
              </w:rPr>
            </w:pPr>
          </w:p>
          <w:p w14:paraId="3EF907B8" w14:textId="77777777" w:rsidR="00AE6AFF" w:rsidRPr="007C3E78" w:rsidRDefault="00AE6AFF" w:rsidP="00AE6AFF">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72A9FBA7" w14:textId="77777777" w:rsidR="00AE6AFF" w:rsidRPr="007C3E78" w:rsidRDefault="00AE6AFF" w:rsidP="00AE6AFF">
            <w:pPr>
              <w:rPr>
                <w:sz w:val="22"/>
                <w:szCs w:val="22"/>
                <w:lang w:eastAsia="cs-CZ"/>
              </w:rPr>
            </w:pPr>
          </w:p>
        </w:tc>
        <w:tc>
          <w:tcPr>
            <w:tcW w:w="3260" w:type="dxa"/>
            <w:shd w:val="clear" w:color="auto" w:fill="auto"/>
          </w:tcPr>
          <w:p w14:paraId="7E281F63" w14:textId="3B9727AA" w:rsidR="00AE6AFF" w:rsidRPr="007C3E78" w:rsidRDefault="00AE6AFF" w:rsidP="00AE6AFF">
            <w:pPr>
              <w:rPr>
                <w:sz w:val="22"/>
                <w:szCs w:val="22"/>
                <w:lang w:eastAsia="cs-CZ"/>
              </w:rPr>
            </w:pPr>
            <w:r w:rsidRPr="007C3E78">
              <w:rPr>
                <w:sz w:val="22"/>
                <w:szCs w:val="22"/>
                <w:lang w:eastAsia="cs-CZ"/>
              </w:rPr>
              <w:lastRenderedPageBreak/>
              <w:t>100 %  - vzťahuje sa na každú z rozdelených zákaziek</w:t>
            </w:r>
            <w:r w:rsidR="00456093">
              <w:rPr>
                <w:sz w:val="22"/>
                <w:szCs w:val="22"/>
                <w:lang w:eastAsia="cs-CZ"/>
              </w:rPr>
              <w:t xml:space="preserve">, </w:t>
            </w:r>
            <w:r w:rsidR="00456093" w:rsidRPr="00882484">
              <w:rPr>
                <w:sz w:val="22"/>
                <w:szCs w:val="22"/>
                <w:lang w:eastAsia="cs-CZ"/>
              </w:rPr>
              <w:t>ktorá nebola zverejnená pred uplynutím lehoty na predkladanie ponúk</w:t>
            </w:r>
            <w:r w:rsidR="00456093">
              <w:rPr>
                <w:sz w:val="22"/>
                <w:szCs w:val="22"/>
                <w:lang w:eastAsia="cs-CZ"/>
              </w:rPr>
              <w:t>.</w:t>
            </w:r>
          </w:p>
          <w:p w14:paraId="6449248E" w14:textId="77777777" w:rsidR="00AE6AFF" w:rsidRPr="007C3E78" w:rsidRDefault="00AE6AFF" w:rsidP="00AE6AFF">
            <w:pPr>
              <w:rPr>
                <w:sz w:val="22"/>
                <w:szCs w:val="22"/>
                <w:lang w:eastAsia="cs-CZ"/>
              </w:rPr>
            </w:pPr>
          </w:p>
          <w:p w14:paraId="6E14C8CD" w14:textId="3AE2E478" w:rsidR="00456093" w:rsidRDefault="00AE6AFF" w:rsidP="00AE6AFF">
            <w:pPr>
              <w:rPr>
                <w:sz w:val="22"/>
                <w:szCs w:val="22"/>
                <w:lang w:eastAsia="cs-CZ"/>
              </w:rPr>
            </w:pPr>
            <w:r w:rsidRPr="007C3E78">
              <w:rPr>
                <w:sz w:val="22"/>
                <w:szCs w:val="22"/>
                <w:lang w:eastAsia="cs-CZ"/>
              </w:rPr>
              <w:t xml:space="preserve">25 % v prípade zákaziek v rámci ktorých bol obídený postup zadávania nadlimitnej zákazky (a teda v rámci nich nebolo zverejnené oznámenie o vyhlásení </w:t>
            </w:r>
            <w:r w:rsidRPr="007C3E78">
              <w:rPr>
                <w:sz w:val="22"/>
                <w:szCs w:val="22"/>
                <w:lang w:eastAsia="cs-CZ"/>
              </w:rPr>
              <w:lastRenderedPageBreak/>
              <w:t>VO v úradnom vestníku EÚ), ale zadávanie zákazky bolo korektne zverejnené vo vestníku ÚVO</w:t>
            </w:r>
            <w:r w:rsidR="00456093">
              <w:rPr>
                <w:sz w:val="22"/>
                <w:szCs w:val="22"/>
                <w:lang w:eastAsia="cs-CZ"/>
              </w:rPr>
              <w:t xml:space="preserve"> v prípade zákaziek, v rámci ktorých bol obídený postup zadávania nadlimitnej alebo podlimitnej zákazky, ale zadávanie zákazky s nízkou hodnotou bolo korektne zverejnené na webovom sídle prijímateľa</w:t>
            </w:r>
            <w:r w:rsidR="00456093">
              <w:t xml:space="preserve"> </w:t>
            </w:r>
            <w:r w:rsidR="00456093" w:rsidRPr="0076764A">
              <w:rPr>
                <w:sz w:val="22"/>
                <w:szCs w:val="22"/>
                <w:lang w:eastAsia="cs-CZ"/>
              </w:rPr>
              <w:t xml:space="preserve">a informácia o zverejnení zaslaná na mailový kontakt </w:t>
            </w:r>
            <w:hyperlink r:id="rId11" w:history="1">
              <w:r w:rsidR="00456093" w:rsidRPr="00DE5B1E">
                <w:rPr>
                  <w:rStyle w:val="Hypertextovprepojenie"/>
                  <w:sz w:val="22"/>
                  <w:szCs w:val="22"/>
                  <w:lang w:eastAsia="cs-CZ"/>
                </w:rPr>
                <w:t>zakazkycko@vlada.gov.sk</w:t>
              </w:r>
            </w:hyperlink>
            <w:r w:rsidR="00456093">
              <w:rPr>
                <w:sz w:val="22"/>
                <w:szCs w:val="22"/>
                <w:lang w:eastAsia="cs-CZ"/>
              </w:rPr>
              <w:t>;</w:t>
            </w:r>
          </w:p>
          <w:p w14:paraId="2D63998D" w14:textId="77777777" w:rsidR="00456093" w:rsidRPr="007C3E78" w:rsidRDefault="00456093" w:rsidP="00456093">
            <w:pPr>
              <w:jc w:val="both"/>
              <w:rPr>
                <w:sz w:val="22"/>
                <w:szCs w:val="22"/>
                <w:lang w:eastAsia="cs-CZ"/>
              </w:rPr>
            </w:pPr>
            <w:r w:rsidRPr="00D25F3C">
              <w:rPr>
                <w:sz w:val="22"/>
                <w:szCs w:val="22"/>
                <w:lang w:eastAsia="cs-CZ"/>
              </w:rPr>
              <w:t>Uplatňuje sa na takú z rozdelených zákaziek, v rámci ktorej bol nedovoleným rozdelením obídený prísnejší postup vo verejnom obstarávaní</w:t>
            </w:r>
            <w:r>
              <w:rPr>
                <w:sz w:val="22"/>
                <w:szCs w:val="22"/>
                <w:lang w:eastAsia="cs-CZ"/>
              </w:rPr>
              <w:t>.</w:t>
            </w:r>
          </w:p>
          <w:p w14:paraId="650C44B5" w14:textId="358D8CE0" w:rsidR="00AE6AFF" w:rsidRPr="007C3E78" w:rsidRDefault="00AE6AFF" w:rsidP="00AE6AFF">
            <w:pPr>
              <w:rPr>
                <w:sz w:val="22"/>
                <w:szCs w:val="22"/>
                <w:lang w:eastAsia="cs-CZ"/>
              </w:rPr>
            </w:pPr>
            <w:r w:rsidRPr="007C3E78">
              <w:rPr>
                <w:sz w:val="22"/>
                <w:szCs w:val="22"/>
                <w:lang w:eastAsia="cs-CZ"/>
              </w:rPr>
              <w:t xml:space="preserve"> </w:t>
            </w:r>
          </w:p>
          <w:p w14:paraId="22B4CDE4" w14:textId="77777777" w:rsidR="00AE6AFF" w:rsidRPr="007C3E78" w:rsidRDefault="00AE6AFF" w:rsidP="00AE6AFF">
            <w:pPr>
              <w:rPr>
                <w:sz w:val="22"/>
                <w:szCs w:val="22"/>
                <w:lang w:eastAsia="cs-CZ"/>
              </w:rPr>
            </w:pPr>
          </w:p>
          <w:p w14:paraId="0D4B5A28" w14:textId="77777777" w:rsidR="00AE6AFF" w:rsidRPr="007C3E78" w:rsidRDefault="00AE6AFF" w:rsidP="00AE6AFF">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1ECE5819" w14:textId="77777777" w:rsidR="00AE6AFF" w:rsidRPr="007C3E78" w:rsidRDefault="00AE6AFF" w:rsidP="00AE6AFF">
            <w:pPr>
              <w:rPr>
                <w:sz w:val="22"/>
                <w:szCs w:val="22"/>
                <w:lang w:eastAsia="cs-CZ"/>
              </w:rPr>
            </w:pPr>
          </w:p>
          <w:p w14:paraId="6D1666F5" w14:textId="1DD2A20D" w:rsidR="00AE6AFF" w:rsidRPr="007C3E78" w:rsidRDefault="00AE6AFF" w:rsidP="00AE6AFF">
            <w:pPr>
              <w:rPr>
                <w:sz w:val="22"/>
                <w:szCs w:val="22"/>
                <w:lang w:eastAsia="cs-CZ"/>
              </w:rPr>
            </w:pPr>
            <w:r w:rsidRPr="007C3E78">
              <w:rPr>
                <w:sz w:val="22"/>
                <w:szCs w:val="22"/>
                <w:lang w:eastAsia="cs-CZ"/>
              </w:rPr>
              <w:t>10% -</w:t>
            </w:r>
            <w:r w:rsidR="001964BE">
              <w:rPr>
                <w:sz w:val="22"/>
                <w:szCs w:val="22"/>
                <w:lang w:eastAsia="cs-CZ"/>
              </w:rPr>
              <w:t xml:space="preserve"> sa uplatní</w:t>
            </w:r>
            <w:r w:rsidRPr="007C3E78">
              <w:rPr>
                <w:sz w:val="22"/>
                <w:szCs w:val="22"/>
                <w:lang w:eastAsia="cs-CZ"/>
              </w:rPr>
              <w:t xml:space="preserve"> v ostatných prípadoch nedovoleného spájania rôznorodých zákaziek   </w:t>
            </w:r>
          </w:p>
        </w:tc>
      </w:tr>
      <w:tr w:rsidR="00AE6AFF" w:rsidRPr="007C3E78" w14:paraId="3BDBBFBA" w14:textId="77777777" w:rsidTr="00AE6AFF">
        <w:tc>
          <w:tcPr>
            <w:tcW w:w="675" w:type="dxa"/>
            <w:shd w:val="clear" w:color="auto" w:fill="auto"/>
            <w:vAlign w:val="center"/>
          </w:tcPr>
          <w:p w14:paraId="2796EF8D" w14:textId="77777777" w:rsidR="00AE6AFF" w:rsidRPr="007C3E78" w:rsidRDefault="00AE6AFF" w:rsidP="00AE6AFF">
            <w:pPr>
              <w:jc w:val="center"/>
              <w:rPr>
                <w:sz w:val="22"/>
                <w:szCs w:val="22"/>
                <w:lang w:eastAsia="cs-CZ"/>
              </w:rPr>
            </w:pPr>
            <w:r w:rsidRPr="007C3E78">
              <w:rPr>
                <w:sz w:val="22"/>
                <w:szCs w:val="22"/>
                <w:lang w:eastAsia="cs-CZ"/>
              </w:rPr>
              <w:lastRenderedPageBreak/>
              <w:t>3</w:t>
            </w:r>
          </w:p>
        </w:tc>
        <w:tc>
          <w:tcPr>
            <w:tcW w:w="3720" w:type="dxa"/>
            <w:shd w:val="clear" w:color="auto" w:fill="auto"/>
          </w:tcPr>
          <w:p w14:paraId="6470BE66" w14:textId="77777777" w:rsidR="00AE6AFF" w:rsidRPr="007C3E78" w:rsidRDefault="00AE6AFF" w:rsidP="00AE6AFF">
            <w:pPr>
              <w:rPr>
                <w:sz w:val="22"/>
                <w:szCs w:val="22"/>
                <w:lang w:eastAsia="cs-CZ"/>
              </w:rPr>
            </w:pPr>
            <w:r w:rsidRPr="007C3E78">
              <w:rPr>
                <w:sz w:val="22"/>
                <w:szCs w:val="22"/>
                <w:lang w:eastAsia="cs-CZ"/>
              </w:rPr>
              <w:t xml:space="preserve">Nedodržanie minimálnej zákonnej lehoty na predkladanie ponúk </w:t>
            </w:r>
          </w:p>
          <w:p w14:paraId="54454883" w14:textId="77777777" w:rsidR="00AE6AFF" w:rsidRPr="007C3E78" w:rsidRDefault="00AE6AFF" w:rsidP="00AE6AFF">
            <w:pPr>
              <w:rPr>
                <w:sz w:val="22"/>
                <w:szCs w:val="22"/>
                <w:lang w:eastAsia="cs-CZ"/>
              </w:rPr>
            </w:pPr>
          </w:p>
          <w:p w14:paraId="00FBB44B" w14:textId="77777777" w:rsidR="00AE6AFF" w:rsidRPr="007C3E78" w:rsidRDefault="00AE6AFF" w:rsidP="00AE6AFF">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53404789" w14:textId="77777777" w:rsidR="00AE6AFF" w:rsidRPr="007C3E78" w:rsidRDefault="00AE6AFF" w:rsidP="00AE6AFF">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640525A4" w14:textId="77777777" w:rsidR="00AE6AFF" w:rsidRPr="007C3E78" w:rsidRDefault="00AE6AFF" w:rsidP="00AE6AFF">
            <w:pPr>
              <w:jc w:val="both"/>
              <w:rPr>
                <w:sz w:val="22"/>
                <w:szCs w:val="22"/>
                <w:lang w:eastAsia="cs-CZ"/>
              </w:rPr>
            </w:pPr>
          </w:p>
          <w:p w14:paraId="3481E5D6" w14:textId="77777777" w:rsidR="00AE6AFF" w:rsidRPr="007C3E78" w:rsidRDefault="00AE6AFF" w:rsidP="00AE6AFF">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765B13BD" w14:textId="77777777" w:rsidR="00AE6AFF" w:rsidRPr="007C3E78" w:rsidRDefault="00AE6AFF" w:rsidP="00AE6AFF">
            <w:pPr>
              <w:rPr>
                <w:sz w:val="22"/>
                <w:szCs w:val="22"/>
                <w:lang w:eastAsia="cs-CZ"/>
              </w:rPr>
            </w:pPr>
            <w:r w:rsidRPr="007C3E78">
              <w:rPr>
                <w:sz w:val="22"/>
                <w:szCs w:val="22"/>
                <w:lang w:eastAsia="cs-CZ"/>
              </w:rPr>
              <w:t>25 % v prípade, že skrátenie lehoty bolo rovné alebo väčšie ako 50 % zo zákonnej lehoty</w:t>
            </w:r>
          </w:p>
          <w:p w14:paraId="1F112110" w14:textId="77777777" w:rsidR="00AE6AFF" w:rsidRPr="007C3E78" w:rsidRDefault="00AE6AFF" w:rsidP="00AE6AFF">
            <w:pPr>
              <w:rPr>
                <w:sz w:val="22"/>
                <w:szCs w:val="22"/>
                <w:lang w:eastAsia="cs-CZ"/>
              </w:rPr>
            </w:pPr>
          </w:p>
          <w:p w14:paraId="6F2E2FC3" w14:textId="77777777" w:rsidR="00AE6AFF" w:rsidRPr="007C3E78" w:rsidRDefault="00AE6AFF" w:rsidP="00AE6AFF">
            <w:pPr>
              <w:rPr>
                <w:sz w:val="22"/>
                <w:szCs w:val="22"/>
                <w:lang w:eastAsia="cs-CZ"/>
              </w:rPr>
            </w:pPr>
            <w:r w:rsidRPr="007C3E78">
              <w:rPr>
                <w:sz w:val="22"/>
                <w:szCs w:val="22"/>
                <w:lang w:eastAsia="cs-CZ"/>
              </w:rPr>
              <w:t>10 % v prípade že toto skrátenie bolo rovné alebo väčšie ako 30 % zo zákonnej lehoty</w:t>
            </w:r>
          </w:p>
          <w:p w14:paraId="59EB3A95" w14:textId="77777777" w:rsidR="00AE6AFF" w:rsidRPr="007C3E78" w:rsidRDefault="00AE6AFF" w:rsidP="00AE6AFF">
            <w:pPr>
              <w:rPr>
                <w:sz w:val="22"/>
                <w:szCs w:val="22"/>
                <w:lang w:eastAsia="cs-CZ"/>
              </w:rPr>
            </w:pPr>
          </w:p>
          <w:p w14:paraId="303351F4" w14:textId="489D32CF" w:rsidR="00AE6AFF" w:rsidRPr="007C3E78" w:rsidRDefault="00AE6AFF" w:rsidP="002E2593">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sidR="002E2593">
              <w:rPr>
                <w:sz w:val="22"/>
                <w:szCs w:val="22"/>
                <w:lang w:eastAsia="cs-CZ"/>
              </w:rPr>
              <w:t>finančná oprava</w:t>
            </w:r>
            <w:r w:rsidRPr="007C3E78">
              <w:rPr>
                <w:sz w:val="22"/>
                <w:szCs w:val="22"/>
                <w:lang w:eastAsia="cs-CZ"/>
              </w:rPr>
              <w:t>.</w:t>
            </w:r>
          </w:p>
        </w:tc>
      </w:tr>
      <w:tr w:rsidR="00AE6AFF" w:rsidRPr="007C3E78" w14:paraId="6F3C154F" w14:textId="77777777" w:rsidTr="00AE6AFF">
        <w:tc>
          <w:tcPr>
            <w:tcW w:w="675" w:type="dxa"/>
            <w:shd w:val="clear" w:color="auto" w:fill="auto"/>
            <w:vAlign w:val="center"/>
          </w:tcPr>
          <w:p w14:paraId="78572459" w14:textId="77777777" w:rsidR="00AE6AFF" w:rsidRPr="007C3E78" w:rsidRDefault="00AE6AFF" w:rsidP="00AE6AFF">
            <w:pPr>
              <w:jc w:val="center"/>
              <w:rPr>
                <w:sz w:val="22"/>
                <w:szCs w:val="22"/>
                <w:lang w:eastAsia="cs-CZ"/>
              </w:rPr>
            </w:pPr>
            <w:r w:rsidRPr="007C3E78">
              <w:rPr>
                <w:sz w:val="22"/>
                <w:szCs w:val="22"/>
                <w:lang w:eastAsia="cs-CZ"/>
              </w:rPr>
              <w:t>4</w:t>
            </w:r>
          </w:p>
        </w:tc>
        <w:tc>
          <w:tcPr>
            <w:tcW w:w="3720" w:type="dxa"/>
            <w:shd w:val="clear" w:color="auto" w:fill="auto"/>
          </w:tcPr>
          <w:p w14:paraId="421A6C1C" w14:textId="77777777" w:rsidR="00AE6AFF" w:rsidRPr="007C3E78" w:rsidRDefault="00AE6AFF" w:rsidP="00AE6AFF">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0AB238BB" w14:textId="77777777" w:rsidR="00AE6AFF" w:rsidRPr="007C3E78" w:rsidRDefault="00AE6AFF" w:rsidP="00AE6AFF">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72370724" w14:textId="77777777" w:rsidR="00AE6AFF" w:rsidRPr="007C3E78" w:rsidRDefault="00AE6AFF" w:rsidP="00AE6AFF">
            <w:pPr>
              <w:jc w:val="both"/>
              <w:rPr>
                <w:sz w:val="22"/>
                <w:szCs w:val="22"/>
                <w:lang w:eastAsia="cs-CZ"/>
              </w:rPr>
            </w:pPr>
          </w:p>
          <w:p w14:paraId="4419EC89" w14:textId="1AE463DD" w:rsidR="00AE6AFF" w:rsidRPr="007C3E78" w:rsidRDefault="00AE6AFF" w:rsidP="002E2593">
            <w:pPr>
              <w:jc w:val="both"/>
              <w:rPr>
                <w:sz w:val="22"/>
                <w:szCs w:val="22"/>
                <w:lang w:eastAsia="cs-CZ"/>
              </w:rPr>
            </w:pPr>
            <w:r w:rsidRPr="007C3E78">
              <w:rPr>
                <w:sz w:val="22"/>
                <w:szCs w:val="22"/>
                <w:lang w:eastAsia="cs-CZ"/>
              </w:rPr>
              <w:t xml:space="preserve">Základná sadzba </w:t>
            </w:r>
            <w:r w:rsidR="002E2593">
              <w:rPr>
                <w:sz w:val="22"/>
                <w:szCs w:val="22"/>
                <w:lang w:eastAsia="cs-CZ"/>
              </w:rPr>
              <w:t>finančnej opravy</w:t>
            </w:r>
            <w:r w:rsidR="00006E81">
              <w:rPr>
                <w:sz w:val="22"/>
                <w:szCs w:val="22"/>
                <w:lang w:eastAsia="cs-CZ"/>
              </w:rPr>
              <w:t xml:space="preserve"> </w:t>
            </w:r>
            <w:r w:rsidRPr="007C3E78">
              <w:rPr>
                <w:sz w:val="22"/>
                <w:szCs w:val="22"/>
                <w:lang w:eastAsia="cs-CZ"/>
              </w:rPr>
              <w:t xml:space="preserve">je uvedená v stĺpci „Výška finančnej </w:t>
            </w:r>
            <w:r w:rsidR="002E2593">
              <w:rPr>
                <w:sz w:val="22"/>
                <w:szCs w:val="22"/>
                <w:lang w:eastAsia="cs-CZ"/>
              </w:rPr>
              <w:t>opravy</w:t>
            </w:r>
            <w:r w:rsidRPr="007C3E78">
              <w:rPr>
                <w:sz w:val="22"/>
                <w:szCs w:val="22"/>
                <w:lang w:eastAsia="cs-CZ"/>
              </w:rPr>
              <w:t xml:space="preserve">“, pričom konečnú sadzbu </w:t>
            </w:r>
            <w:r w:rsidR="002E2593">
              <w:rPr>
                <w:sz w:val="22"/>
                <w:szCs w:val="22"/>
                <w:lang w:eastAsia="cs-CZ"/>
              </w:rPr>
              <w:t>finančnej opravy</w:t>
            </w:r>
            <w:r w:rsidR="002E2593"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r w:rsidR="002E2593">
              <w:rPr>
                <w:sz w:val="22"/>
                <w:szCs w:val="22"/>
                <w:lang w:eastAsia="cs-CZ"/>
              </w:rPr>
              <w:t>finančnej opravy</w:t>
            </w:r>
            <w:r w:rsidR="002E2593"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3194125F" w14:textId="77777777" w:rsidR="00AE6AFF" w:rsidRPr="007C3E78" w:rsidRDefault="00AE6AFF" w:rsidP="00AE6AFF">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18918EBF" w14:textId="77777777" w:rsidR="00AE6AFF" w:rsidRPr="007C3E78" w:rsidRDefault="00AE6AFF" w:rsidP="00AE6AFF">
            <w:pPr>
              <w:rPr>
                <w:sz w:val="22"/>
                <w:szCs w:val="22"/>
                <w:lang w:eastAsia="cs-CZ"/>
              </w:rPr>
            </w:pPr>
          </w:p>
          <w:p w14:paraId="231DECC3" w14:textId="77777777" w:rsidR="00AE6AFF" w:rsidRPr="007C3E78" w:rsidRDefault="00AE6AFF" w:rsidP="00AE6AFF">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E10B13B" w14:textId="77777777" w:rsidR="00AE6AFF" w:rsidRPr="007C3E78" w:rsidRDefault="00AE6AFF" w:rsidP="00AE6AFF">
            <w:pPr>
              <w:rPr>
                <w:sz w:val="22"/>
                <w:szCs w:val="22"/>
                <w:lang w:eastAsia="cs-CZ"/>
              </w:rPr>
            </w:pPr>
          </w:p>
          <w:p w14:paraId="716C0DB5" w14:textId="77777777" w:rsidR="00AE6AFF" w:rsidRPr="007C3E78" w:rsidRDefault="00AE6AFF" w:rsidP="00AE6AFF">
            <w:pPr>
              <w:rPr>
                <w:sz w:val="22"/>
                <w:szCs w:val="22"/>
                <w:lang w:eastAsia="cs-CZ"/>
              </w:rPr>
            </w:pPr>
            <w:r w:rsidRPr="007C3E78">
              <w:rPr>
                <w:sz w:val="22"/>
                <w:szCs w:val="22"/>
                <w:lang w:eastAsia="cs-CZ"/>
              </w:rPr>
              <w:t xml:space="preserve">5 % v prípade, ak lehota na prijímanie žiadostí o súťažné podklady je menej ako 80 % lehoty na predloženie ponúk (v </w:t>
            </w:r>
            <w:r w:rsidRPr="007C3E78">
              <w:rPr>
                <w:sz w:val="22"/>
                <w:szCs w:val="22"/>
                <w:lang w:eastAsia="cs-CZ"/>
              </w:rPr>
              <w:lastRenderedPageBreak/>
              <w:t>súlade s príslušnými ustanoveniami)</w:t>
            </w:r>
          </w:p>
          <w:p w14:paraId="5956BA76" w14:textId="77777777" w:rsidR="00AE6AFF" w:rsidRPr="007C3E78" w:rsidRDefault="00AE6AFF" w:rsidP="00AE6AFF">
            <w:pPr>
              <w:rPr>
                <w:sz w:val="22"/>
                <w:szCs w:val="22"/>
                <w:lang w:eastAsia="cs-CZ"/>
              </w:rPr>
            </w:pPr>
          </w:p>
        </w:tc>
      </w:tr>
      <w:tr w:rsidR="00AE6AFF" w:rsidRPr="007C3E78" w14:paraId="385D4166" w14:textId="77777777" w:rsidTr="00AE6AFF">
        <w:tc>
          <w:tcPr>
            <w:tcW w:w="675" w:type="dxa"/>
            <w:shd w:val="clear" w:color="auto" w:fill="auto"/>
            <w:vAlign w:val="center"/>
          </w:tcPr>
          <w:p w14:paraId="6F0A6CBC" w14:textId="77777777" w:rsidR="00AE6AFF" w:rsidRPr="007C3E78" w:rsidRDefault="00AE6AFF" w:rsidP="00AE6AFF">
            <w:pPr>
              <w:jc w:val="center"/>
              <w:rPr>
                <w:sz w:val="22"/>
                <w:szCs w:val="22"/>
                <w:lang w:eastAsia="cs-CZ"/>
              </w:rPr>
            </w:pPr>
            <w:r w:rsidRPr="007C3E78">
              <w:rPr>
                <w:sz w:val="22"/>
                <w:szCs w:val="22"/>
                <w:lang w:eastAsia="cs-CZ"/>
              </w:rPr>
              <w:lastRenderedPageBreak/>
              <w:t>5</w:t>
            </w:r>
          </w:p>
        </w:tc>
        <w:tc>
          <w:tcPr>
            <w:tcW w:w="3720" w:type="dxa"/>
            <w:shd w:val="clear" w:color="auto" w:fill="auto"/>
          </w:tcPr>
          <w:p w14:paraId="7DFA5E01" w14:textId="77777777" w:rsidR="00AE6AFF" w:rsidRPr="007C3E78" w:rsidRDefault="00AE6AFF" w:rsidP="00AE6AFF">
            <w:pPr>
              <w:rPr>
                <w:sz w:val="22"/>
                <w:szCs w:val="22"/>
                <w:lang w:eastAsia="cs-CZ"/>
              </w:rPr>
            </w:pPr>
            <w:r w:rsidRPr="007C3E78">
              <w:rPr>
                <w:sz w:val="22"/>
                <w:szCs w:val="22"/>
                <w:lang w:eastAsia="cs-CZ"/>
              </w:rPr>
              <w:t>Nedodržanie postupov zverejňovania opravy oznámenia o vyhlásení verejného obstarávania v prípade</w:t>
            </w:r>
          </w:p>
          <w:p w14:paraId="08F55A5B"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predĺženia lehoty na predkladanie ponúk</w:t>
            </w:r>
          </w:p>
          <w:p w14:paraId="479810A0"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2FC2B37A" w14:textId="77777777" w:rsidR="00AE6AFF" w:rsidRPr="007C3E78" w:rsidRDefault="00AE6AFF" w:rsidP="00AE6AFF">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5B6C11A1" w14:textId="77777777" w:rsidR="00AE6AFF" w:rsidRPr="007C3E78" w:rsidRDefault="00AE6AFF" w:rsidP="00AE6AFF">
            <w:pPr>
              <w:rPr>
                <w:sz w:val="22"/>
                <w:szCs w:val="22"/>
                <w:lang w:eastAsia="cs-CZ"/>
              </w:rPr>
            </w:pPr>
            <w:r w:rsidRPr="007C3E78">
              <w:rPr>
                <w:sz w:val="22"/>
                <w:szCs w:val="22"/>
                <w:lang w:eastAsia="cs-CZ"/>
              </w:rPr>
              <w:t xml:space="preserve">10 % </w:t>
            </w:r>
          </w:p>
          <w:p w14:paraId="5BED442C" w14:textId="77777777" w:rsidR="00AE6AFF" w:rsidRPr="007C3E78" w:rsidRDefault="00AE6AFF" w:rsidP="00AE6AFF">
            <w:pPr>
              <w:rPr>
                <w:sz w:val="22"/>
                <w:szCs w:val="22"/>
                <w:lang w:eastAsia="cs-CZ"/>
              </w:rPr>
            </w:pPr>
            <w:r w:rsidRPr="007C3E78">
              <w:rPr>
                <w:sz w:val="22"/>
                <w:szCs w:val="22"/>
                <w:lang w:eastAsia="cs-CZ"/>
              </w:rPr>
              <w:t>táto sadzba môže byť znížená na 5 % podľa závažnosti</w:t>
            </w:r>
          </w:p>
        </w:tc>
      </w:tr>
      <w:tr w:rsidR="00AE6AFF" w:rsidRPr="007C3E78" w14:paraId="59E9CFC9" w14:textId="77777777" w:rsidTr="00AE6AFF">
        <w:tc>
          <w:tcPr>
            <w:tcW w:w="675" w:type="dxa"/>
            <w:shd w:val="clear" w:color="auto" w:fill="auto"/>
            <w:vAlign w:val="center"/>
          </w:tcPr>
          <w:p w14:paraId="6CA2B1BB" w14:textId="77777777" w:rsidR="00AE6AFF" w:rsidRPr="007C3E78" w:rsidRDefault="00AE6AFF" w:rsidP="00AE6AFF">
            <w:pPr>
              <w:jc w:val="center"/>
              <w:rPr>
                <w:sz w:val="22"/>
                <w:szCs w:val="22"/>
                <w:lang w:eastAsia="cs-CZ"/>
              </w:rPr>
            </w:pPr>
            <w:r w:rsidRPr="007C3E78">
              <w:rPr>
                <w:sz w:val="22"/>
                <w:szCs w:val="22"/>
                <w:lang w:eastAsia="cs-CZ"/>
              </w:rPr>
              <w:t>6</w:t>
            </w:r>
          </w:p>
        </w:tc>
        <w:tc>
          <w:tcPr>
            <w:tcW w:w="3720" w:type="dxa"/>
            <w:shd w:val="clear" w:color="auto" w:fill="auto"/>
          </w:tcPr>
          <w:p w14:paraId="38893E4E" w14:textId="77777777" w:rsidR="00AE6AFF" w:rsidRPr="007C3E78" w:rsidRDefault="00AE6AFF" w:rsidP="00AE6AFF">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04281B6B" w14:textId="77777777" w:rsidR="00AE6AFF" w:rsidRPr="007C3E78" w:rsidRDefault="00AE6AFF" w:rsidP="00AE6AFF">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11B08CA0" w14:textId="77777777" w:rsidR="00AE6AFF" w:rsidRPr="007C3E78" w:rsidRDefault="00AE6AFF" w:rsidP="00AE6AFF">
            <w:pPr>
              <w:rPr>
                <w:sz w:val="22"/>
                <w:szCs w:val="22"/>
                <w:lang w:eastAsia="cs-CZ"/>
              </w:rPr>
            </w:pPr>
            <w:r w:rsidRPr="007C3E78">
              <w:rPr>
                <w:sz w:val="22"/>
                <w:szCs w:val="22"/>
                <w:lang w:eastAsia="cs-CZ"/>
              </w:rPr>
              <w:t>25 %</w:t>
            </w:r>
          </w:p>
          <w:p w14:paraId="3D0F84CE" w14:textId="77777777" w:rsidR="00AE6AFF" w:rsidRPr="007C3E78" w:rsidRDefault="00AE6AFF" w:rsidP="00AE6AFF">
            <w:pPr>
              <w:rPr>
                <w:sz w:val="22"/>
                <w:szCs w:val="22"/>
                <w:lang w:eastAsia="cs-CZ"/>
              </w:rPr>
            </w:pPr>
          </w:p>
          <w:p w14:paraId="1766B2E6" w14:textId="77777777" w:rsidR="00AE6AFF" w:rsidRPr="007C3E78" w:rsidRDefault="00AE6AFF" w:rsidP="00AE6AFF">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AE6AFF" w:rsidRPr="007C3E78" w14:paraId="6DA4AA3F" w14:textId="77777777" w:rsidTr="00AE6AFF">
        <w:tc>
          <w:tcPr>
            <w:tcW w:w="675" w:type="dxa"/>
            <w:shd w:val="clear" w:color="auto" w:fill="auto"/>
            <w:vAlign w:val="center"/>
          </w:tcPr>
          <w:p w14:paraId="79D52EA1" w14:textId="77777777" w:rsidR="00AE6AFF" w:rsidRPr="007C3E78" w:rsidRDefault="00AE6AFF" w:rsidP="00AE6AFF">
            <w:pPr>
              <w:jc w:val="center"/>
              <w:rPr>
                <w:sz w:val="22"/>
                <w:szCs w:val="22"/>
                <w:lang w:eastAsia="cs-CZ"/>
              </w:rPr>
            </w:pPr>
            <w:r w:rsidRPr="007C3E78">
              <w:rPr>
                <w:sz w:val="22"/>
                <w:szCs w:val="22"/>
                <w:lang w:eastAsia="cs-CZ"/>
              </w:rPr>
              <w:t>7</w:t>
            </w:r>
          </w:p>
        </w:tc>
        <w:tc>
          <w:tcPr>
            <w:tcW w:w="3720" w:type="dxa"/>
            <w:shd w:val="clear" w:color="auto" w:fill="auto"/>
          </w:tcPr>
          <w:p w14:paraId="026AC3D0" w14:textId="77777777" w:rsidR="00AE6AFF" w:rsidRPr="007C3E78" w:rsidRDefault="00AE6AFF" w:rsidP="00AE6AFF">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54E6B6A3" w14:textId="77777777" w:rsidR="00AE6AFF" w:rsidRPr="007C3E78" w:rsidDel="005A6F58" w:rsidRDefault="00AE6AFF" w:rsidP="00AE6AFF">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31F96E46" w14:textId="77777777" w:rsidR="00AE6AFF" w:rsidRPr="007C3E78" w:rsidRDefault="00AE6AFF" w:rsidP="00AE6AFF">
            <w:pPr>
              <w:rPr>
                <w:sz w:val="22"/>
                <w:szCs w:val="22"/>
                <w:lang w:eastAsia="cs-CZ"/>
              </w:rPr>
            </w:pPr>
            <w:r w:rsidRPr="007C3E78">
              <w:rPr>
                <w:sz w:val="22"/>
                <w:szCs w:val="22"/>
                <w:lang w:eastAsia="cs-CZ"/>
              </w:rPr>
              <w:t>100 %</w:t>
            </w:r>
          </w:p>
          <w:p w14:paraId="490842DA" w14:textId="77777777" w:rsidR="00AE6AFF" w:rsidRPr="007C3E78" w:rsidRDefault="00AE6AFF" w:rsidP="00AE6AFF">
            <w:pPr>
              <w:rPr>
                <w:sz w:val="22"/>
                <w:szCs w:val="22"/>
                <w:lang w:eastAsia="cs-CZ"/>
              </w:rPr>
            </w:pPr>
          </w:p>
          <w:p w14:paraId="5CF993B7" w14:textId="77777777" w:rsidR="00AE6AFF" w:rsidRPr="007C3E78" w:rsidRDefault="00AE6AFF" w:rsidP="00AE6AFF">
            <w:pPr>
              <w:rPr>
                <w:sz w:val="22"/>
                <w:szCs w:val="22"/>
                <w:lang w:eastAsia="cs-CZ"/>
              </w:rPr>
            </w:pPr>
            <w:r w:rsidRPr="007C3E78">
              <w:rPr>
                <w:sz w:val="22"/>
                <w:szCs w:val="22"/>
                <w:lang w:eastAsia="cs-CZ"/>
              </w:rPr>
              <w:t>táto sadzba môže byť znížená na 25 %, 10 % alebo 5 % podľa závažnosti</w:t>
            </w:r>
          </w:p>
        </w:tc>
      </w:tr>
      <w:tr w:rsidR="00AE6AFF" w:rsidRPr="007C3E78" w14:paraId="3D519326" w14:textId="77777777" w:rsidTr="00AE6AFF">
        <w:tc>
          <w:tcPr>
            <w:tcW w:w="675" w:type="dxa"/>
            <w:shd w:val="clear" w:color="auto" w:fill="auto"/>
            <w:vAlign w:val="center"/>
          </w:tcPr>
          <w:p w14:paraId="612419C3" w14:textId="77777777" w:rsidR="00AE6AFF" w:rsidRPr="007C3E78" w:rsidRDefault="00AE6AFF" w:rsidP="00AE6AFF">
            <w:pPr>
              <w:jc w:val="center"/>
              <w:rPr>
                <w:sz w:val="22"/>
                <w:szCs w:val="22"/>
                <w:lang w:eastAsia="cs-CZ"/>
              </w:rPr>
            </w:pPr>
            <w:r w:rsidRPr="007C3E78">
              <w:rPr>
                <w:sz w:val="22"/>
                <w:szCs w:val="22"/>
                <w:lang w:eastAsia="cs-CZ"/>
              </w:rPr>
              <w:t>8</w:t>
            </w:r>
          </w:p>
        </w:tc>
        <w:tc>
          <w:tcPr>
            <w:tcW w:w="3720" w:type="dxa"/>
            <w:shd w:val="clear" w:color="auto" w:fill="auto"/>
          </w:tcPr>
          <w:p w14:paraId="40FD36D1" w14:textId="77777777" w:rsidR="00AE6AFF" w:rsidRPr="007C3E78" w:rsidRDefault="00AE6AFF" w:rsidP="00AE6AFF">
            <w:pPr>
              <w:rPr>
                <w:sz w:val="22"/>
                <w:szCs w:val="22"/>
                <w:lang w:eastAsia="cs-CZ"/>
              </w:rPr>
            </w:pPr>
            <w:r w:rsidRPr="007C3E78">
              <w:rPr>
                <w:sz w:val="22"/>
                <w:szCs w:val="22"/>
                <w:lang w:eastAsia="cs-CZ"/>
              </w:rPr>
              <w:t>Neurčenie:</w:t>
            </w:r>
          </w:p>
          <w:p w14:paraId="4D2CB5C2"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745B868"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58C03AF5" w14:textId="77777777" w:rsidR="00AE6AFF" w:rsidRPr="007C3E78" w:rsidRDefault="00AE6AFF" w:rsidP="00AE6AFF">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61A2A64A" w14:textId="77777777" w:rsidR="00AE6AFF" w:rsidRPr="007C3E78" w:rsidRDefault="00AE6AFF" w:rsidP="00AE6AFF">
            <w:pPr>
              <w:rPr>
                <w:sz w:val="22"/>
                <w:szCs w:val="22"/>
                <w:lang w:eastAsia="cs-CZ"/>
              </w:rPr>
            </w:pPr>
            <w:r w:rsidRPr="007C3E78">
              <w:rPr>
                <w:sz w:val="22"/>
                <w:szCs w:val="22"/>
                <w:lang w:eastAsia="cs-CZ"/>
              </w:rPr>
              <w:t>25 %</w:t>
            </w:r>
          </w:p>
          <w:p w14:paraId="37D24431" w14:textId="77777777" w:rsidR="00AE6AFF" w:rsidRPr="007C3E78" w:rsidRDefault="00AE6AFF" w:rsidP="00AE6AFF">
            <w:pPr>
              <w:rPr>
                <w:sz w:val="22"/>
                <w:szCs w:val="22"/>
                <w:lang w:eastAsia="cs-CZ"/>
              </w:rPr>
            </w:pPr>
          </w:p>
          <w:p w14:paraId="188EE771"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AE6AFF" w:rsidRPr="007C3E78" w14:paraId="6C651BB6" w14:textId="77777777" w:rsidTr="00AE6AFF">
        <w:tc>
          <w:tcPr>
            <w:tcW w:w="675" w:type="dxa"/>
            <w:shd w:val="clear" w:color="auto" w:fill="auto"/>
            <w:vAlign w:val="center"/>
          </w:tcPr>
          <w:p w14:paraId="7D86DC03" w14:textId="77777777" w:rsidR="00AE6AFF" w:rsidRPr="007C3E78" w:rsidRDefault="00AE6AFF" w:rsidP="00AE6AFF">
            <w:pPr>
              <w:jc w:val="center"/>
              <w:rPr>
                <w:sz w:val="22"/>
                <w:szCs w:val="22"/>
                <w:lang w:eastAsia="cs-CZ"/>
              </w:rPr>
            </w:pPr>
            <w:r w:rsidRPr="007C3E78">
              <w:rPr>
                <w:sz w:val="22"/>
                <w:szCs w:val="22"/>
                <w:lang w:eastAsia="cs-CZ"/>
              </w:rPr>
              <w:t>9</w:t>
            </w:r>
          </w:p>
        </w:tc>
        <w:tc>
          <w:tcPr>
            <w:tcW w:w="3720" w:type="dxa"/>
            <w:shd w:val="clear" w:color="auto" w:fill="auto"/>
          </w:tcPr>
          <w:p w14:paraId="39B35CAC" w14:textId="77777777" w:rsidR="00AE6AFF" w:rsidRPr="007C3E78" w:rsidRDefault="00AE6AFF" w:rsidP="00AE6AFF">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30F6F672" w14:textId="77777777" w:rsidR="00AE6AFF" w:rsidRPr="007C3E78" w:rsidRDefault="00AE6AFF" w:rsidP="00AE6AFF">
            <w:pPr>
              <w:jc w:val="both"/>
              <w:rPr>
                <w:sz w:val="22"/>
                <w:szCs w:val="22"/>
                <w:lang w:eastAsia="cs-CZ"/>
              </w:rPr>
            </w:pPr>
            <w:r w:rsidRPr="007C3E78">
              <w:rPr>
                <w:sz w:val="22"/>
                <w:szCs w:val="22"/>
                <w:lang w:eastAsia="cs-CZ"/>
              </w:rPr>
              <w:t xml:space="preserve">Ide o prípady, keď záujemcovia boli alebo mohli byť odradení od podania ponúk z dôvodu nezákonných podmienok účasti a/alebo kritérií na vyhodnotenie ponúk stanovených v oznámení alebo v súťažných podkladoch, napr.  povinnosť subjektov mať už zriadenú </w:t>
            </w:r>
            <w:r w:rsidRPr="007C3E78">
              <w:rPr>
                <w:sz w:val="22"/>
                <w:szCs w:val="22"/>
                <w:lang w:eastAsia="cs-CZ"/>
              </w:rPr>
              <w:lastRenderedPageBreak/>
              <w:t>spoločnosť alebo zástupcu v danej krajine alebo regióne, povinnosť  uchádzača mať  skúsenosť v danej krajine alebo regióne.</w:t>
            </w:r>
          </w:p>
        </w:tc>
        <w:tc>
          <w:tcPr>
            <w:tcW w:w="3260" w:type="dxa"/>
            <w:shd w:val="clear" w:color="auto" w:fill="auto"/>
          </w:tcPr>
          <w:p w14:paraId="0D594397" w14:textId="77777777" w:rsidR="00AE6AFF" w:rsidRPr="007C3E78" w:rsidRDefault="00AE6AFF" w:rsidP="00AE6AFF">
            <w:pPr>
              <w:rPr>
                <w:sz w:val="22"/>
                <w:szCs w:val="22"/>
                <w:lang w:eastAsia="cs-CZ"/>
              </w:rPr>
            </w:pPr>
            <w:r w:rsidRPr="007C3E78">
              <w:rPr>
                <w:sz w:val="22"/>
                <w:szCs w:val="22"/>
                <w:lang w:eastAsia="cs-CZ"/>
              </w:rPr>
              <w:lastRenderedPageBreak/>
              <w:t>25 %</w:t>
            </w:r>
          </w:p>
          <w:p w14:paraId="3482B8F8" w14:textId="77777777" w:rsidR="00AE6AFF" w:rsidRPr="007C3E78" w:rsidRDefault="00AE6AFF" w:rsidP="00AE6AFF">
            <w:pPr>
              <w:rPr>
                <w:sz w:val="22"/>
                <w:szCs w:val="22"/>
                <w:lang w:eastAsia="cs-CZ"/>
              </w:rPr>
            </w:pPr>
          </w:p>
          <w:p w14:paraId="15FED604" w14:textId="77777777" w:rsidR="00AE6AFF" w:rsidRPr="007C3E78" w:rsidRDefault="00AE6AFF" w:rsidP="00AE6AFF">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AE6AFF" w:rsidRPr="007C3E78" w14:paraId="234B04AB" w14:textId="77777777" w:rsidTr="00AE6AFF">
        <w:tc>
          <w:tcPr>
            <w:tcW w:w="675" w:type="dxa"/>
            <w:shd w:val="clear" w:color="auto" w:fill="auto"/>
            <w:vAlign w:val="center"/>
          </w:tcPr>
          <w:p w14:paraId="7DE50129" w14:textId="77777777" w:rsidR="00AE6AFF" w:rsidRPr="007C3E78" w:rsidRDefault="00AE6AFF" w:rsidP="00AE6AFF">
            <w:pPr>
              <w:jc w:val="center"/>
              <w:rPr>
                <w:sz w:val="22"/>
                <w:szCs w:val="22"/>
                <w:lang w:eastAsia="cs-CZ"/>
              </w:rPr>
            </w:pPr>
            <w:r w:rsidRPr="007C3E78">
              <w:rPr>
                <w:sz w:val="22"/>
                <w:szCs w:val="22"/>
                <w:lang w:eastAsia="cs-CZ"/>
              </w:rPr>
              <w:lastRenderedPageBreak/>
              <w:t>10</w:t>
            </w:r>
          </w:p>
        </w:tc>
        <w:tc>
          <w:tcPr>
            <w:tcW w:w="3720" w:type="dxa"/>
            <w:shd w:val="clear" w:color="auto" w:fill="auto"/>
          </w:tcPr>
          <w:p w14:paraId="556A7F66" w14:textId="77777777" w:rsidR="00AE6AFF" w:rsidRPr="007C3E78" w:rsidRDefault="00AE6AFF" w:rsidP="00AE6AFF">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71A64F7B" w14:textId="77777777" w:rsidR="00AE6AFF" w:rsidRPr="007C3E78" w:rsidRDefault="00AE6AFF" w:rsidP="00AE6AFF">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14442350" w14:textId="77777777" w:rsidR="00AE6AFF" w:rsidRPr="007C3E78" w:rsidRDefault="00AE6AFF" w:rsidP="00AE6AFF">
            <w:pPr>
              <w:rPr>
                <w:sz w:val="22"/>
                <w:szCs w:val="22"/>
                <w:lang w:eastAsia="cs-CZ"/>
              </w:rPr>
            </w:pPr>
            <w:r w:rsidRPr="007C3E78">
              <w:rPr>
                <w:sz w:val="22"/>
                <w:szCs w:val="22"/>
                <w:lang w:eastAsia="cs-CZ"/>
              </w:rPr>
              <w:t>25 %</w:t>
            </w:r>
          </w:p>
          <w:p w14:paraId="150B70D5" w14:textId="77777777" w:rsidR="00AE6AFF" w:rsidRPr="007C3E78" w:rsidRDefault="00AE6AFF" w:rsidP="00AE6AFF">
            <w:pPr>
              <w:rPr>
                <w:sz w:val="22"/>
                <w:szCs w:val="22"/>
                <w:lang w:eastAsia="cs-CZ"/>
              </w:rPr>
            </w:pPr>
          </w:p>
          <w:p w14:paraId="72F45AC4"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i porušenia</w:t>
            </w:r>
          </w:p>
        </w:tc>
      </w:tr>
      <w:tr w:rsidR="00AE6AFF" w:rsidRPr="007C3E78" w14:paraId="68239E29" w14:textId="77777777" w:rsidTr="00AE6AFF">
        <w:tc>
          <w:tcPr>
            <w:tcW w:w="675" w:type="dxa"/>
            <w:shd w:val="clear" w:color="auto" w:fill="auto"/>
            <w:vAlign w:val="center"/>
          </w:tcPr>
          <w:p w14:paraId="0FFEEA84" w14:textId="77777777" w:rsidR="00AE6AFF" w:rsidRPr="007C3E78" w:rsidRDefault="00AE6AFF" w:rsidP="00AE6AFF">
            <w:pPr>
              <w:jc w:val="center"/>
              <w:rPr>
                <w:sz w:val="22"/>
                <w:szCs w:val="22"/>
                <w:lang w:eastAsia="cs-CZ"/>
              </w:rPr>
            </w:pPr>
            <w:r w:rsidRPr="007C3E78">
              <w:rPr>
                <w:sz w:val="22"/>
                <w:szCs w:val="22"/>
                <w:lang w:eastAsia="cs-CZ"/>
              </w:rPr>
              <w:t>11</w:t>
            </w:r>
          </w:p>
        </w:tc>
        <w:tc>
          <w:tcPr>
            <w:tcW w:w="3720" w:type="dxa"/>
            <w:shd w:val="clear" w:color="auto" w:fill="auto"/>
          </w:tcPr>
          <w:p w14:paraId="41778DFD" w14:textId="77777777" w:rsidR="00AE6AFF" w:rsidRPr="007C3E78" w:rsidRDefault="00AE6AFF" w:rsidP="00AE6AFF">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28EFA0E" w14:textId="77777777" w:rsidR="00AE6AFF" w:rsidRPr="007C3E78" w:rsidRDefault="00AE6AFF" w:rsidP="00AE6AFF">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621BA813" w14:textId="77777777" w:rsidR="00AE6AFF" w:rsidRPr="007C3E78" w:rsidRDefault="00AE6AFF" w:rsidP="00AE6AFF">
            <w:pPr>
              <w:rPr>
                <w:sz w:val="22"/>
                <w:szCs w:val="22"/>
                <w:lang w:eastAsia="cs-CZ"/>
              </w:rPr>
            </w:pPr>
            <w:r w:rsidRPr="007C3E78">
              <w:rPr>
                <w:sz w:val="22"/>
                <w:szCs w:val="22"/>
                <w:lang w:eastAsia="cs-CZ"/>
              </w:rPr>
              <w:t>25 %</w:t>
            </w:r>
          </w:p>
          <w:p w14:paraId="5A0BDB8F" w14:textId="77777777" w:rsidR="00AE6AFF" w:rsidRPr="007C3E78" w:rsidRDefault="00AE6AFF" w:rsidP="00AE6AFF">
            <w:pPr>
              <w:rPr>
                <w:sz w:val="22"/>
                <w:szCs w:val="22"/>
                <w:lang w:eastAsia="cs-CZ"/>
              </w:rPr>
            </w:pPr>
          </w:p>
          <w:p w14:paraId="13F2E40E"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34C82A08" w14:textId="77777777" w:rsidTr="00AE6AFF">
        <w:tc>
          <w:tcPr>
            <w:tcW w:w="675" w:type="dxa"/>
            <w:tcBorders>
              <w:bottom w:val="single" w:sz="4" w:space="0" w:color="auto"/>
            </w:tcBorders>
            <w:shd w:val="clear" w:color="auto" w:fill="auto"/>
            <w:vAlign w:val="center"/>
          </w:tcPr>
          <w:p w14:paraId="39778A20" w14:textId="77777777" w:rsidR="00AE6AFF" w:rsidRPr="007C3E78" w:rsidRDefault="00AE6AFF" w:rsidP="00AE6AF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39FAB170" w14:textId="77777777" w:rsidR="00AE6AFF" w:rsidRPr="007C3E78" w:rsidRDefault="00AE6AFF" w:rsidP="00AE6AFF">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175D7EC" w14:textId="77777777" w:rsidR="00AE6AFF" w:rsidRPr="007C3E78" w:rsidRDefault="00AE6AFF" w:rsidP="00AE6AFF">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00E96875" w14:textId="77777777" w:rsidR="00AE6AFF" w:rsidRPr="007C3E78" w:rsidRDefault="00AE6AFF" w:rsidP="00AE6AFF">
            <w:pPr>
              <w:rPr>
                <w:sz w:val="22"/>
                <w:szCs w:val="22"/>
                <w:lang w:eastAsia="cs-CZ"/>
              </w:rPr>
            </w:pPr>
            <w:r w:rsidRPr="007C3E78">
              <w:rPr>
                <w:sz w:val="22"/>
                <w:szCs w:val="22"/>
                <w:lang w:eastAsia="cs-CZ"/>
              </w:rPr>
              <w:t>10 %</w:t>
            </w:r>
          </w:p>
          <w:p w14:paraId="1558FD50" w14:textId="77777777" w:rsidR="00AE6AFF" w:rsidRPr="007C3E78" w:rsidRDefault="00AE6AFF" w:rsidP="00AE6AFF">
            <w:pPr>
              <w:rPr>
                <w:sz w:val="22"/>
                <w:szCs w:val="22"/>
                <w:lang w:eastAsia="cs-CZ"/>
              </w:rPr>
            </w:pPr>
          </w:p>
          <w:p w14:paraId="11FAB15F" w14:textId="77777777" w:rsidR="00AE6AFF" w:rsidRPr="007C3E78" w:rsidRDefault="00AE6AFF" w:rsidP="00AE6AFF">
            <w:pPr>
              <w:rPr>
                <w:sz w:val="22"/>
                <w:szCs w:val="22"/>
                <w:lang w:eastAsia="cs-CZ"/>
              </w:rPr>
            </w:pPr>
            <w:r w:rsidRPr="007C3E78">
              <w:rPr>
                <w:sz w:val="22"/>
                <w:szCs w:val="22"/>
                <w:lang w:eastAsia="cs-CZ"/>
              </w:rPr>
              <w:t>Táto sadzba môže byť znížená na 5 % v závislosti od závažnosti porušenia</w:t>
            </w:r>
          </w:p>
          <w:p w14:paraId="5973372E" w14:textId="77777777" w:rsidR="00AE6AFF" w:rsidRPr="007C3E78" w:rsidRDefault="00AE6AFF" w:rsidP="00AE6AFF">
            <w:pPr>
              <w:rPr>
                <w:sz w:val="22"/>
                <w:szCs w:val="22"/>
                <w:lang w:eastAsia="cs-CZ"/>
              </w:rPr>
            </w:pPr>
          </w:p>
          <w:p w14:paraId="3418C19B" w14:textId="46D7CBC2" w:rsidR="00AE6AFF" w:rsidRPr="007C3E78" w:rsidRDefault="00AE6AFF" w:rsidP="002E2593">
            <w:pPr>
              <w:rPr>
                <w:sz w:val="22"/>
                <w:szCs w:val="22"/>
                <w:lang w:eastAsia="cs-CZ"/>
              </w:rPr>
            </w:pPr>
            <w:r w:rsidRPr="007C3E78">
              <w:rPr>
                <w:sz w:val="22"/>
                <w:szCs w:val="22"/>
                <w:lang w:eastAsia="cs-CZ"/>
              </w:rPr>
              <w:t xml:space="preserve">V prípade zrealizovaných prác, ktoré neboli zverejnené, zodpovedajúca hodnota prác je predmetom 100 % </w:t>
            </w:r>
            <w:r w:rsidR="002E2593">
              <w:rPr>
                <w:sz w:val="22"/>
                <w:szCs w:val="22"/>
                <w:lang w:eastAsia="cs-CZ"/>
              </w:rPr>
              <w:t>finančnej opravy</w:t>
            </w:r>
          </w:p>
        </w:tc>
      </w:tr>
      <w:tr w:rsidR="00AE6AFF" w:rsidRPr="007C3E78" w14:paraId="25F206B1" w14:textId="77777777" w:rsidTr="00AE6AFF">
        <w:tc>
          <w:tcPr>
            <w:tcW w:w="675" w:type="dxa"/>
            <w:tcBorders>
              <w:bottom w:val="single" w:sz="4" w:space="0" w:color="auto"/>
            </w:tcBorders>
            <w:shd w:val="clear" w:color="auto" w:fill="auto"/>
            <w:vAlign w:val="center"/>
          </w:tcPr>
          <w:p w14:paraId="7E013CC2" w14:textId="77777777" w:rsidR="00AE6AFF" w:rsidRPr="007C3E78" w:rsidRDefault="00AE6AFF" w:rsidP="00AE6AFF">
            <w:pPr>
              <w:jc w:val="center"/>
              <w:rPr>
                <w:sz w:val="22"/>
                <w:szCs w:val="22"/>
                <w:lang w:eastAsia="cs-CZ"/>
              </w:rPr>
            </w:pPr>
            <w:r>
              <w:rPr>
                <w:sz w:val="22"/>
                <w:szCs w:val="22"/>
                <w:lang w:eastAsia="cs-CZ"/>
              </w:rPr>
              <w:t>13</w:t>
            </w:r>
          </w:p>
        </w:tc>
        <w:tc>
          <w:tcPr>
            <w:tcW w:w="3720" w:type="dxa"/>
            <w:tcBorders>
              <w:bottom w:val="single" w:sz="4" w:space="0" w:color="auto"/>
            </w:tcBorders>
            <w:shd w:val="clear" w:color="auto" w:fill="auto"/>
          </w:tcPr>
          <w:p w14:paraId="1084E61A" w14:textId="77777777" w:rsidR="00AE6AFF" w:rsidRPr="007C3E78" w:rsidRDefault="00AE6AFF" w:rsidP="00AE6AFF">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5"/>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tc>
        <w:tc>
          <w:tcPr>
            <w:tcW w:w="6379" w:type="dxa"/>
            <w:tcBorders>
              <w:bottom w:val="single" w:sz="4" w:space="0" w:color="auto"/>
            </w:tcBorders>
            <w:shd w:val="clear" w:color="auto" w:fill="auto"/>
          </w:tcPr>
          <w:p w14:paraId="557C1E3A" w14:textId="5BDAA29D" w:rsidR="00AE6AFF" w:rsidRPr="007C3E78" w:rsidRDefault="00AE6AFF" w:rsidP="00AE6AFF">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sidR="001964BE">
              <w:rPr>
                <w:sz w:val="22"/>
                <w:szCs w:val="22"/>
              </w:rPr>
              <w:t> </w:t>
            </w:r>
            <w:r w:rsidRPr="003C2E85">
              <w:rPr>
                <w:sz w:val="22"/>
                <w:szCs w:val="22"/>
              </w:rPr>
              <w:t>VO</w:t>
            </w:r>
            <w:r w:rsidR="001964BE">
              <w:rPr>
                <w:sz w:val="22"/>
                <w:szCs w:val="22"/>
              </w:rPr>
              <w:t xml:space="preserve"> (zákazka s nízkou hodnotou)</w:t>
            </w:r>
            <w:r w:rsidRPr="003C2E85">
              <w:rPr>
                <w:sz w:val="22"/>
                <w:szCs w:val="22"/>
              </w:rPr>
              <w:t xml:space="preserve"> alebo postup podľa </w:t>
            </w:r>
            <w:r>
              <w:rPr>
                <w:sz w:val="22"/>
                <w:szCs w:val="22"/>
              </w:rPr>
              <w:t xml:space="preserve">                 </w:t>
            </w:r>
            <w:r w:rsidRPr="003C2E85">
              <w:rPr>
                <w:sz w:val="22"/>
                <w:szCs w:val="22"/>
              </w:rPr>
              <w:t>§ 100 až 102 zákona o</w:t>
            </w:r>
            <w:r w:rsidR="001964BE">
              <w:rPr>
                <w:sz w:val="22"/>
                <w:szCs w:val="22"/>
              </w:rPr>
              <w:t> </w:t>
            </w:r>
            <w:r w:rsidRPr="003C2E85">
              <w:rPr>
                <w:sz w:val="22"/>
                <w:szCs w:val="22"/>
              </w:rPr>
              <w:t>VO</w:t>
            </w:r>
            <w:r w:rsidR="001964BE">
              <w:rPr>
                <w:sz w:val="22"/>
                <w:szCs w:val="22"/>
              </w:rPr>
              <w:t xml:space="preserve"> (podlimitná zákazka bez využitia elektronického trhoviska)</w:t>
            </w:r>
            <w:r w:rsidR="001964BE" w:rsidRPr="003C2E85">
              <w:rPr>
                <w:sz w:val="22"/>
                <w:szCs w:val="22"/>
              </w:rPr>
              <w:t>.</w:t>
            </w:r>
            <w:r w:rsidRPr="003C2E85">
              <w:rPr>
                <w:sz w:val="22"/>
                <w:szCs w:val="22"/>
              </w:rPr>
              <w:t>.</w:t>
            </w:r>
          </w:p>
        </w:tc>
        <w:tc>
          <w:tcPr>
            <w:tcW w:w="3260" w:type="dxa"/>
            <w:tcBorders>
              <w:bottom w:val="single" w:sz="4" w:space="0" w:color="auto"/>
            </w:tcBorders>
            <w:shd w:val="clear" w:color="auto" w:fill="auto"/>
          </w:tcPr>
          <w:p w14:paraId="15A08C69" w14:textId="77777777" w:rsidR="00AE6AFF" w:rsidRPr="007C3E78" w:rsidRDefault="00AE6AFF" w:rsidP="00AE6AFF">
            <w:pPr>
              <w:rPr>
                <w:sz w:val="22"/>
                <w:szCs w:val="22"/>
                <w:lang w:eastAsia="cs-CZ"/>
              </w:rPr>
            </w:pPr>
            <w:r>
              <w:rPr>
                <w:sz w:val="22"/>
                <w:szCs w:val="22"/>
                <w:lang w:eastAsia="cs-CZ"/>
              </w:rPr>
              <w:t>5</w:t>
            </w:r>
            <w:r w:rsidRPr="007C3E78">
              <w:rPr>
                <w:sz w:val="22"/>
                <w:szCs w:val="22"/>
                <w:lang w:eastAsia="cs-CZ"/>
              </w:rPr>
              <w:t xml:space="preserve"> %. </w:t>
            </w:r>
          </w:p>
          <w:p w14:paraId="4B375CDA" w14:textId="77777777" w:rsidR="00AE6AFF" w:rsidRPr="007C3E78" w:rsidRDefault="00AE6AFF" w:rsidP="00AE6AFF">
            <w:pPr>
              <w:rPr>
                <w:sz w:val="22"/>
                <w:szCs w:val="22"/>
                <w:lang w:eastAsia="cs-CZ"/>
              </w:rPr>
            </w:pPr>
          </w:p>
        </w:tc>
      </w:tr>
      <w:tr w:rsidR="00AE6AFF" w:rsidRPr="007C3E78" w14:paraId="3FF2FC58" w14:textId="77777777" w:rsidTr="00AE6AFF">
        <w:tc>
          <w:tcPr>
            <w:tcW w:w="14034" w:type="dxa"/>
            <w:gridSpan w:val="4"/>
            <w:shd w:val="clear" w:color="auto" w:fill="BFBFBF" w:themeFill="background1" w:themeFillShade="BF"/>
            <w:vAlign w:val="center"/>
          </w:tcPr>
          <w:p w14:paraId="50F77291" w14:textId="77777777" w:rsidR="00AE6AFF" w:rsidRPr="007C3E78" w:rsidRDefault="00AE6AFF" w:rsidP="00AE6AFF">
            <w:pPr>
              <w:jc w:val="center"/>
              <w:rPr>
                <w:sz w:val="22"/>
                <w:szCs w:val="22"/>
                <w:lang w:eastAsia="cs-CZ"/>
              </w:rPr>
            </w:pPr>
            <w:r w:rsidRPr="007C3E78">
              <w:rPr>
                <w:b/>
                <w:sz w:val="22"/>
                <w:szCs w:val="22"/>
                <w:lang w:eastAsia="cs-CZ"/>
              </w:rPr>
              <w:lastRenderedPageBreak/>
              <w:t>Vyhodnocovanie súťaže</w:t>
            </w:r>
          </w:p>
        </w:tc>
      </w:tr>
      <w:tr w:rsidR="00AE6AFF" w:rsidRPr="007C3E78" w14:paraId="7DEF83AA" w14:textId="77777777" w:rsidTr="00AE6AFF">
        <w:tc>
          <w:tcPr>
            <w:tcW w:w="675" w:type="dxa"/>
            <w:shd w:val="clear" w:color="auto" w:fill="auto"/>
            <w:vAlign w:val="center"/>
          </w:tcPr>
          <w:p w14:paraId="67C78360"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6C07D7AF" w14:textId="77777777" w:rsidR="00AE6AFF" w:rsidRPr="007C3E78" w:rsidRDefault="00AE6AFF" w:rsidP="00AE6AFF">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03EA3E4D" w14:textId="77777777" w:rsidR="00AE6AFF" w:rsidRPr="007C3E78" w:rsidRDefault="00AE6AFF" w:rsidP="00AE6AFF">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C64CED6" w14:textId="77777777" w:rsidR="00AE6AFF" w:rsidRPr="007C3E78" w:rsidRDefault="00AE6AFF" w:rsidP="00AE6AFF">
            <w:pPr>
              <w:rPr>
                <w:sz w:val="22"/>
                <w:szCs w:val="22"/>
                <w:lang w:eastAsia="cs-CZ"/>
              </w:rPr>
            </w:pPr>
            <w:r w:rsidRPr="007C3E78">
              <w:rPr>
                <w:sz w:val="22"/>
                <w:szCs w:val="22"/>
                <w:lang w:eastAsia="cs-CZ"/>
              </w:rPr>
              <w:t>25 %</w:t>
            </w:r>
          </w:p>
          <w:p w14:paraId="525FD0CA" w14:textId="77777777" w:rsidR="00AE6AFF" w:rsidRPr="007C3E78" w:rsidRDefault="00AE6AFF" w:rsidP="00AE6AFF">
            <w:pPr>
              <w:rPr>
                <w:sz w:val="22"/>
                <w:szCs w:val="22"/>
                <w:lang w:eastAsia="cs-CZ"/>
              </w:rPr>
            </w:pPr>
          </w:p>
          <w:p w14:paraId="40D9C88C"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27A8B9D9" w14:textId="77777777" w:rsidTr="00AE6AFF">
        <w:tc>
          <w:tcPr>
            <w:tcW w:w="675" w:type="dxa"/>
            <w:shd w:val="clear" w:color="auto" w:fill="auto"/>
            <w:vAlign w:val="center"/>
          </w:tcPr>
          <w:p w14:paraId="689B04AB"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1E0F1453" w14:textId="77777777" w:rsidR="00AE6AFF" w:rsidRPr="007C3E78" w:rsidRDefault="00AE6AFF" w:rsidP="00AE6AFF">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38B85D3" w14:textId="77777777" w:rsidR="00AE6AFF" w:rsidRPr="007C3E78" w:rsidRDefault="00AE6AFF" w:rsidP="00AE6AFF">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5A99C90A" w14:textId="77777777" w:rsidR="00AE6AFF" w:rsidRPr="007C3E78" w:rsidRDefault="00AE6AFF" w:rsidP="00AE6AFF">
            <w:pPr>
              <w:rPr>
                <w:sz w:val="22"/>
                <w:szCs w:val="22"/>
                <w:lang w:eastAsia="cs-CZ"/>
              </w:rPr>
            </w:pPr>
            <w:r w:rsidRPr="007C3E78">
              <w:rPr>
                <w:sz w:val="22"/>
                <w:szCs w:val="22"/>
                <w:lang w:eastAsia="cs-CZ"/>
              </w:rPr>
              <w:t>25 %</w:t>
            </w:r>
          </w:p>
          <w:p w14:paraId="58C27938" w14:textId="77777777" w:rsidR="00AE6AFF" w:rsidRPr="007C3E78" w:rsidRDefault="00AE6AFF" w:rsidP="00AE6AFF">
            <w:pPr>
              <w:rPr>
                <w:sz w:val="22"/>
                <w:szCs w:val="22"/>
                <w:lang w:eastAsia="cs-CZ"/>
              </w:rPr>
            </w:pPr>
          </w:p>
          <w:p w14:paraId="37B14B76"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4A31CF03" w14:textId="77777777" w:rsidTr="00AE6AFF">
        <w:tc>
          <w:tcPr>
            <w:tcW w:w="675" w:type="dxa"/>
            <w:shd w:val="clear" w:color="auto" w:fill="auto"/>
            <w:vAlign w:val="center"/>
          </w:tcPr>
          <w:p w14:paraId="0EEE745B"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6CF27536" w14:textId="77777777" w:rsidR="00AE6AFF" w:rsidRPr="007C3E78" w:rsidRDefault="00AE6AFF" w:rsidP="00AE6AFF">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2C8794A0" w14:textId="77777777" w:rsidR="00AE6AFF" w:rsidRPr="007C3E78" w:rsidRDefault="00AE6AFF" w:rsidP="00AE6AFF">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685D8947" w14:textId="77777777" w:rsidR="00AE6AFF" w:rsidRPr="007C3E78" w:rsidRDefault="00AE6AFF" w:rsidP="00AE6AFF">
            <w:pPr>
              <w:jc w:val="both"/>
              <w:rPr>
                <w:sz w:val="22"/>
                <w:szCs w:val="22"/>
                <w:lang w:eastAsia="cs-CZ"/>
              </w:rPr>
            </w:pPr>
          </w:p>
          <w:p w14:paraId="676849C0" w14:textId="77777777" w:rsidR="00AE6AFF" w:rsidRPr="007C3E78" w:rsidRDefault="00AE6AFF" w:rsidP="00AE6AFF">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26E2263D" w14:textId="77777777" w:rsidR="00AE6AFF" w:rsidRPr="007C3E78" w:rsidRDefault="00AE6AFF" w:rsidP="00AE6AFF">
            <w:pPr>
              <w:rPr>
                <w:sz w:val="22"/>
                <w:szCs w:val="22"/>
                <w:lang w:eastAsia="cs-CZ"/>
              </w:rPr>
            </w:pPr>
            <w:r w:rsidRPr="007C3E78">
              <w:rPr>
                <w:sz w:val="22"/>
                <w:szCs w:val="22"/>
                <w:lang w:eastAsia="cs-CZ"/>
              </w:rPr>
              <w:t>25 %</w:t>
            </w:r>
          </w:p>
          <w:p w14:paraId="4CE1C3AF" w14:textId="77777777" w:rsidR="00AE6AFF" w:rsidRPr="007C3E78" w:rsidRDefault="00AE6AFF" w:rsidP="00AE6AFF">
            <w:pPr>
              <w:rPr>
                <w:sz w:val="22"/>
                <w:szCs w:val="22"/>
                <w:lang w:eastAsia="cs-CZ"/>
              </w:rPr>
            </w:pPr>
          </w:p>
          <w:p w14:paraId="0C1CDC08"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160283DD" w14:textId="77777777" w:rsidTr="00AE6AFF">
        <w:tc>
          <w:tcPr>
            <w:tcW w:w="675" w:type="dxa"/>
            <w:shd w:val="clear" w:color="auto" w:fill="auto"/>
            <w:vAlign w:val="center"/>
          </w:tcPr>
          <w:p w14:paraId="73DF7117"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5E0278BD" w14:textId="77777777" w:rsidR="00AE6AFF" w:rsidRPr="007C3E78" w:rsidRDefault="00AE6AFF" w:rsidP="00AE6AFF">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1FDECE64" w14:textId="77777777" w:rsidR="00AE6AFF" w:rsidRPr="007C3E78" w:rsidRDefault="00AE6AFF" w:rsidP="00AE6AFF">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1A0A31A" w14:textId="77777777" w:rsidR="00AE6AFF" w:rsidRPr="007C3E78" w:rsidRDefault="00AE6AFF" w:rsidP="00AE6AFF">
            <w:pPr>
              <w:jc w:val="both"/>
              <w:rPr>
                <w:sz w:val="22"/>
                <w:szCs w:val="22"/>
                <w:lang w:eastAsia="cs-CZ"/>
              </w:rPr>
            </w:pPr>
          </w:p>
          <w:p w14:paraId="4A9DEEF1" w14:textId="77777777" w:rsidR="00AE6AFF" w:rsidRPr="007C3E78" w:rsidRDefault="00AE6AFF" w:rsidP="00AE6AFF">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27E46CDE" w14:textId="77777777" w:rsidR="00AE6AFF" w:rsidRPr="007C3E78" w:rsidRDefault="00AE6AFF" w:rsidP="00AE6AFF">
            <w:pPr>
              <w:jc w:val="both"/>
              <w:rPr>
                <w:sz w:val="22"/>
                <w:szCs w:val="22"/>
                <w:lang w:eastAsia="cs-CZ"/>
              </w:rPr>
            </w:pPr>
          </w:p>
          <w:p w14:paraId="013147E9" w14:textId="77777777" w:rsidR="00AE6AFF" w:rsidRPr="007C3E78" w:rsidRDefault="00AE6AFF" w:rsidP="00AE6AFF">
            <w:pPr>
              <w:jc w:val="both"/>
              <w:rPr>
                <w:sz w:val="22"/>
                <w:szCs w:val="22"/>
                <w:lang w:eastAsia="cs-CZ"/>
              </w:rPr>
            </w:pPr>
            <w:r w:rsidRPr="007C3E78">
              <w:rPr>
                <w:sz w:val="22"/>
                <w:szCs w:val="22"/>
                <w:lang w:eastAsia="cs-CZ"/>
              </w:rPr>
              <w:t>Umožnenie obhliadky miesta na dodanie predmetu zákazky iba niektorým záujemcom.</w:t>
            </w:r>
          </w:p>
          <w:p w14:paraId="5AA05F27" w14:textId="77777777" w:rsidR="00AE6AFF" w:rsidRPr="007C3E78" w:rsidRDefault="00AE6AFF" w:rsidP="00AE6AFF">
            <w:pPr>
              <w:jc w:val="both"/>
              <w:rPr>
                <w:sz w:val="22"/>
                <w:szCs w:val="22"/>
                <w:lang w:eastAsia="cs-CZ"/>
              </w:rPr>
            </w:pPr>
          </w:p>
          <w:p w14:paraId="556F4D22" w14:textId="77777777" w:rsidR="00AE6AFF" w:rsidRPr="007C3E78" w:rsidRDefault="00AE6AFF" w:rsidP="00AE6AFF">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29EF0139" w14:textId="77777777" w:rsidR="00AE6AFF" w:rsidRPr="007C3E78" w:rsidRDefault="00AE6AFF" w:rsidP="00AE6AFF">
            <w:pPr>
              <w:jc w:val="both"/>
              <w:rPr>
                <w:sz w:val="22"/>
                <w:szCs w:val="22"/>
                <w:lang w:eastAsia="cs-CZ"/>
              </w:rPr>
            </w:pPr>
          </w:p>
          <w:p w14:paraId="510EA273" w14:textId="77777777" w:rsidR="00AE6AFF" w:rsidRPr="007C3E78" w:rsidRDefault="00AE6AFF" w:rsidP="00AE6AFF">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397AFF34" w14:textId="77777777" w:rsidR="00AE6AFF" w:rsidRPr="007C3E78" w:rsidRDefault="00AE6AFF" w:rsidP="00AE6AFF">
            <w:pPr>
              <w:rPr>
                <w:sz w:val="22"/>
                <w:szCs w:val="22"/>
                <w:lang w:eastAsia="cs-CZ"/>
              </w:rPr>
            </w:pPr>
            <w:r w:rsidRPr="007C3E78">
              <w:rPr>
                <w:sz w:val="22"/>
                <w:szCs w:val="22"/>
                <w:lang w:eastAsia="cs-CZ"/>
              </w:rPr>
              <w:lastRenderedPageBreak/>
              <w:t>25 %</w:t>
            </w:r>
          </w:p>
          <w:p w14:paraId="3E9D372C" w14:textId="77777777" w:rsidR="00AE6AFF" w:rsidRPr="007C3E78" w:rsidRDefault="00AE6AFF" w:rsidP="00AE6AFF">
            <w:pPr>
              <w:rPr>
                <w:sz w:val="22"/>
                <w:szCs w:val="22"/>
                <w:lang w:eastAsia="cs-CZ"/>
              </w:rPr>
            </w:pPr>
          </w:p>
          <w:p w14:paraId="305A5F30"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404C8CA8" w14:textId="77777777" w:rsidTr="00AE6AFF">
        <w:tc>
          <w:tcPr>
            <w:tcW w:w="675" w:type="dxa"/>
            <w:shd w:val="clear" w:color="auto" w:fill="auto"/>
            <w:vAlign w:val="center"/>
          </w:tcPr>
          <w:p w14:paraId="79897D70" w14:textId="77777777" w:rsidR="00AE6AFF" w:rsidRPr="007C3E78" w:rsidRDefault="00AE6AFF" w:rsidP="00AE6AFF">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2A9E2ED2" w14:textId="77777777" w:rsidR="00AE6AFF" w:rsidRPr="007C3E78" w:rsidRDefault="00AE6AFF" w:rsidP="00AE6AFF">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1176EEF5" w14:textId="77777777" w:rsidR="00AE6AFF" w:rsidRPr="007C3E78" w:rsidRDefault="00AE6AFF" w:rsidP="00AE6AFF">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1AB9D71E" w14:textId="77777777" w:rsidR="00AE6AFF" w:rsidRPr="007C3E78" w:rsidRDefault="00AE6AFF" w:rsidP="00AE6AFF">
            <w:pPr>
              <w:rPr>
                <w:sz w:val="22"/>
                <w:szCs w:val="22"/>
                <w:lang w:eastAsia="cs-CZ"/>
              </w:rPr>
            </w:pPr>
            <w:r w:rsidRPr="007C3E78">
              <w:rPr>
                <w:sz w:val="22"/>
                <w:szCs w:val="22"/>
                <w:lang w:eastAsia="cs-CZ"/>
              </w:rPr>
              <w:t>25 %</w:t>
            </w:r>
          </w:p>
          <w:p w14:paraId="667E5085" w14:textId="77777777" w:rsidR="00AE6AFF" w:rsidRPr="007C3E78" w:rsidRDefault="00AE6AFF" w:rsidP="00AE6AFF">
            <w:pPr>
              <w:rPr>
                <w:sz w:val="22"/>
                <w:szCs w:val="22"/>
                <w:lang w:eastAsia="cs-CZ"/>
              </w:rPr>
            </w:pPr>
          </w:p>
          <w:p w14:paraId="16E3E81E"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54EAA884" w14:textId="77777777" w:rsidTr="00AE6AFF">
        <w:tc>
          <w:tcPr>
            <w:tcW w:w="675" w:type="dxa"/>
            <w:shd w:val="clear" w:color="auto" w:fill="auto"/>
            <w:vAlign w:val="center"/>
          </w:tcPr>
          <w:p w14:paraId="53BCE6FE"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10F66F93" w14:textId="77777777" w:rsidR="00AE6AFF" w:rsidRPr="007C3E78" w:rsidRDefault="00AE6AFF" w:rsidP="00AE6AFF">
            <w:pPr>
              <w:rPr>
                <w:sz w:val="22"/>
                <w:szCs w:val="22"/>
                <w:lang w:eastAsia="cs-CZ"/>
              </w:rPr>
            </w:pPr>
            <w:r w:rsidRPr="007C3E78">
              <w:rPr>
                <w:sz w:val="22"/>
                <w:szCs w:val="22"/>
                <w:lang w:eastAsia="cs-CZ"/>
              </w:rPr>
              <w:t>Rokovanie v priebehu súťaže</w:t>
            </w:r>
          </w:p>
        </w:tc>
        <w:tc>
          <w:tcPr>
            <w:tcW w:w="6379" w:type="dxa"/>
            <w:shd w:val="clear" w:color="auto" w:fill="auto"/>
          </w:tcPr>
          <w:p w14:paraId="592310F3" w14:textId="77777777" w:rsidR="00AE6AFF" w:rsidRPr="007C3E78" w:rsidRDefault="00AE6AFF" w:rsidP="00AE6AFF">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314E1D1C" w14:textId="77777777" w:rsidR="00AE6AFF" w:rsidRPr="007C3E78" w:rsidRDefault="00AE6AFF" w:rsidP="00AE6AFF">
            <w:pPr>
              <w:rPr>
                <w:sz w:val="22"/>
                <w:szCs w:val="22"/>
                <w:lang w:eastAsia="cs-CZ"/>
              </w:rPr>
            </w:pPr>
            <w:r w:rsidRPr="007C3E78">
              <w:rPr>
                <w:sz w:val="22"/>
                <w:szCs w:val="22"/>
                <w:lang w:eastAsia="cs-CZ"/>
              </w:rPr>
              <w:t>25 %</w:t>
            </w:r>
          </w:p>
          <w:p w14:paraId="1CBF850E" w14:textId="77777777" w:rsidR="00AE6AFF" w:rsidRPr="007C3E78" w:rsidRDefault="00AE6AFF" w:rsidP="00AE6AFF">
            <w:pPr>
              <w:rPr>
                <w:sz w:val="22"/>
                <w:szCs w:val="22"/>
                <w:lang w:eastAsia="cs-CZ"/>
              </w:rPr>
            </w:pPr>
          </w:p>
          <w:p w14:paraId="7A60214E"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76A3BDE0" w14:textId="77777777" w:rsidTr="00AE6AFF">
        <w:tc>
          <w:tcPr>
            <w:tcW w:w="675" w:type="dxa"/>
            <w:shd w:val="clear" w:color="auto" w:fill="auto"/>
            <w:vAlign w:val="center"/>
          </w:tcPr>
          <w:p w14:paraId="494FC178" w14:textId="77777777" w:rsidR="00AE6AFF" w:rsidRPr="007C3E78" w:rsidRDefault="00AE6AFF" w:rsidP="00AE6AFF">
            <w:pPr>
              <w:jc w:val="center"/>
              <w:rPr>
                <w:sz w:val="22"/>
                <w:szCs w:val="22"/>
                <w:lang w:eastAsia="cs-CZ"/>
              </w:rPr>
            </w:pPr>
            <w:r>
              <w:rPr>
                <w:sz w:val="22"/>
                <w:szCs w:val="22"/>
                <w:lang w:eastAsia="cs-CZ"/>
              </w:rPr>
              <w:t>20</w:t>
            </w:r>
          </w:p>
        </w:tc>
        <w:tc>
          <w:tcPr>
            <w:tcW w:w="3720" w:type="dxa"/>
            <w:shd w:val="clear" w:color="auto" w:fill="auto"/>
          </w:tcPr>
          <w:p w14:paraId="13BDF98E" w14:textId="77777777" w:rsidR="00AE6AFF" w:rsidRPr="007C3E78" w:rsidRDefault="00AE6AFF" w:rsidP="00AE6AFF">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6"/>
            </w:r>
          </w:p>
        </w:tc>
        <w:tc>
          <w:tcPr>
            <w:tcW w:w="6379" w:type="dxa"/>
            <w:shd w:val="clear" w:color="auto" w:fill="auto"/>
          </w:tcPr>
          <w:p w14:paraId="7A1B71B5" w14:textId="77777777" w:rsidR="00AE6AFF" w:rsidRPr="007C3E78" w:rsidRDefault="00AE6AFF" w:rsidP="00AE6AFF">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09E624A5" w14:textId="77777777" w:rsidR="00AE6AFF" w:rsidRPr="007C3E78" w:rsidRDefault="00AE6AFF" w:rsidP="00AE6AFF">
            <w:pPr>
              <w:rPr>
                <w:sz w:val="22"/>
                <w:szCs w:val="22"/>
                <w:lang w:eastAsia="cs-CZ"/>
              </w:rPr>
            </w:pPr>
            <w:r w:rsidRPr="007C3E78">
              <w:rPr>
                <w:sz w:val="22"/>
                <w:szCs w:val="22"/>
                <w:lang w:eastAsia="cs-CZ"/>
              </w:rPr>
              <w:t>25 %</w:t>
            </w:r>
          </w:p>
          <w:p w14:paraId="5D187308" w14:textId="77777777" w:rsidR="00AE6AFF" w:rsidRPr="007C3E78" w:rsidRDefault="00AE6AFF" w:rsidP="00AE6AFF">
            <w:pPr>
              <w:rPr>
                <w:sz w:val="22"/>
                <w:szCs w:val="22"/>
                <w:lang w:eastAsia="cs-CZ"/>
              </w:rPr>
            </w:pPr>
          </w:p>
          <w:p w14:paraId="0E01D060"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1D16771E" w14:textId="77777777" w:rsidTr="00AE6AFF">
        <w:tc>
          <w:tcPr>
            <w:tcW w:w="675" w:type="dxa"/>
            <w:shd w:val="clear" w:color="auto" w:fill="auto"/>
            <w:vAlign w:val="center"/>
          </w:tcPr>
          <w:p w14:paraId="02B833C3" w14:textId="77777777" w:rsidR="00AE6AFF" w:rsidRPr="007C3E78" w:rsidRDefault="00AE6AFF" w:rsidP="00AE6AFF">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6FA67D34" w14:textId="77777777" w:rsidR="00AE6AFF" w:rsidRPr="007C3E78" w:rsidRDefault="00AE6AFF" w:rsidP="00AE6AFF">
            <w:pPr>
              <w:rPr>
                <w:sz w:val="22"/>
                <w:szCs w:val="22"/>
                <w:lang w:eastAsia="cs-CZ"/>
              </w:rPr>
            </w:pPr>
            <w:r w:rsidRPr="007C3E78">
              <w:rPr>
                <w:sz w:val="22"/>
                <w:szCs w:val="22"/>
                <w:lang w:eastAsia="cs-CZ"/>
              </w:rPr>
              <w:t>Odmietnutie mimoriadne nízkej ponuky</w:t>
            </w:r>
          </w:p>
        </w:tc>
        <w:tc>
          <w:tcPr>
            <w:tcW w:w="6379" w:type="dxa"/>
            <w:shd w:val="clear" w:color="auto" w:fill="auto"/>
          </w:tcPr>
          <w:p w14:paraId="611E2B07" w14:textId="77777777" w:rsidR="00AE6AFF" w:rsidRPr="007C3E78" w:rsidRDefault="00AE6AFF" w:rsidP="00AE6AFF">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5D65951E" w14:textId="77777777" w:rsidR="00AE6AFF" w:rsidRPr="007C3E78" w:rsidRDefault="00AE6AFF" w:rsidP="00AE6AFF">
            <w:pPr>
              <w:rPr>
                <w:sz w:val="22"/>
                <w:szCs w:val="22"/>
                <w:lang w:eastAsia="cs-CZ"/>
              </w:rPr>
            </w:pPr>
            <w:r w:rsidRPr="007C3E78">
              <w:rPr>
                <w:sz w:val="22"/>
                <w:szCs w:val="22"/>
                <w:lang w:eastAsia="cs-CZ"/>
              </w:rPr>
              <w:t>25 %</w:t>
            </w:r>
          </w:p>
        </w:tc>
      </w:tr>
      <w:tr w:rsidR="00AE6AFF" w:rsidRPr="007C3E78" w14:paraId="257EC78D" w14:textId="77777777" w:rsidTr="00AE6AFF">
        <w:tc>
          <w:tcPr>
            <w:tcW w:w="675" w:type="dxa"/>
            <w:tcBorders>
              <w:bottom w:val="single" w:sz="4" w:space="0" w:color="auto"/>
            </w:tcBorders>
            <w:shd w:val="clear" w:color="auto" w:fill="auto"/>
            <w:vAlign w:val="center"/>
          </w:tcPr>
          <w:p w14:paraId="01E47DDD" w14:textId="77777777" w:rsidR="00AE6AFF" w:rsidRPr="007C3E78" w:rsidRDefault="00AE6AFF" w:rsidP="00AE6AFF">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tcBorders>
              <w:bottom w:val="single" w:sz="4" w:space="0" w:color="auto"/>
            </w:tcBorders>
            <w:shd w:val="clear" w:color="auto" w:fill="auto"/>
          </w:tcPr>
          <w:p w14:paraId="35BD3119" w14:textId="77777777" w:rsidR="00AE6AFF" w:rsidRPr="007C3E78" w:rsidRDefault="00AE6AFF" w:rsidP="00AE6AFF">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36114D33" w14:textId="77777777" w:rsidR="00AE6AFF" w:rsidRPr="007C3E78" w:rsidRDefault="00AE6AFF" w:rsidP="00AE6AFF">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p>
        </w:tc>
        <w:tc>
          <w:tcPr>
            <w:tcW w:w="3260" w:type="dxa"/>
            <w:tcBorders>
              <w:bottom w:val="single" w:sz="4" w:space="0" w:color="auto"/>
            </w:tcBorders>
            <w:shd w:val="clear" w:color="auto" w:fill="auto"/>
          </w:tcPr>
          <w:p w14:paraId="50CB6216" w14:textId="77777777" w:rsidR="00AE6AFF" w:rsidRPr="007C3E78" w:rsidRDefault="00AE6AFF" w:rsidP="00AE6AFF">
            <w:pPr>
              <w:rPr>
                <w:sz w:val="22"/>
                <w:szCs w:val="22"/>
                <w:lang w:eastAsia="cs-CZ"/>
              </w:rPr>
            </w:pPr>
            <w:r w:rsidRPr="007C3E78">
              <w:rPr>
                <w:sz w:val="22"/>
                <w:szCs w:val="22"/>
                <w:lang w:eastAsia="cs-CZ"/>
              </w:rPr>
              <w:t>100 %</w:t>
            </w:r>
          </w:p>
        </w:tc>
      </w:tr>
      <w:tr w:rsidR="00AE6AFF" w:rsidRPr="007C3E78" w14:paraId="013906DB" w14:textId="77777777" w:rsidTr="00AE6AFF">
        <w:tc>
          <w:tcPr>
            <w:tcW w:w="14034" w:type="dxa"/>
            <w:gridSpan w:val="4"/>
            <w:shd w:val="clear" w:color="auto" w:fill="BFBFBF" w:themeFill="background1" w:themeFillShade="BF"/>
            <w:vAlign w:val="center"/>
          </w:tcPr>
          <w:p w14:paraId="0BBA32BC" w14:textId="77777777" w:rsidR="00AE6AFF" w:rsidRPr="00A91AEF" w:rsidRDefault="00AE6AFF" w:rsidP="00AE6AFF">
            <w:pPr>
              <w:jc w:val="center"/>
              <w:rPr>
                <w:b/>
                <w:sz w:val="22"/>
                <w:szCs w:val="22"/>
                <w:lang w:eastAsia="cs-CZ"/>
              </w:rPr>
            </w:pPr>
            <w:r w:rsidRPr="00A91AEF">
              <w:rPr>
                <w:b/>
                <w:sz w:val="22"/>
                <w:szCs w:val="22"/>
                <w:lang w:eastAsia="cs-CZ"/>
              </w:rPr>
              <w:t>Realizácia zákazky</w:t>
            </w:r>
          </w:p>
        </w:tc>
      </w:tr>
      <w:tr w:rsidR="00AE6AFF" w:rsidRPr="007C3E78" w14:paraId="5B644D3C" w14:textId="77777777" w:rsidTr="00AE6AFF">
        <w:tc>
          <w:tcPr>
            <w:tcW w:w="675" w:type="dxa"/>
            <w:shd w:val="clear" w:color="auto" w:fill="auto"/>
            <w:vAlign w:val="center"/>
          </w:tcPr>
          <w:p w14:paraId="03C8A7A6" w14:textId="77777777" w:rsidR="00AE6AFF" w:rsidRPr="007C3E78" w:rsidRDefault="00AE6AFF" w:rsidP="00AE6AFF">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43D4459A" w14:textId="77777777" w:rsidR="00AE6AFF" w:rsidRPr="007C3E78" w:rsidRDefault="00AE6AFF" w:rsidP="00AE6AFF">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417EF00E" w14:textId="77777777" w:rsidR="00AE6AFF" w:rsidRPr="007C3E78" w:rsidRDefault="00AE6AFF" w:rsidP="00AE6AFF">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8"/>
            </w:r>
          </w:p>
          <w:p w14:paraId="3DCC3223" w14:textId="77777777" w:rsidR="00AE6AFF" w:rsidRPr="007C3E78" w:rsidRDefault="00AE6AFF" w:rsidP="00AE6AFF">
            <w:pPr>
              <w:jc w:val="both"/>
              <w:rPr>
                <w:sz w:val="22"/>
                <w:szCs w:val="22"/>
                <w:lang w:eastAsia="cs-CZ"/>
              </w:rPr>
            </w:pPr>
          </w:p>
          <w:p w14:paraId="5DAC3584" w14:textId="77777777" w:rsidR="00AE6AFF" w:rsidRPr="007C3E78" w:rsidRDefault="00AE6AFF" w:rsidP="00AE6AFF">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328DE9C3" w14:textId="77777777" w:rsidR="00AE6AFF" w:rsidRPr="007C3E78" w:rsidRDefault="00AE6AFF" w:rsidP="00AE6AFF">
            <w:pPr>
              <w:rPr>
                <w:sz w:val="22"/>
                <w:szCs w:val="22"/>
                <w:lang w:eastAsia="cs-CZ"/>
              </w:rPr>
            </w:pPr>
            <w:r w:rsidRPr="007C3E78">
              <w:rPr>
                <w:sz w:val="22"/>
                <w:szCs w:val="22"/>
                <w:lang w:eastAsia="cs-CZ"/>
              </w:rPr>
              <w:t>25 % z ceny zmluvy</w:t>
            </w:r>
          </w:p>
          <w:p w14:paraId="094DAB65" w14:textId="77777777" w:rsidR="00AE6AFF" w:rsidRPr="007C3E78" w:rsidRDefault="00AE6AFF" w:rsidP="00AE6AFF">
            <w:pPr>
              <w:rPr>
                <w:sz w:val="22"/>
                <w:szCs w:val="22"/>
                <w:lang w:eastAsia="cs-CZ"/>
              </w:rPr>
            </w:pPr>
          </w:p>
          <w:p w14:paraId="03B4F519" w14:textId="77777777" w:rsidR="00AE6AFF" w:rsidRPr="007C3E78" w:rsidRDefault="00AE6AFF" w:rsidP="00AE6AFF">
            <w:pPr>
              <w:rPr>
                <w:sz w:val="22"/>
                <w:szCs w:val="22"/>
                <w:lang w:eastAsia="cs-CZ"/>
              </w:rPr>
            </w:pPr>
            <w:r w:rsidRPr="007C3E78">
              <w:rPr>
                <w:sz w:val="22"/>
                <w:szCs w:val="22"/>
                <w:lang w:eastAsia="cs-CZ"/>
              </w:rPr>
              <w:t>plus</w:t>
            </w:r>
          </w:p>
          <w:p w14:paraId="502B646C" w14:textId="77777777" w:rsidR="00AE6AFF" w:rsidRPr="007C3E78" w:rsidRDefault="00AE6AFF" w:rsidP="00AE6AFF">
            <w:pPr>
              <w:rPr>
                <w:sz w:val="22"/>
                <w:szCs w:val="22"/>
                <w:lang w:eastAsia="cs-CZ"/>
              </w:rPr>
            </w:pPr>
          </w:p>
          <w:p w14:paraId="2BB860BF" w14:textId="77777777" w:rsidR="00AE6AFF" w:rsidRPr="007C3E78" w:rsidRDefault="00AE6AFF" w:rsidP="00AE6AFF">
            <w:pPr>
              <w:rPr>
                <w:sz w:val="22"/>
                <w:szCs w:val="22"/>
                <w:lang w:eastAsia="cs-CZ"/>
              </w:rPr>
            </w:pPr>
            <w:r w:rsidRPr="007C3E78">
              <w:rPr>
                <w:sz w:val="22"/>
                <w:szCs w:val="22"/>
                <w:lang w:eastAsia="cs-CZ"/>
              </w:rPr>
              <w:t>hodnota dodatočných výdavkov z plnenia zmluvy vychádzajúcich z podstatných zmien zmluvy</w:t>
            </w:r>
          </w:p>
        </w:tc>
      </w:tr>
      <w:tr w:rsidR="00AE6AFF" w:rsidRPr="007C3E78" w14:paraId="4DE85177" w14:textId="77777777" w:rsidTr="00AE6AFF">
        <w:tc>
          <w:tcPr>
            <w:tcW w:w="675" w:type="dxa"/>
            <w:shd w:val="clear" w:color="auto" w:fill="auto"/>
            <w:vAlign w:val="center"/>
          </w:tcPr>
          <w:p w14:paraId="31F3EC6F" w14:textId="77777777" w:rsidR="00AE6AFF" w:rsidRPr="007C3E78" w:rsidRDefault="00AE6AFF" w:rsidP="00AE6AFF">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75C23EE7" w14:textId="77777777" w:rsidR="00AE6AFF" w:rsidRPr="007C3E78" w:rsidRDefault="00AE6AFF" w:rsidP="00AE6AFF">
            <w:pPr>
              <w:rPr>
                <w:sz w:val="22"/>
                <w:szCs w:val="22"/>
                <w:lang w:eastAsia="cs-CZ"/>
              </w:rPr>
            </w:pPr>
            <w:r w:rsidRPr="007C3E78">
              <w:rPr>
                <w:sz w:val="22"/>
                <w:szCs w:val="22"/>
                <w:lang w:eastAsia="cs-CZ"/>
              </w:rPr>
              <w:t>Zníženie rozsahu zákazky</w:t>
            </w:r>
          </w:p>
        </w:tc>
        <w:tc>
          <w:tcPr>
            <w:tcW w:w="6379" w:type="dxa"/>
            <w:shd w:val="clear" w:color="auto" w:fill="auto"/>
          </w:tcPr>
          <w:p w14:paraId="298CE42B" w14:textId="77777777" w:rsidR="001F00B0" w:rsidRPr="00190AED" w:rsidRDefault="00AE6AFF" w:rsidP="001F00B0">
            <w:pPr>
              <w:jc w:val="both"/>
              <w:rPr>
                <w:sz w:val="22"/>
                <w:szCs w:val="22"/>
                <w:lang w:eastAsia="cs-CZ"/>
              </w:rPr>
            </w:pPr>
            <w:r w:rsidRPr="007C3E78">
              <w:rPr>
                <w:sz w:val="22"/>
                <w:szCs w:val="22"/>
                <w:lang w:eastAsia="cs-CZ"/>
              </w:rPr>
              <w:t>Zákazka bola zadaná v súlade so zákonom o VO, ale následne bol znížený rozsah zákazky</w:t>
            </w:r>
            <w:r w:rsidR="001F00B0" w:rsidRPr="00190AED">
              <w:rPr>
                <w:sz w:val="22"/>
                <w:szCs w:val="22"/>
                <w:lang w:eastAsia="cs-CZ"/>
              </w:rPr>
              <w:t>, pričom zníženie rozsahu zákazky bolo podstatné.</w:t>
            </w:r>
          </w:p>
          <w:p w14:paraId="1D1A053D" w14:textId="77777777" w:rsidR="001F00B0" w:rsidRPr="00190AED" w:rsidRDefault="001F00B0" w:rsidP="001F00B0">
            <w:pPr>
              <w:jc w:val="both"/>
              <w:rPr>
                <w:sz w:val="22"/>
                <w:szCs w:val="22"/>
                <w:lang w:eastAsia="cs-CZ"/>
              </w:rPr>
            </w:pPr>
            <w:r w:rsidRPr="00190AED">
              <w:rPr>
                <w:sz w:val="22"/>
                <w:szCs w:val="22"/>
                <w:lang w:eastAsia="cs-CZ"/>
              </w:rPr>
              <w:t xml:space="preserve"> </w:t>
            </w:r>
          </w:p>
          <w:p w14:paraId="0A47B0CF" w14:textId="77777777" w:rsidR="001F00B0" w:rsidRPr="00190AED" w:rsidRDefault="001F00B0" w:rsidP="001F00B0">
            <w:pPr>
              <w:jc w:val="both"/>
              <w:rPr>
                <w:sz w:val="22"/>
                <w:szCs w:val="22"/>
                <w:lang w:eastAsia="cs-CZ"/>
              </w:rPr>
            </w:pPr>
            <w:r w:rsidRPr="00190AED">
              <w:rPr>
                <w:sz w:val="22"/>
                <w:szCs w:val="22"/>
                <w:lang w:eastAsia="cs-CZ"/>
              </w:rPr>
              <w:t>Zníženie rozsahu zákazky nie je podstatné, ak je nižšie ako:</w:t>
            </w:r>
          </w:p>
          <w:p w14:paraId="7B5698C9" w14:textId="77777777" w:rsidR="001F00B0" w:rsidRPr="00190AED" w:rsidRDefault="001F00B0" w:rsidP="001F00B0">
            <w:pPr>
              <w:jc w:val="both"/>
              <w:rPr>
                <w:sz w:val="22"/>
                <w:szCs w:val="22"/>
                <w:lang w:eastAsia="cs-CZ"/>
              </w:rPr>
            </w:pP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p>
          <w:p w14:paraId="443061F0" w14:textId="77777777" w:rsidR="001F00B0" w:rsidRPr="00190AED" w:rsidRDefault="001F00B0" w:rsidP="001F00B0">
            <w:pPr>
              <w:jc w:val="both"/>
              <w:rPr>
                <w:sz w:val="22"/>
                <w:szCs w:val="22"/>
                <w:lang w:eastAsia="cs-CZ"/>
              </w:rPr>
            </w:pPr>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0F2A050A" w14:textId="77777777" w:rsidR="001F00B0" w:rsidRPr="00190AED" w:rsidRDefault="001F00B0" w:rsidP="001F00B0">
            <w:pPr>
              <w:jc w:val="both"/>
              <w:rPr>
                <w:sz w:val="22"/>
                <w:szCs w:val="22"/>
                <w:lang w:eastAsia="cs-CZ"/>
              </w:rPr>
            </w:pPr>
            <w:r w:rsidRPr="00190AED">
              <w:rPr>
                <w:sz w:val="22"/>
                <w:szCs w:val="22"/>
                <w:lang w:eastAsia="cs-CZ"/>
              </w:rPr>
              <w:t xml:space="preserve"> </w:t>
            </w:r>
          </w:p>
          <w:p w14:paraId="37F4294B" w14:textId="5A1003BC" w:rsidR="00AE6AFF" w:rsidRPr="007C3E78" w:rsidRDefault="001F00B0" w:rsidP="001F00B0">
            <w:pPr>
              <w:jc w:val="both"/>
              <w:rPr>
                <w:sz w:val="22"/>
                <w:szCs w:val="22"/>
                <w:lang w:eastAsia="cs-CZ"/>
              </w:rPr>
            </w:pPr>
            <w:r w:rsidRPr="00190AED">
              <w:rPr>
                <w:sz w:val="22"/>
                <w:szCs w:val="22"/>
                <w:lang w:eastAsia="cs-CZ"/>
              </w:rPr>
              <w:t>Zníženie rozsahu zákazky sa posudzuje vo väzbe na zmluvnú cenu.</w:t>
            </w:r>
            <w:r w:rsidR="00AE6AFF" w:rsidRPr="007C3E78">
              <w:rPr>
                <w:sz w:val="22"/>
                <w:szCs w:val="22"/>
                <w:lang w:eastAsia="cs-CZ"/>
              </w:rPr>
              <w:t>.</w:t>
            </w:r>
          </w:p>
        </w:tc>
        <w:tc>
          <w:tcPr>
            <w:tcW w:w="3260" w:type="dxa"/>
            <w:shd w:val="clear" w:color="auto" w:fill="auto"/>
          </w:tcPr>
          <w:p w14:paraId="2CE0E203" w14:textId="77777777" w:rsidR="00AE6AFF" w:rsidRPr="007C3E78" w:rsidRDefault="00AE6AFF" w:rsidP="00AE6AFF">
            <w:pPr>
              <w:rPr>
                <w:sz w:val="22"/>
                <w:szCs w:val="22"/>
                <w:lang w:eastAsia="cs-CZ"/>
              </w:rPr>
            </w:pPr>
            <w:r w:rsidRPr="007C3E78">
              <w:rPr>
                <w:sz w:val="22"/>
                <w:szCs w:val="22"/>
                <w:lang w:eastAsia="cs-CZ"/>
              </w:rPr>
              <w:t>Hodnota zníženia rozsahu</w:t>
            </w:r>
          </w:p>
          <w:p w14:paraId="4A4B56AB" w14:textId="77777777" w:rsidR="00AE6AFF" w:rsidRPr="007C3E78" w:rsidRDefault="00AE6AFF" w:rsidP="00AE6AFF">
            <w:pPr>
              <w:rPr>
                <w:sz w:val="22"/>
                <w:szCs w:val="22"/>
                <w:lang w:eastAsia="cs-CZ"/>
              </w:rPr>
            </w:pPr>
            <w:r w:rsidRPr="007C3E78">
              <w:rPr>
                <w:sz w:val="22"/>
                <w:szCs w:val="22"/>
                <w:lang w:eastAsia="cs-CZ"/>
              </w:rPr>
              <w:t>Plus</w:t>
            </w:r>
          </w:p>
          <w:p w14:paraId="4748C632" w14:textId="77777777" w:rsidR="00AE6AFF" w:rsidRPr="007C3E78" w:rsidRDefault="00AE6AFF" w:rsidP="00AE6AFF">
            <w:pPr>
              <w:rPr>
                <w:sz w:val="22"/>
                <w:szCs w:val="22"/>
                <w:lang w:eastAsia="cs-CZ"/>
              </w:rPr>
            </w:pPr>
            <w:r w:rsidRPr="007C3E78">
              <w:rPr>
                <w:sz w:val="22"/>
                <w:szCs w:val="22"/>
                <w:lang w:eastAsia="cs-CZ"/>
              </w:rPr>
              <w:t>25 % z hodnoty konečného rozsahu (iba ak zníženie v rozsahu zákazky je podstatné)</w:t>
            </w:r>
          </w:p>
        </w:tc>
      </w:tr>
      <w:tr w:rsidR="00AE6AFF" w:rsidRPr="007C3E78" w14:paraId="4F8DA02E" w14:textId="77777777" w:rsidTr="00AE6AFF">
        <w:tc>
          <w:tcPr>
            <w:tcW w:w="675" w:type="dxa"/>
            <w:shd w:val="clear" w:color="auto" w:fill="auto"/>
            <w:vAlign w:val="center"/>
          </w:tcPr>
          <w:p w14:paraId="648A323F" w14:textId="77777777" w:rsidR="00AE6AFF" w:rsidRPr="007C3E78" w:rsidRDefault="00AE6AFF" w:rsidP="00AE6AFF">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24B689EF" w14:textId="77777777" w:rsidR="00AE6AFF" w:rsidRPr="007C3E78" w:rsidRDefault="00AE6AFF" w:rsidP="00AE6AFF">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9"/>
            </w:r>
            <w:r w:rsidRPr="007C3E78">
              <w:rPr>
                <w:sz w:val="22"/>
                <w:szCs w:val="22"/>
                <w:lang w:eastAsia="cs-CZ"/>
              </w:rPr>
              <w:t>) bola zadaná bez použitia rokovacieho konania bez zverejnenia, resp. priameho rokovacieho konania,</w:t>
            </w:r>
          </w:p>
          <w:p w14:paraId="09D650A6"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0"/>
            </w:r>
          </w:p>
        </w:tc>
        <w:tc>
          <w:tcPr>
            <w:tcW w:w="6379" w:type="dxa"/>
            <w:shd w:val="clear" w:color="auto" w:fill="auto"/>
          </w:tcPr>
          <w:p w14:paraId="7DE093F8" w14:textId="77777777" w:rsidR="00AE6AFF" w:rsidRPr="007C3E78" w:rsidRDefault="00AE6AFF" w:rsidP="00AE6AFF">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2B997C9E" w14:textId="77777777" w:rsidR="00AE6AFF" w:rsidRPr="007C3E78" w:rsidRDefault="00AE6AFF" w:rsidP="00AE6AFF">
            <w:pPr>
              <w:jc w:val="both"/>
              <w:rPr>
                <w:sz w:val="22"/>
                <w:szCs w:val="22"/>
                <w:lang w:eastAsia="cs-CZ"/>
              </w:rPr>
            </w:pPr>
          </w:p>
        </w:tc>
        <w:tc>
          <w:tcPr>
            <w:tcW w:w="3260" w:type="dxa"/>
            <w:shd w:val="clear" w:color="auto" w:fill="auto"/>
          </w:tcPr>
          <w:p w14:paraId="3A4E860D" w14:textId="77777777" w:rsidR="00AE6AFF" w:rsidRPr="007C3E78" w:rsidRDefault="00AE6AFF" w:rsidP="00AE6AFF">
            <w:pPr>
              <w:rPr>
                <w:sz w:val="22"/>
                <w:szCs w:val="22"/>
                <w:lang w:eastAsia="cs-CZ"/>
              </w:rPr>
            </w:pPr>
            <w:r w:rsidRPr="007C3E78">
              <w:rPr>
                <w:sz w:val="22"/>
                <w:szCs w:val="22"/>
                <w:lang w:eastAsia="cs-CZ"/>
              </w:rPr>
              <w:t>100 % hodnoty dodatočnej zákazky</w:t>
            </w:r>
          </w:p>
          <w:p w14:paraId="71797397" w14:textId="77777777" w:rsidR="00AE6AFF" w:rsidRPr="007C3E78" w:rsidRDefault="00AE6AFF" w:rsidP="00AE6AFF">
            <w:pPr>
              <w:rPr>
                <w:sz w:val="22"/>
                <w:szCs w:val="22"/>
                <w:lang w:eastAsia="cs-CZ"/>
              </w:rPr>
            </w:pPr>
          </w:p>
          <w:p w14:paraId="5B546403" w14:textId="77777777" w:rsidR="00AE6AFF" w:rsidRPr="007C3E78" w:rsidRDefault="00AE6AFF" w:rsidP="00AE6AFF">
            <w:pPr>
              <w:rPr>
                <w:sz w:val="22"/>
                <w:szCs w:val="22"/>
                <w:lang w:eastAsia="cs-CZ"/>
              </w:rPr>
            </w:pPr>
            <w:r w:rsidRPr="007C3E78">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AE6AFF" w:rsidRPr="007C3E78" w14:paraId="783F9DF1" w14:textId="77777777" w:rsidTr="00AE6AFF">
        <w:tc>
          <w:tcPr>
            <w:tcW w:w="675" w:type="dxa"/>
            <w:shd w:val="clear" w:color="auto" w:fill="auto"/>
            <w:vAlign w:val="center"/>
          </w:tcPr>
          <w:p w14:paraId="0746DD6E" w14:textId="77777777" w:rsidR="00AE6AFF" w:rsidRPr="007C3E78" w:rsidRDefault="00AE6AFF" w:rsidP="00AE6AFF">
            <w:pPr>
              <w:jc w:val="center"/>
              <w:rPr>
                <w:sz w:val="22"/>
                <w:szCs w:val="22"/>
                <w:lang w:eastAsia="cs-CZ"/>
              </w:rPr>
            </w:pPr>
            <w:r>
              <w:rPr>
                <w:sz w:val="22"/>
                <w:szCs w:val="22"/>
                <w:lang w:eastAsia="cs-CZ"/>
              </w:rPr>
              <w:t>26</w:t>
            </w:r>
          </w:p>
        </w:tc>
        <w:tc>
          <w:tcPr>
            <w:tcW w:w="3720" w:type="dxa"/>
            <w:shd w:val="clear" w:color="auto" w:fill="auto"/>
          </w:tcPr>
          <w:p w14:paraId="44A97AD6" w14:textId="77777777" w:rsidR="00AE6AFF" w:rsidRPr="007C3E78" w:rsidRDefault="00AE6AFF" w:rsidP="00AE6AFF">
            <w:pPr>
              <w:rPr>
                <w:sz w:val="22"/>
                <w:szCs w:val="22"/>
                <w:lang w:eastAsia="cs-CZ"/>
              </w:rPr>
            </w:pPr>
            <w:r w:rsidRPr="007C3E78">
              <w:rPr>
                <w:sz w:val="22"/>
                <w:szCs w:val="22"/>
                <w:lang w:eastAsia="cs-CZ"/>
              </w:rPr>
              <w:t>Porušenie povinnosti použiť pri 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1"/>
            </w:r>
            <w:r w:rsidRPr="007C3E78">
              <w:rPr>
                <w:sz w:val="22"/>
                <w:szCs w:val="22"/>
                <w:lang w:eastAsia="cs-CZ"/>
              </w:rPr>
              <w:t>)</w:t>
            </w:r>
          </w:p>
        </w:tc>
        <w:tc>
          <w:tcPr>
            <w:tcW w:w="6379" w:type="dxa"/>
            <w:shd w:val="clear" w:color="auto" w:fill="auto"/>
          </w:tcPr>
          <w:p w14:paraId="34DA2E39"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312C0950" w14:textId="77777777" w:rsidR="00AE6AFF" w:rsidRPr="007C3E78" w:rsidRDefault="00AE6AFF" w:rsidP="00AE6AFF">
            <w:pPr>
              <w:rPr>
                <w:sz w:val="22"/>
                <w:szCs w:val="22"/>
                <w:lang w:eastAsia="cs-CZ"/>
              </w:rPr>
            </w:pPr>
            <w:r w:rsidRPr="007C3E78">
              <w:rPr>
                <w:sz w:val="22"/>
                <w:szCs w:val="22"/>
                <w:lang w:eastAsia="cs-CZ"/>
              </w:rPr>
              <w:t xml:space="preserve">10 %. </w:t>
            </w:r>
          </w:p>
          <w:p w14:paraId="016E1C48" w14:textId="77777777" w:rsidR="00AE6AFF" w:rsidRPr="007C3E78" w:rsidRDefault="00AE6AFF" w:rsidP="00AE6AFF">
            <w:pPr>
              <w:rPr>
                <w:sz w:val="22"/>
                <w:szCs w:val="22"/>
                <w:lang w:eastAsia="cs-CZ"/>
              </w:rPr>
            </w:pPr>
            <w:r w:rsidRPr="007C3E78">
              <w:rPr>
                <w:sz w:val="22"/>
                <w:szCs w:val="22"/>
                <w:lang w:eastAsia="cs-CZ"/>
              </w:rPr>
              <w:t>Táto sadzba môže byť znížená na 5 % podľa závažnosti</w:t>
            </w:r>
          </w:p>
        </w:tc>
      </w:tr>
    </w:tbl>
    <w:p w14:paraId="3B9B11B3" w14:textId="77777777" w:rsidR="00AE6AFF" w:rsidRPr="007C3E78" w:rsidRDefault="00AE6AFF" w:rsidP="00AE6AFF">
      <w:pPr>
        <w:rPr>
          <w:sz w:val="22"/>
          <w:szCs w:val="22"/>
        </w:rPr>
      </w:pPr>
    </w:p>
    <w:p w14:paraId="4982FD27" w14:textId="77777777" w:rsidR="009F6DF3" w:rsidRDefault="009F6DF3" w:rsidP="00AE6AFF">
      <w:pPr>
        <w:rPr>
          <w:sz w:val="22"/>
          <w:szCs w:val="22"/>
          <w:lang w:eastAsia="cs-CZ"/>
        </w:rPr>
      </w:pPr>
    </w:p>
    <w:p w14:paraId="69D5631E" w14:textId="77777777" w:rsidR="00CD76B2" w:rsidRDefault="00CD76B2" w:rsidP="00AE6AFF">
      <w:pPr>
        <w:rPr>
          <w:sz w:val="22"/>
          <w:szCs w:val="22"/>
          <w:lang w:eastAsia="cs-CZ"/>
        </w:rPr>
      </w:pPr>
    </w:p>
    <w:p w14:paraId="4702DBAA" w14:textId="321479DE" w:rsidR="00AE6AFF" w:rsidRPr="007C3E78" w:rsidRDefault="00AE6AFF" w:rsidP="00AE6AFF">
      <w:pPr>
        <w:rPr>
          <w:sz w:val="22"/>
          <w:szCs w:val="22"/>
          <w:lang w:eastAsia="cs-CZ"/>
        </w:rPr>
      </w:pPr>
      <w:r>
        <w:rPr>
          <w:sz w:val="22"/>
          <w:szCs w:val="22"/>
          <w:lang w:eastAsia="cs-CZ"/>
        </w:rPr>
        <w:lastRenderedPageBreak/>
        <w:t xml:space="preserve">Časť B: </w:t>
      </w:r>
      <w:r w:rsidR="009F6DF3">
        <w:rPr>
          <w:sz w:val="22"/>
          <w:szCs w:val="22"/>
        </w:rPr>
        <w:t xml:space="preserve">Finančné opravy za porušenie pravidiel a postupov obstarávania </w:t>
      </w:r>
      <w:r w:rsidR="009F6DF3">
        <w:t xml:space="preserve">pre zákazky vyhlásené podľa zákona č. 343/2015 Z. z. o verejnom obstarávaní a o zmene a doplnení niektorých zákonov v znení neskorších predpisov </w:t>
      </w:r>
      <w:r>
        <w:rPr>
          <w:sz w:val="22"/>
          <w:szCs w:val="22"/>
          <w:lang w:eastAsia="cs-CZ"/>
        </w:rPr>
        <w:t xml:space="preserve"> </w:t>
      </w:r>
      <w:r w:rsidR="007F72B8">
        <w:rPr>
          <w:sz w:val="22"/>
          <w:szCs w:val="22"/>
          <w:lang w:eastAsia="cs-CZ"/>
        </w:rPr>
        <w:t>(</w:t>
      </w:r>
      <w:r>
        <w:rPr>
          <w:sz w:val="22"/>
          <w:szCs w:val="22"/>
          <w:lang w:eastAsia="cs-CZ"/>
        </w:rPr>
        <w:t xml:space="preserve">zákazky </w:t>
      </w:r>
      <w:r w:rsidR="007F72B8">
        <w:rPr>
          <w:sz w:val="22"/>
          <w:szCs w:val="22"/>
          <w:lang w:eastAsia="cs-CZ"/>
        </w:rPr>
        <w:t>s</w:t>
      </w:r>
      <w:r w:rsidR="00E0782D">
        <w:rPr>
          <w:sz w:val="22"/>
          <w:szCs w:val="22"/>
          <w:lang w:eastAsia="cs-CZ"/>
        </w:rPr>
        <w:t xml:space="preserve"> dátumom</w:t>
      </w:r>
      <w:r w:rsidR="007F72B8">
        <w:rPr>
          <w:sz w:val="22"/>
          <w:szCs w:val="22"/>
          <w:lang w:eastAsia="cs-CZ"/>
        </w:rPr>
        <w:t xml:space="preserve"> </w:t>
      </w:r>
      <w:r w:rsidRPr="001C2C37">
        <w:rPr>
          <w:sz w:val="22"/>
          <w:szCs w:val="22"/>
          <w:lang w:eastAsia="cs-CZ"/>
        </w:rPr>
        <w:t>preukázateľn</w:t>
      </w:r>
      <w:r w:rsidR="00E0782D">
        <w:rPr>
          <w:sz w:val="22"/>
          <w:szCs w:val="22"/>
          <w:lang w:eastAsia="cs-CZ"/>
        </w:rPr>
        <w:t>ého</w:t>
      </w:r>
      <w:r w:rsidRPr="001C2C37">
        <w:rPr>
          <w:sz w:val="22"/>
          <w:szCs w:val="22"/>
          <w:lang w:eastAsia="cs-CZ"/>
        </w:rPr>
        <w:t xml:space="preserve"> začat</w:t>
      </w:r>
      <w:r w:rsidR="00E0782D">
        <w:rPr>
          <w:sz w:val="22"/>
          <w:szCs w:val="22"/>
          <w:lang w:eastAsia="cs-CZ"/>
        </w:rPr>
        <w:t xml:space="preserve">ia postupu </w:t>
      </w:r>
      <w:r w:rsidR="00E0782D" w:rsidRPr="00E0782D">
        <w:rPr>
          <w:sz w:val="22"/>
          <w:szCs w:val="22"/>
          <w:lang w:eastAsia="cs-CZ"/>
        </w:rPr>
        <w:t xml:space="preserve"> </w:t>
      </w:r>
      <w:r w:rsidR="00E0782D" w:rsidRPr="007F72B8">
        <w:rPr>
          <w:sz w:val="22"/>
          <w:szCs w:val="22"/>
          <w:lang w:eastAsia="cs-CZ"/>
        </w:rPr>
        <w:t>zadávania zákazky</w:t>
      </w:r>
      <w:r w:rsidRPr="001C2C37">
        <w:rPr>
          <w:sz w:val="22"/>
          <w:szCs w:val="22"/>
          <w:lang w:eastAsia="cs-CZ"/>
        </w:rPr>
        <w:t xml:space="preserve"> </w:t>
      </w:r>
      <w:r>
        <w:rPr>
          <w:sz w:val="22"/>
          <w:szCs w:val="22"/>
          <w:lang w:eastAsia="cs-CZ"/>
        </w:rPr>
        <w:t>p</w:t>
      </w:r>
      <w:r w:rsidRPr="001C2C37">
        <w:rPr>
          <w:sz w:val="22"/>
          <w:szCs w:val="22"/>
          <w:lang w:eastAsia="cs-CZ"/>
        </w:rPr>
        <w:t>o 17. apríl</w:t>
      </w:r>
      <w:r>
        <w:rPr>
          <w:sz w:val="22"/>
          <w:szCs w:val="22"/>
          <w:lang w:eastAsia="cs-CZ"/>
        </w:rPr>
        <w:t>i 2016</w:t>
      </w:r>
      <w:r w:rsidR="00E0782D">
        <w:t>)</w:t>
      </w:r>
    </w:p>
    <w:p w14:paraId="53B1E837" w14:textId="77777777" w:rsidR="00AE6AFF" w:rsidRDefault="00AE6AFF" w:rsidP="00AE6AFF">
      <w:pPr>
        <w:rPr>
          <w:sz w:val="22"/>
          <w:szCs w:val="22"/>
        </w:rPr>
      </w:pPr>
    </w:p>
    <w:p w14:paraId="6B266F8D" w14:textId="77777777" w:rsidR="00AE6AFF" w:rsidRPr="007C3E78" w:rsidRDefault="00AE6AFF" w:rsidP="00AE6AFF">
      <w:pPr>
        <w:rPr>
          <w:sz w:val="22"/>
          <w:szCs w:val="22"/>
          <w:lang w:eastAsia="cs-CZ"/>
        </w:rPr>
      </w:pPr>
    </w:p>
    <w:p w14:paraId="3C9271CE" w14:textId="77777777" w:rsidR="00AE6AFF" w:rsidRPr="007C3E78" w:rsidRDefault="00AE6AFF" w:rsidP="00AE6AFF">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AE6AFF" w:rsidRPr="007C3E78" w14:paraId="678F840F" w14:textId="77777777" w:rsidTr="00AE6AFF">
        <w:tc>
          <w:tcPr>
            <w:tcW w:w="675" w:type="dxa"/>
            <w:tcBorders>
              <w:bottom w:val="single" w:sz="4" w:space="0" w:color="auto"/>
            </w:tcBorders>
            <w:shd w:val="clear" w:color="auto" w:fill="95B3D7" w:themeFill="accent1" w:themeFillTint="99"/>
            <w:vAlign w:val="center"/>
          </w:tcPr>
          <w:p w14:paraId="5924AFCB" w14:textId="77777777" w:rsidR="00AE6AFF" w:rsidRPr="007C3E78" w:rsidRDefault="00AE6AFF" w:rsidP="00AE6AF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6F78F548" w14:textId="77777777" w:rsidR="00AE6AFF" w:rsidRPr="007C3E78" w:rsidRDefault="00AE6AFF" w:rsidP="00AE6AF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0E66B2A3" w14:textId="77777777" w:rsidR="00AE6AFF" w:rsidRPr="007C3E78" w:rsidRDefault="00AE6AFF" w:rsidP="00AE6AF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14DFC4D9" w14:textId="77777777" w:rsidR="00AE6AFF" w:rsidRPr="007C3E78" w:rsidRDefault="00AE6AFF" w:rsidP="00AE6AFF">
            <w:pPr>
              <w:jc w:val="center"/>
              <w:rPr>
                <w:b/>
                <w:sz w:val="22"/>
                <w:szCs w:val="22"/>
                <w:lang w:eastAsia="cs-CZ"/>
              </w:rPr>
            </w:pPr>
            <w:r w:rsidRPr="007C3E78">
              <w:rPr>
                <w:b/>
                <w:sz w:val="22"/>
                <w:szCs w:val="22"/>
                <w:lang w:eastAsia="cs-CZ"/>
              </w:rPr>
              <w:t xml:space="preserve">Výška finančnej opravy </w:t>
            </w:r>
          </w:p>
        </w:tc>
      </w:tr>
      <w:tr w:rsidR="00AE6AFF" w:rsidRPr="007C3E78" w14:paraId="6F89093D" w14:textId="77777777" w:rsidTr="00AE6AFF">
        <w:tc>
          <w:tcPr>
            <w:tcW w:w="14034" w:type="dxa"/>
            <w:gridSpan w:val="4"/>
            <w:shd w:val="clear" w:color="auto" w:fill="BFBFBF" w:themeFill="background1" w:themeFillShade="BF"/>
            <w:vAlign w:val="center"/>
          </w:tcPr>
          <w:p w14:paraId="07CA1B61" w14:textId="579E0194" w:rsidR="00AE6AFF" w:rsidRPr="007C3E78" w:rsidRDefault="00C45F33" w:rsidP="00C45F33">
            <w:pPr>
              <w:jc w:val="center"/>
              <w:rPr>
                <w:b/>
                <w:sz w:val="22"/>
                <w:szCs w:val="22"/>
                <w:lang w:eastAsia="cs-CZ"/>
              </w:rPr>
            </w:pPr>
            <w:r>
              <w:rPr>
                <w:b/>
                <w:sz w:val="22"/>
                <w:szCs w:val="22"/>
                <w:lang w:eastAsia="cs-CZ"/>
              </w:rPr>
              <w:t>V</w:t>
            </w:r>
            <w:r w:rsidR="00AE6AFF" w:rsidRPr="007C3E78">
              <w:rPr>
                <w:b/>
                <w:sz w:val="22"/>
                <w:szCs w:val="22"/>
                <w:lang w:eastAsia="cs-CZ"/>
              </w:rPr>
              <w:t>yhlásen</w:t>
            </w:r>
            <w:r>
              <w:rPr>
                <w:b/>
                <w:sz w:val="22"/>
                <w:szCs w:val="22"/>
                <w:lang w:eastAsia="cs-CZ"/>
              </w:rPr>
              <w:t>ie</w:t>
            </w:r>
            <w:r w:rsidR="00AE6AFF" w:rsidRPr="007C3E78">
              <w:rPr>
                <w:b/>
                <w:sz w:val="22"/>
                <w:szCs w:val="22"/>
                <w:lang w:eastAsia="cs-CZ"/>
              </w:rPr>
              <w:t xml:space="preserve"> verejného obstarávania, špecifikácia v súťažných podkladoch</w:t>
            </w:r>
          </w:p>
        </w:tc>
      </w:tr>
      <w:tr w:rsidR="00AE6AFF" w:rsidRPr="007C3E78" w14:paraId="0A0DE3D1" w14:textId="77777777" w:rsidTr="00AE6AFF">
        <w:tc>
          <w:tcPr>
            <w:tcW w:w="675" w:type="dxa"/>
            <w:shd w:val="clear" w:color="auto" w:fill="auto"/>
            <w:vAlign w:val="center"/>
          </w:tcPr>
          <w:p w14:paraId="7734616B" w14:textId="77777777" w:rsidR="00AE6AFF" w:rsidRPr="007C3E78" w:rsidRDefault="00AE6AFF" w:rsidP="00AE6AFF">
            <w:pPr>
              <w:jc w:val="center"/>
              <w:rPr>
                <w:sz w:val="22"/>
                <w:szCs w:val="22"/>
                <w:lang w:eastAsia="cs-CZ"/>
              </w:rPr>
            </w:pPr>
            <w:r w:rsidRPr="007C3E78">
              <w:rPr>
                <w:sz w:val="22"/>
                <w:szCs w:val="22"/>
                <w:lang w:eastAsia="cs-CZ"/>
              </w:rPr>
              <w:t>1.</w:t>
            </w:r>
          </w:p>
        </w:tc>
        <w:tc>
          <w:tcPr>
            <w:tcW w:w="3720" w:type="dxa"/>
            <w:shd w:val="clear" w:color="auto" w:fill="auto"/>
          </w:tcPr>
          <w:p w14:paraId="2F8A343E" w14:textId="6D9D41D7" w:rsidR="00AE6AFF" w:rsidRPr="007C3E78" w:rsidRDefault="00AE6AFF" w:rsidP="00AE6AFF">
            <w:pPr>
              <w:rPr>
                <w:sz w:val="22"/>
                <w:szCs w:val="22"/>
                <w:lang w:eastAsia="cs-CZ"/>
              </w:rPr>
            </w:pPr>
            <w:r w:rsidRPr="007C3E78">
              <w:rPr>
                <w:sz w:val="22"/>
                <w:szCs w:val="22"/>
                <w:lang w:eastAsia="cs-CZ"/>
              </w:rPr>
              <w:t xml:space="preserve">Nedodržanie postupov zverejňovania zákazky v zmysle </w:t>
            </w:r>
            <w:r w:rsidR="00CD76B2">
              <w:rPr>
                <w:sz w:val="22"/>
                <w:szCs w:val="22"/>
                <w:lang w:eastAsia="cs-CZ"/>
              </w:rPr>
              <w:t>Z</w:t>
            </w:r>
            <w:r w:rsidRPr="007C3E78">
              <w:rPr>
                <w:sz w:val="22"/>
                <w:szCs w:val="22"/>
                <w:lang w:eastAsia="cs-CZ"/>
              </w:rPr>
              <w:t xml:space="preserve">VO </w:t>
            </w:r>
          </w:p>
          <w:p w14:paraId="6402F76D" w14:textId="77777777" w:rsidR="00AE6AFF" w:rsidRPr="007C3E78" w:rsidRDefault="00AE6AFF" w:rsidP="00AE6AFF">
            <w:pPr>
              <w:rPr>
                <w:sz w:val="22"/>
                <w:szCs w:val="22"/>
                <w:lang w:eastAsia="cs-CZ"/>
              </w:rPr>
            </w:pPr>
          </w:p>
        </w:tc>
        <w:tc>
          <w:tcPr>
            <w:tcW w:w="6379" w:type="dxa"/>
            <w:shd w:val="clear" w:color="auto" w:fill="auto"/>
          </w:tcPr>
          <w:p w14:paraId="4D9C4B9A" w14:textId="44F3C905" w:rsidR="00AE6AFF" w:rsidRDefault="00AE6AFF" w:rsidP="00E04B2B">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2"/>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723E294E" w14:textId="77777777" w:rsidR="00CD76B2" w:rsidRPr="007C3E78" w:rsidRDefault="00CD76B2" w:rsidP="00CD76B2">
            <w:pPr>
              <w:jc w:val="both"/>
              <w:rPr>
                <w:sz w:val="22"/>
                <w:szCs w:val="22"/>
                <w:lang w:eastAsia="cs-CZ"/>
              </w:rPr>
            </w:pPr>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elektronického trhoviska</w:t>
            </w:r>
            <w:r w:rsidRPr="004C147E">
              <w:rPr>
                <w:sz w:val="22"/>
                <w:szCs w:val="22"/>
                <w:lang w:eastAsia="cs-CZ"/>
              </w:rPr>
              <w:t>.</w:t>
            </w:r>
          </w:p>
          <w:p w14:paraId="34FD3DF1" w14:textId="77777777" w:rsidR="00CD76B2" w:rsidRPr="007C3E78" w:rsidRDefault="00CD76B2" w:rsidP="00E04B2B">
            <w:pPr>
              <w:jc w:val="both"/>
              <w:rPr>
                <w:sz w:val="22"/>
                <w:szCs w:val="22"/>
                <w:lang w:eastAsia="cs-CZ"/>
              </w:rPr>
            </w:pPr>
          </w:p>
          <w:p w14:paraId="000D3F98" w14:textId="230CD789" w:rsidR="00AE6AFF" w:rsidRPr="007C3E78" w:rsidRDefault="00AE6AFF" w:rsidP="00AE6AFF">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sidR="00CD76B2">
              <w:rPr>
                <w:sz w:val="22"/>
                <w:szCs w:val="22"/>
                <w:lang w:eastAsia="cs-CZ"/>
              </w:rPr>
              <w:t>13</w:t>
            </w:r>
            <w:r w:rsidR="00CD76B2"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Pr>
                <w:sz w:val="22"/>
                <w:szCs w:val="22"/>
                <w:lang w:eastAsia="cs-CZ"/>
              </w:rPr>
              <w:t xml:space="preserve"> alebo nezverejnenie zákazky s nízkou hodnotou nad               </w:t>
            </w:r>
            <w:bookmarkStart w:id="0" w:name="_GoBack"/>
            <w:bookmarkEnd w:id="0"/>
            <w:r w:rsidR="006E66DB">
              <w:rPr>
                <w:sz w:val="22"/>
                <w:szCs w:val="22"/>
                <w:lang w:eastAsia="cs-CZ"/>
              </w:rPr>
              <w:t xml:space="preserve">30 </w:t>
            </w:r>
            <w:r>
              <w:rPr>
                <w:sz w:val="22"/>
                <w:szCs w:val="22"/>
                <w:lang w:eastAsia="cs-CZ"/>
              </w:rPr>
              <w:t xml:space="preserve">000 EUR na webovom sídle prijímateľa a nesplnenie si povinnosti zaslať informáciu o tomto zverejnení na osobitný mailový kontakt </w:t>
            </w:r>
            <w:hyperlink r:id="rId12" w:history="1">
              <w:r w:rsidR="00CD76B2" w:rsidRPr="00DE5B1E">
                <w:rPr>
                  <w:rStyle w:val="Hypertextovprepojenie"/>
                  <w:sz w:val="22"/>
                  <w:szCs w:val="22"/>
                  <w:lang w:eastAsia="cs-CZ"/>
                </w:rPr>
                <w:t>zakazkycko</w:t>
              </w:r>
              <w:r w:rsidR="00CD76B2" w:rsidRPr="00DE5B1E">
                <w:rPr>
                  <w:rStyle w:val="Hypertextovprepojenie"/>
                  <w:sz w:val="22"/>
                  <w:szCs w:val="22"/>
                  <w:lang w:val="en-US" w:eastAsia="cs-CZ"/>
                </w:rPr>
                <w:t>@</w:t>
              </w:r>
              <w:r w:rsidR="00CD76B2" w:rsidRPr="00DE5B1E">
                <w:rPr>
                  <w:rStyle w:val="Hypertextovprepojenie"/>
                  <w:sz w:val="22"/>
                  <w:szCs w:val="22"/>
                  <w:lang w:eastAsia="cs-CZ"/>
                </w:rPr>
                <w:t>vlada.gov.sk</w:t>
              </w:r>
            </w:hyperlink>
            <w:r w:rsidR="00CD76B2">
              <w:rPr>
                <w:sz w:val="22"/>
                <w:szCs w:val="22"/>
                <w:lang w:eastAsia="cs-CZ"/>
              </w:rPr>
              <w:t xml:space="preserve"> alebo nezverejnenie zákazky nad 100 000 EUR vyhlásenej</w:t>
            </w:r>
            <w:r w:rsidR="00CD76B2" w:rsidRPr="00020538">
              <w:rPr>
                <w:sz w:val="22"/>
                <w:szCs w:val="22"/>
                <w:lang w:eastAsia="cs-CZ"/>
              </w:rPr>
              <w:t xml:space="preserve"> osobou, ktorej verejný obstarávateľ poskytne 50% a menej finančných prostriedkov na dodanie tovaru, uskutočnenie stavebných prác a poskytnutie služieb z nenávratného finančného príspevku</w:t>
            </w:r>
            <w:r>
              <w:rPr>
                <w:sz w:val="22"/>
                <w:szCs w:val="22"/>
                <w:lang w:eastAsia="cs-CZ"/>
              </w:rPr>
              <w:t>.</w:t>
            </w:r>
            <w:r w:rsidRPr="007C3E78">
              <w:rPr>
                <w:sz w:val="22"/>
                <w:szCs w:val="22"/>
                <w:lang w:eastAsia="cs-CZ"/>
              </w:rPr>
              <w:t xml:space="preserve">   </w:t>
            </w:r>
          </w:p>
          <w:p w14:paraId="174D6C3C" w14:textId="77777777" w:rsidR="00AE6AFF" w:rsidRPr="007C3E78" w:rsidRDefault="00AE6AFF" w:rsidP="00AE6AFF">
            <w:pPr>
              <w:jc w:val="both"/>
              <w:rPr>
                <w:sz w:val="22"/>
                <w:szCs w:val="22"/>
                <w:lang w:eastAsia="cs-CZ"/>
              </w:rPr>
            </w:pPr>
          </w:p>
          <w:p w14:paraId="103DEE40" w14:textId="77777777" w:rsidR="00AE6AFF" w:rsidRPr="007C3E78" w:rsidRDefault="00AE6AFF" w:rsidP="00AE6AFF">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32E9D414" w14:textId="77777777" w:rsidR="00AE6AFF" w:rsidRPr="007C3E78" w:rsidRDefault="00AE6AFF" w:rsidP="00AE6AFF">
            <w:pPr>
              <w:rPr>
                <w:sz w:val="22"/>
                <w:szCs w:val="22"/>
                <w:lang w:eastAsia="cs-CZ"/>
              </w:rPr>
            </w:pPr>
            <w:r w:rsidRPr="007C3E78">
              <w:rPr>
                <w:sz w:val="22"/>
                <w:szCs w:val="22"/>
                <w:lang w:eastAsia="cs-CZ"/>
              </w:rPr>
              <w:lastRenderedPageBreak/>
              <w:t>100 %</w:t>
            </w:r>
          </w:p>
          <w:p w14:paraId="4F79C7D8" w14:textId="77777777" w:rsidR="00AE6AFF" w:rsidRPr="007C3E78" w:rsidRDefault="00AE6AFF" w:rsidP="00AE6AFF">
            <w:pPr>
              <w:rPr>
                <w:sz w:val="22"/>
                <w:szCs w:val="22"/>
                <w:lang w:eastAsia="cs-CZ"/>
              </w:rPr>
            </w:pPr>
          </w:p>
          <w:p w14:paraId="0DF48329" w14:textId="77777777" w:rsidR="00AE6AFF" w:rsidRDefault="00AE6AFF" w:rsidP="00AE6AFF">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78587FA0" w14:textId="77777777" w:rsidR="00AE6AFF" w:rsidRDefault="00AE6AFF" w:rsidP="00AE6AFF">
            <w:pPr>
              <w:rPr>
                <w:sz w:val="22"/>
                <w:szCs w:val="22"/>
                <w:lang w:eastAsia="cs-CZ"/>
              </w:rPr>
            </w:pPr>
          </w:p>
          <w:p w14:paraId="7625251E" w14:textId="03DA94E3" w:rsidR="00CD76B2" w:rsidRDefault="00AE6AFF" w:rsidP="00CD76B2">
            <w:pPr>
              <w:rPr>
                <w:sz w:val="22"/>
                <w:szCs w:val="22"/>
                <w:lang w:eastAsia="cs-CZ"/>
              </w:rPr>
            </w:pPr>
            <w:r>
              <w:rPr>
                <w:sz w:val="22"/>
                <w:szCs w:val="22"/>
                <w:lang w:eastAsia="cs-CZ"/>
              </w:rPr>
              <w:t>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 </w:t>
            </w:r>
            <w:r w:rsidR="00CD76B2">
              <w:rPr>
                <w:sz w:val="22"/>
                <w:szCs w:val="22"/>
                <w:lang w:eastAsia="cs-CZ"/>
              </w:rPr>
              <w:t xml:space="preserve">informácia o zverejnení zaslaná </w:t>
            </w:r>
            <w:r>
              <w:rPr>
                <w:sz w:val="22"/>
                <w:szCs w:val="22"/>
                <w:lang w:eastAsia="cs-CZ"/>
              </w:rPr>
              <w:t>na osobitnom mailov</w:t>
            </w:r>
            <w:r w:rsidR="00CD76B2">
              <w:rPr>
                <w:sz w:val="22"/>
                <w:szCs w:val="22"/>
                <w:lang w:eastAsia="cs-CZ"/>
              </w:rPr>
              <w:t>ý</w:t>
            </w:r>
            <w:r>
              <w:rPr>
                <w:sz w:val="22"/>
                <w:szCs w:val="22"/>
                <w:lang w:eastAsia="cs-CZ"/>
              </w:rPr>
              <w:t xml:space="preserve"> kontakt </w:t>
            </w:r>
            <w:hyperlink r:id="rId13"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p w14:paraId="5C28582E" w14:textId="12CBBC3F" w:rsidR="00CD76B2" w:rsidRDefault="00CD76B2" w:rsidP="00CD76B2">
            <w:pPr>
              <w:rPr>
                <w:sz w:val="22"/>
                <w:szCs w:val="22"/>
                <w:lang w:eastAsia="cs-CZ"/>
              </w:rPr>
            </w:pPr>
          </w:p>
          <w:p w14:paraId="2D018711" w14:textId="2EA76A46" w:rsidR="00AE6AFF" w:rsidRPr="00CD76B2" w:rsidRDefault="00CD76B2" w:rsidP="00CD76B2">
            <w:pPr>
              <w:rPr>
                <w:sz w:val="22"/>
                <w:szCs w:val="22"/>
                <w:lang w:eastAsia="cs-CZ"/>
              </w:rPr>
            </w:pPr>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hyperlink r:id="rId14" w:history="1">
              <w:r w:rsidRPr="005A049B">
                <w:rPr>
                  <w:rStyle w:val="Hypertextovprepojenie"/>
                  <w:sz w:val="22"/>
                  <w:szCs w:val="22"/>
                  <w:lang w:eastAsia="cs-CZ"/>
                </w:rPr>
                <w:t>zakazkycko@vlada.gov.sk</w:t>
              </w:r>
            </w:hyperlink>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 NFP).</w:t>
            </w:r>
          </w:p>
        </w:tc>
      </w:tr>
      <w:tr w:rsidR="00AE6AFF" w:rsidRPr="007C3E78" w14:paraId="51DF14DB" w14:textId="77777777" w:rsidTr="00AE6AFF">
        <w:tc>
          <w:tcPr>
            <w:tcW w:w="675" w:type="dxa"/>
            <w:shd w:val="clear" w:color="auto" w:fill="auto"/>
            <w:vAlign w:val="center"/>
          </w:tcPr>
          <w:p w14:paraId="51E97C67" w14:textId="77777777" w:rsidR="00AE6AFF" w:rsidRPr="007C3E78" w:rsidRDefault="00AE6AFF" w:rsidP="00AE6AFF">
            <w:pPr>
              <w:jc w:val="center"/>
              <w:rPr>
                <w:sz w:val="22"/>
                <w:szCs w:val="22"/>
                <w:lang w:eastAsia="cs-CZ"/>
              </w:rPr>
            </w:pPr>
            <w:r w:rsidRPr="007C3E78">
              <w:rPr>
                <w:sz w:val="22"/>
                <w:szCs w:val="22"/>
                <w:lang w:eastAsia="cs-CZ"/>
              </w:rPr>
              <w:lastRenderedPageBreak/>
              <w:t>2</w:t>
            </w:r>
          </w:p>
        </w:tc>
        <w:tc>
          <w:tcPr>
            <w:tcW w:w="3720" w:type="dxa"/>
            <w:shd w:val="clear" w:color="auto" w:fill="auto"/>
          </w:tcPr>
          <w:p w14:paraId="05564D18" w14:textId="77777777" w:rsidR="00AE6AFF" w:rsidRPr="007C3E78" w:rsidRDefault="00AE6AFF" w:rsidP="00AE6AFF">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5AD844BE" w14:textId="77777777" w:rsidR="00AE6AFF" w:rsidRPr="007C3E78" w:rsidRDefault="00AE6AFF" w:rsidP="00AE6AFF">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35D2219D" w14:textId="77777777" w:rsidR="00AE6AFF" w:rsidRPr="007C3E78" w:rsidRDefault="00AE6AFF" w:rsidP="00AE6AFF">
            <w:pPr>
              <w:jc w:val="both"/>
              <w:rPr>
                <w:sz w:val="22"/>
                <w:szCs w:val="22"/>
                <w:lang w:eastAsia="cs-CZ"/>
              </w:rPr>
            </w:pPr>
          </w:p>
          <w:p w14:paraId="59604FC9"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5EE1C45C" w14:textId="77777777" w:rsidR="00AE6AFF" w:rsidRDefault="00AE6AFF" w:rsidP="00AE6AFF">
            <w:pPr>
              <w:jc w:val="both"/>
              <w:rPr>
                <w:sz w:val="22"/>
                <w:szCs w:val="22"/>
                <w:lang w:eastAsia="cs-CZ"/>
              </w:rPr>
            </w:pPr>
          </w:p>
          <w:p w14:paraId="426F6E23" w14:textId="4F7AEC62" w:rsidR="00CD76B2" w:rsidRPr="007C3E78" w:rsidRDefault="00CD76B2" w:rsidP="00AE6AFF">
            <w:pPr>
              <w:jc w:val="both"/>
              <w:rPr>
                <w:sz w:val="22"/>
                <w:szCs w:val="22"/>
                <w:lang w:eastAsia="cs-CZ"/>
              </w:rPr>
            </w:pPr>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w:t>
            </w:r>
            <w:r>
              <w:rPr>
                <w:sz w:val="22"/>
                <w:szCs w:val="22"/>
                <w:lang w:eastAsia="cs-CZ"/>
              </w:rPr>
              <w:lastRenderedPageBreak/>
              <w:t xml:space="preserve">realizoval 2 zákazky v hodnote do 100 000 eur, resp. namiesto zákazky s nízkou hodnotou nad </w:t>
            </w:r>
            <w:r w:rsidR="006E66DB">
              <w:rPr>
                <w:sz w:val="22"/>
                <w:szCs w:val="22"/>
                <w:lang w:eastAsia="cs-CZ"/>
              </w:rPr>
              <w:t>30 </w:t>
            </w:r>
            <w:r>
              <w:rPr>
                <w:sz w:val="22"/>
                <w:szCs w:val="22"/>
                <w:lang w:eastAsia="cs-CZ"/>
              </w:rPr>
              <w:t xml:space="preserve">000 eur, realizoval 2 zákazky do </w:t>
            </w:r>
            <w:r w:rsidR="006E66DB">
              <w:rPr>
                <w:sz w:val="22"/>
                <w:szCs w:val="22"/>
                <w:lang w:eastAsia="cs-CZ"/>
              </w:rPr>
              <w:t>30 </w:t>
            </w:r>
            <w:r>
              <w:rPr>
                <w:sz w:val="22"/>
                <w:szCs w:val="22"/>
                <w:lang w:eastAsia="cs-CZ"/>
              </w:rPr>
              <w:t>000 eur.</w:t>
            </w:r>
          </w:p>
          <w:p w14:paraId="2D740D4C" w14:textId="77777777" w:rsidR="00C04DF8" w:rsidRDefault="00C04DF8" w:rsidP="00AE6AFF">
            <w:pPr>
              <w:jc w:val="both"/>
              <w:rPr>
                <w:sz w:val="22"/>
                <w:szCs w:val="22"/>
                <w:lang w:eastAsia="cs-CZ"/>
              </w:rPr>
            </w:pPr>
          </w:p>
          <w:p w14:paraId="1636DE4F"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51FB2ADB" w14:textId="77777777" w:rsidR="00AE6AFF" w:rsidRPr="007C3E78" w:rsidRDefault="00AE6AFF" w:rsidP="00AE6AFF">
            <w:pPr>
              <w:jc w:val="both"/>
              <w:rPr>
                <w:sz w:val="22"/>
                <w:szCs w:val="22"/>
                <w:lang w:eastAsia="cs-CZ"/>
              </w:rPr>
            </w:pPr>
          </w:p>
          <w:p w14:paraId="2BA7E934" w14:textId="77777777" w:rsidR="00AE6AFF" w:rsidRPr="007C3E78" w:rsidRDefault="00AE6AFF" w:rsidP="00AE6AFF">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63AA3AF8" w14:textId="77777777" w:rsidR="00AE6AFF" w:rsidRPr="007C3E78" w:rsidRDefault="00AE6AFF" w:rsidP="00AE6AFF">
            <w:pPr>
              <w:rPr>
                <w:sz w:val="22"/>
                <w:szCs w:val="22"/>
                <w:lang w:eastAsia="cs-CZ"/>
              </w:rPr>
            </w:pPr>
          </w:p>
        </w:tc>
        <w:tc>
          <w:tcPr>
            <w:tcW w:w="3260" w:type="dxa"/>
            <w:shd w:val="clear" w:color="auto" w:fill="auto"/>
          </w:tcPr>
          <w:p w14:paraId="14A51616" w14:textId="66230020" w:rsidR="00AE6AFF" w:rsidRPr="007C3E78" w:rsidRDefault="00AE6AFF" w:rsidP="00AE6AFF">
            <w:pPr>
              <w:rPr>
                <w:sz w:val="22"/>
                <w:szCs w:val="22"/>
                <w:lang w:eastAsia="cs-CZ"/>
              </w:rPr>
            </w:pPr>
            <w:r w:rsidRPr="007C3E78">
              <w:rPr>
                <w:sz w:val="22"/>
                <w:szCs w:val="22"/>
                <w:lang w:eastAsia="cs-CZ"/>
              </w:rPr>
              <w:lastRenderedPageBreak/>
              <w:t>100 %  - vzťahuje sa na každú z rozdelených zákaziek</w:t>
            </w:r>
            <w:r w:rsidR="00CD76B2">
              <w:rPr>
                <w:sz w:val="22"/>
                <w:szCs w:val="22"/>
                <w:lang w:eastAsia="cs-CZ"/>
              </w:rPr>
              <w:t>, ktorá nebola zverejnená pred uplynutím lehoty na predkladanie ponúk</w:t>
            </w:r>
          </w:p>
          <w:p w14:paraId="1C4D033D" w14:textId="77777777" w:rsidR="00AE6AFF" w:rsidRPr="007C3E78" w:rsidRDefault="00AE6AFF" w:rsidP="00AE6AFF">
            <w:pPr>
              <w:rPr>
                <w:sz w:val="22"/>
                <w:szCs w:val="22"/>
                <w:lang w:eastAsia="cs-CZ"/>
              </w:rPr>
            </w:pPr>
          </w:p>
          <w:p w14:paraId="51820C4F" w14:textId="235921D7" w:rsidR="00AE6AFF" w:rsidRPr="007C3E78" w:rsidRDefault="00AE6AFF" w:rsidP="00AE6AFF">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w:t>
            </w:r>
            <w:r w:rsidR="00C04DF8">
              <w:rPr>
                <w:sz w:val="22"/>
                <w:szCs w:val="22"/>
                <w:lang w:eastAsia="cs-CZ"/>
              </w:rPr>
              <w:t xml:space="preserve"> </w:t>
            </w:r>
            <w:r w:rsidR="00C04DF8" w:rsidRPr="007F025C">
              <w:rPr>
                <w:sz w:val="22"/>
                <w:szCs w:val="22"/>
                <w:lang w:eastAsia="cs-CZ"/>
              </w:rPr>
              <w:t xml:space="preserve">v prípade zákaziek, v rámci ktorých bol obídený postup zadávania nadlimitnej alebo podlimitnej zákazky, ale zadávanie zákazky s nízkou hodnotou bolo korektne zverejnené na webovom sídle prijímateľa a informácia o </w:t>
            </w:r>
            <w:r w:rsidR="00C04DF8" w:rsidRPr="007F025C">
              <w:rPr>
                <w:sz w:val="22"/>
                <w:szCs w:val="22"/>
                <w:lang w:eastAsia="cs-CZ"/>
              </w:rPr>
              <w:lastRenderedPageBreak/>
              <w:t>zverejnení zaslaná na mailový kontakt zakazkycko@vlada.gov.sk</w:t>
            </w:r>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51F01AD" w14:textId="77777777" w:rsidR="00AE6AFF" w:rsidRPr="007C3E78" w:rsidRDefault="00AE6AFF" w:rsidP="00AE6AFF">
            <w:pPr>
              <w:rPr>
                <w:sz w:val="22"/>
                <w:szCs w:val="22"/>
                <w:lang w:eastAsia="cs-CZ"/>
              </w:rPr>
            </w:pPr>
          </w:p>
          <w:p w14:paraId="11900E8F" w14:textId="77777777" w:rsidR="00AE6AFF" w:rsidRPr="007C3E78" w:rsidRDefault="00AE6AFF" w:rsidP="00AE6AFF">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E8B4D14" w14:textId="77777777" w:rsidR="00AE6AFF" w:rsidRPr="007C3E78" w:rsidRDefault="00AE6AFF" w:rsidP="00AE6AFF">
            <w:pPr>
              <w:rPr>
                <w:sz w:val="22"/>
                <w:szCs w:val="22"/>
                <w:lang w:eastAsia="cs-CZ"/>
              </w:rPr>
            </w:pPr>
          </w:p>
          <w:p w14:paraId="2118DCE6" w14:textId="738E6DDB" w:rsidR="00AE6AFF" w:rsidRPr="007C3E78" w:rsidRDefault="00AE6AFF" w:rsidP="00C04DF8">
            <w:pPr>
              <w:rPr>
                <w:sz w:val="22"/>
                <w:szCs w:val="22"/>
                <w:lang w:eastAsia="cs-CZ"/>
              </w:rPr>
            </w:pPr>
            <w:r w:rsidRPr="007C3E78">
              <w:rPr>
                <w:sz w:val="22"/>
                <w:szCs w:val="22"/>
                <w:lang w:eastAsia="cs-CZ"/>
              </w:rPr>
              <w:t xml:space="preserve">10% </w:t>
            </w:r>
            <w:r w:rsidR="00C04DF8">
              <w:rPr>
                <w:sz w:val="22"/>
                <w:szCs w:val="22"/>
                <w:lang w:eastAsia="cs-CZ"/>
              </w:rPr>
              <w:t>sa uplatní</w:t>
            </w:r>
            <w:r w:rsidRPr="007C3E78">
              <w:rPr>
                <w:sz w:val="22"/>
                <w:szCs w:val="22"/>
                <w:lang w:eastAsia="cs-CZ"/>
              </w:rPr>
              <w:t xml:space="preserve">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AE6AFF" w:rsidRPr="007C3E78" w14:paraId="44B58A51" w14:textId="77777777" w:rsidTr="00AE6AFF">
        <w:tc>
          <w:tcPr>
            <w:tcW w:w="675" w:type="dxa"/>
            <w:shd w:val="clear" w:color="auto" w:fill="auto"/>
            <w:vAlign w:val="center"/>
          </w:tcPr>
          <w:p w14:paraId="76300353" w14:textId="77777777" w:rsidR="00AE6AFF" w:rsidRPr="007C3E78" w:rsidRDefault="00AE6AFF" w:rsidP="00AE6AFF">
            <w:pPr>
              <w:jc w:val="center"/>
              <w:rPr>
                <w:sz w:val="22"/>
                <w:szCs w:val="22"/>
                <w:lang w:eastAsia="cs-CZ"/>
              </w:rPr>
            </w:pPr>
            <w:r w:rsidRPr="007C3E78">
              <w:rPr>
                <w:sz w:val="22"/>
                <w:szCs w:val="22"/>
                <w:lang w:eastAsia="cs-CZ"/>
              </w:rPr>
              <w:lastRenderedPageBreak/>
              <w:t>3</w:t>
            </w:r>
          </w:p>
        </w:tc>
        <w:tc>
          <w:tcPr>
            <w:tcW w:w="3720" w:type="dxa"/>
            <w:shd w:val="clear" w:color="auto" w:fill="auto"/>
          </w:tcPr>
          <w:p w14:paraId="2AFC8B54" w14:textId="77777777" w:rsidR="00AE6AFF" w:rsidRPr="007C3E78" w:rsidRDefault="00AE6AFF" w:rsidP="00AE6AFF">
            <w:pPr>
              <w:rPr>
                <w:sz w:val="22"/>
                <w:szCs w:val="22"/>
                <w:lang w:eastAsia="cs-CZ"/>
              </w:rPr>
            </w:pPr>
            <w:r w:rsidRPr="007C3E78">
              <w:rPr>
                <w:sz w:val="22"/>
                <w:szCs w:val="22"/>
                <w:lang w:eastAsia="cs-CZ"/>
              </w:rPr>
              <w:t xml:space="preserve">Nedodržanie minimálnej zákonnej lehoty na predkladanie ponúk </w:t>
            </w:r>
          </w:p>
          <w:p w14:paraId="3579D8E1" w14:textId="77777777" w:rsidR="00AE6AFF" w:rsidRPr="007C3E78" w:rsidRDefault="00AE6AFF" w:rsidP="00AE6AFF">
            <w:pPr>
              <w:rPr>
                <w:sz w:val="22"/>
                <w:szCs w:val="22"/>
                <w:lang w:eastAsia="cs-CZ"/>
              </w:rPr>
            </w:pPr>
          </w:p>
          <w:p w14:paraId="1E81EE88" w14:textId="77777777" w:rsidR="00AE6AFF" w:rsidRPr="007C3E78" w:rsidRDefault="00AE6AFF" w:rsidP="00AE6AFF">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3"/>
            </w:r>
          </w:p>
        </w:tc>
        <w:tc>
          <w:tcPr>
            <w:tcW w:w="6379" w:type="dxa"/>
            <w:shd w:val="clear" w:color="auto" w:fill="auto"/>
          </w:tcPr>
          <w:p w14:paraId="79A8931F" w14:textId="77777777" w:rsidR="00AE6AFF" w:rsidRPr="007C3E78" w:rsidRDefault="00AE6AFF" w:rsidP="00AE6AFF">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5321038C" w14:textId="77777777" w:rsidR="00AE6AFF" w:rsidRPr="007C3E78" w:rsidRDefault="00AE6AFF" w:rsidP="00AE6AFF">
            <w:pPr>
              <w:jc w:val="both"/>
              <w:rPr>
                <w:sz w:val="22"/>
                <w:szCs w:val="22"/>
                <w:lang w:eastAsia="cs-CZ"/>
              </w:rPr>
            </w:pPr>
          </w:p>
          <w:p w14:paraId="3491F24B"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5E08F851" w14:textId="77777777" w:rsidR="00AE6AFF" w:rsidRPr="007C3E78" w:rsidRDefault="00AE6AFF" w:rsidP="00AE6AFF">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192B29CC" w14:textId="77777777" w:rsidR="00AE6AFF" w:rsidRPr="007C3E78" w:rsidRDefault="00AE6AFF" w:rsidP="00AE6AFF">
            <w:pPr>
              <w:rPr>
                <w:sz w:val="22"/>
                <w:szCs w:val="22"/>
                <w:lang w:eastAsia="cs-CZ"/>
              </w:rPr>
            </w:pPr>
          </w:p>
          <w:p w14:paraId="27EF3FF1" w14:textId="77777777" w:rsidR="00AE6AFF" w:rsidRPr="007C3E78" w:rsidRDefault="00AE6AFF" w:rsidP="00AE6AFF">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2074C94F" w14:textId="77777777" w:rsidR="00AE6AFF" w:rsidRPr="007C3E78" w:rsidRDefault="00AE6AFF" w:rsidP="00AE6AFF">
            <w:pPr>
              <w:rPr>
                <w:sz w:val="22"/>
                <w:szCs w:val="22"/>
                <w:lang w:eastAsia="cs-CZ"/>
              </w:rPr>
            </w:pPr>
          </w:p>
          <w:p w14:paraId="3B5B9D7D" w14:textId="77777777" w:rsidR="00AE6AFF" w:rsidRPr="007C3E78" w:rsidRDefault="00AE6AFF" w:rsidP="00AE6AFF">
            <w:pPr>
              <w:rPr>
                <w:sz w:val="22"/>
                <w:szCs w:val="22"/>
                <w:lang w:eastAsia="cs-CZ"/>
              </w:rPr>
            </w:pPr>
            <w:r w:rsidRPr="007C3E78">
              <w:rPr>
                <w:sz w:val="22"/>
                <w:szCs w:val="22"/>
                <w:lang w:eastAsia="cs-CZ"/>
              </w:rPr>
              <w:lastRenderedPageBreak/>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AE6AFF" w:rsidRPr="007C3E78" w14:paraId="24C934A0" w14:textId="77777777" w:rsidTr="00AE6AFF">
        <w:tc>
          <w:tcPr>
            <w:tcW w:w="675" w:type="dxa"/>
            <w:shd w:val="clear" w:color="auto" w:fill="auto"/>
            <w:vAlign w:val="center"/>
          </w:tcPr>
          <w:p w14:paraId="03883154" w14:textId="77777777" w:rsidR="00AE6AFF" w:rsidRPr="007C3E78" w:rsidRDefault="00AE6AFF" w:rsidP="00AE6AFF">
            <w:pPr>
              <w:jc w:val="center"/>
              <w:rPr>
                <w:sz w:val="22"/>
                <w:szCs w:val="22"/>
                <w:lang w:eastAsia="cs-CZ"/>
              </w:rPr>
            </w:pPr>
            <w:r w:rsidRPr="007C3E78">
              <w:rPr>
                <w:sz w:val="22"/>
                <w:szCs w:val="22"/>
                <w:lang w:eastAsia="cs-CZ"/>
              </w:rPr>
              <w:lastRenderedPageBreak/>
              <w:t>4</w:t>
            </w:r>
          </w:p>
        </w:tc>
        <w:tc>
          <w:tcPr>
            <w:tcW w:w="3720" w:type="dxa"/>
            <w:shd w:val="clear" w:color="auto" w:fill="auto"/>
          </w:tcPr>
          <w:p w14:paraId="1AD90636" w14:textId="77777777" w:rsidR="00AE6AFF" w:rsidRPr="007C3E78" w:rsidRDefault="00AE6AFF" w:rsidP="00AE6AFF">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2CFFCEB" w14:textId="77777777" w:rsidR="00AE6AFF" w:rsidRPr="007C3E78" w:rsidRDefault="00AE6AFF" w:rsidP="00AE6AFF">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502678CB" w14:textId="77777777" w:rsidR="00AE6AFF" w:rsidRPr="007C3E78" w:rsidRDefault="00AE6AFF" w:rsidP="00AE6AFF">
            <w:pPr>
              <w:jc w:val="both"/>
              <w:rPr>
                <w:sz w:val="22"/>
                <w:szCs w:val="22"/>
                <w:lang w:eastAsia="cs-CZ"/>
              </w:rPr>
            </w:pPr>
          </w:p>
          <w:p w14:paraId="6EF4F124" w14:textId="77777777" w:rsidR="00AE6AFF" w:rsidRPr="007C3E78" w:rsidRDefault="00AE6AFF" w:rsidP="00AE6AFF">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45D3D369" w14:textId="77777777" w:rsidR="00AE6AFF" w:rsidRPr="007C3E78" w:rsidRDefault="00AE6AFF" w:rsidP="00AE6AFF">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6A623B2F" w14:textId="77777777" w:rsidR="00AE6AFF" w:rsidRPr="007C3E78" w:rsidRDefault="00AE6AFF" w:rsidP="00AE6AFF">
            <w:pPr>
              <w:rPr>
                <w:sz w:val="22"/>
                <w:szCs w:val="22"/>
                <w:lang w:eastAsia="cs-CZ"/>
              </w:rPr>
            </w:pPr>
          </w:p>
          <w:p w14:paraId="55856452" w14:textId="77777777" w:rsidR="00AE6AFF" w:rsidRPr="007C3E78" w:rsidRDefault="00AE6AFF" w:rsidP="00AE6AFF">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79668D5B" w14:textId="77777777" w:rsidR="00AE6AFF" w:rsidRPr="007C3E78" w:rsidRDefault="00AE6AFF" w:rsidP="00AE6AFF">
            <w:pPr>
              <w:rPr>
                <w:sz w:val="22"/>
                <w:szCs w:val="22"/>
                <w:lang w:eastAsia="cs-CZ"/>
              </w:rPr>
            </w:pPr>
          </w:p>
          <w:p w14:paraId="6E49C7A7" w14:textId="77777777" w:rsidR="00AE6AFF" w:rsidRPr="007C3E78" w:rsidRDefault="00AE6AFF" w:rsidP="00AE6AFF">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1F7D4B94" w14:textId="77777777" w:rsidR="00AE6AFF" w:rsidRPr="007C3E78" w:rsidRDefault="00AE6AFF" w:rsidP="00AE6AFF">
            <w:pPr>
              <w:rPr>
                <w:sz w:val="22"/>
                <w:szCs w:val="22"/>
                <w:lang w:eastAsia="cs-CZ"/>
              </w:rPr>
            </w:pPr>
          </w:p>
        </w:tc>
      </w:tr>
      <w:tr w:rsidR="00AE6AFF" w:rsidRPr="007C3E78" w14:paraId="5DFE846D" w14:textId="77777777" w:rsidTr="00AE6AFF">
        <w:tc>
          <w:tcPr>
            <w:tcW w:w="675" w:type="dxa"/>
            <w:shd w:val="clear" w:color="auto" w:fill="auto"/>
            <w:vAlign w:val="center"/>
          </w:tcPr>
          <w:p w14:paraId="55F49905" w14:textId="77777777" w:rsidR="00AE6AFF" w:rsidRPr="007C3E78" w:rsidRDefault="00AE6AFF" w:rsidP="00AE6AFF">
            <w:pPr>
              <w:jc w:val="center"/>
              <w:rPr>
                <w:sz w:val="22"/>
                <w:szCs w:val="22"/>
                <w:lang w:eastAsia="cs-CZ"/>
              </w:rPr>
            </w:pPr>
            <w:r w:rsidRPr="007C3E78">
              <w:rPr>
                <w:sz w:val="22"/>
                <w:szCs w:val="22"/>
                <w:lang w:eastAsia="cs-CZ"/>
              </w:rPr>
              <w:t>5</w:t>
            </w:r>
          </w:p>
        </w:tc>
        <w:tc>
          <w:tcPr>
            <w:tcW w:w="3720" w:type="dxa"/>
            <w:shd w:val="clear" w:color="auto" w:fill="auto"/>
          </w:tcPr>
          <w:p w14:paraId="239F25D1" w14:textId="77777777" w:rsidR="00AE6AFF" w:rsidRPr="007C3E78" w:rsidRDefault="00AE6AFF" w:rsidP="00AE6AFF">
            <w:pPr>
              <w:rPr>
                <w:sz w:val="22"/>
                <w:szCs w:val="22"/>
                <w:lang w:eastAsia="cs-CZ"/>
              </w:rPr>
            </w:pPr>
            <w:r w:rsidRPr="007C3E78">
              <w:rPr>
                <w:sz w:val="22"/>
                <w:szCs w:val="22"/>
                <w:lang w:eastAsia="cs-CZ"/>
              </w:rPr>
              <w:t>Nedodržanie postupov zverejňovania opravy oznámenia o vyhlásení verejného obstarávania v prípade</w:t>
            </w:r>
          </w:p>
          <w:p w14:paraId="2B7A83F7"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predĺženia lehoty na predkladanie ponúk</w:t>
            </w:r>
          </w:p>
          <w:p w14:paraId="162567AF"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lastRenderedPageBreak/>
              <w:t>predĺženia lehoty na žiadosti o účasť</w:t>
            </w:r>
            <w:r w:rsidRPr="007C3E78">
              <w:rPr>
                <w:sz w:val="22"/>
                <w:szCs w:val="22"/>
                <w:vertAlign w:val="superscript"/>
                <w:lang w:eastAsia="cs-CZ"/>
              </w:rPr>
              <w:footnoteReference w:id="14"/>
            </w:r>
          </w:p>
        </w:tc>
        <w:tc>
          <w:tcPr>
            <w:tcW w:w="6379" w:type="dxa"/>
            <w:shd w:val="clear" w:color="auto" w:fill="auto"/>
          </w:tcPr>
          <w:p w14:paraId="34076CF5" w14:textId="77777777" w:rsidR="00AE6AFF" w:rsidRPr="007C3E78" w:rsidRDefault="00AE6AFF" w:rsidP="00AE6AFF">
            <w:pPr>
              <w:jc w:val="both"/>
              <w:rPr>
                <w:sz w:val="22"/>
                <w:szCs w:val="22"/>
                <w:lang w:eastAsia="cs-CZ"/>
              </w:rPr>
            </w:pPr>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1BEBB851" w14:textId="77777777" w:rsidR="00AE6AFF" w:rsidRPr="007C3E78" w:rsidRDefault="00AE6AFF" w:rsidP="00AE6AFF">
            <w:pPr>
              <w:rPr>
                <w:sz w:val="22"/>
                <w:szCs w:val="22"/>
                <w:lang w:eastAsia="cs-CZ"/>
              </w:rPr>
            </w:pPr>
            <w:r w:rsidRPr="007C3E78">
              <w:rPr>
                <w:sz w:val="22"/>
                <w:szCs w:val="22"/>
                <w:lang w:eastAsia="cs-CZ"/>
              </w:rPr>
              <w:t xml:space="preserve">10 % </w:t>
            </w:r>
          </w:p>
          <w:p w14:paraId="3D0AAF94" w14:textId="77777777" w:rsidR="00AE6AFF" w:rsidRPr="007C3E78" w:rsidRDefault="00AE6AFF" w:rsidP="00AE6AFF">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AE6AFF" w:rsidRPr="007C3E78" w14:paraId="662F29C5" w14:textId="77777777" w:rsidTr="00AE6AFF">
        <w:tc>
          <w:tcPr>
            <w:tcW w:w="675" w:type="dxa"/>
            <w:shd w:val="clear" w:color="auto" w:fill="auto"/>
            <w:vAlign w:val="center"/>
          </w:tcPr>
          <w:p w14:paraId="082B2444" w14:textId="77777777" w:rsidR="00AE6AFF" w:rsidRPr="007C3E78" w:rsidRDefault="00AE6AFF" w:rsidP="00AE6AFF">
            <w:pPr>
              <w:jc w:val="center"/>
              <w:rPr>
                <w:sz w:val="22"/>
                <w:szCs w:val="22"/>
                <w:lang w:eastAsia="cs-CZ"/>
              </w:rPr>
            </w:pPr>
            <w:r w:rsidRPr="007C3E78">
              <w:rPr>
                <w:sz w:val="22"/>
                <w:szCs w:val="22"/>
                <w:lang w:eastAsia="cs-CZ"/>
              </w:rPr>
              <w:lastRenderedPageBreak/>
              <w:t>6</w:t>
            </w:r>
          </w:p>
        </w:tc>
        <w:tc>
          <w:tcPr>
            <w:tcW w:w="3720" w:type="dxa"/>
            <w:shd w:val="clear" w:color="auto" w:fill="auto"/>
          </w:tcPr>
          <w:p w14:paraId="7A1AEFEF" w14:textId="77777777" w:rsidR="00AE6AFF" w:rsidRPr="007C3E78" w:rsidRDefault="00AE6AFF" w:rsidP="00AE6AFF">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76739C9B"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4C4BDF05" w14:textId="77777777" w:rsidR="00AE6AFF" w:rsidRPr="007C3E78" w:rsidRDefault="00AE6AFF" w:rsidP="00AE6AFF">
            <w:pPr>
              <w:rPr>
                <w:sz w:val="22"/>
                <w:szCs w:val="22"/>
                <w:lang w:eastAsia="cs-CZ"/>
              </w:rPr>
            </w:pPr>
            <w:r w:rsidRPr="007C3E78">
              <w:rPr>
                <w:sz w:val="22"/>
                <w:szCs w:val="22"/>
                <w:lang w:eastAsia="cs-CZ"/>
              </w:rPr>
              <w:t>25 %</w:t>
            </w:r>
          </w:p>
          <w:p w14:paraId="15B78E46" w14:textId="77777777" w:rsidR="00AE6AFF" w:rsidRPr="007C3E78" w:rsidRDefault="00AE6AFF" w:rsidP="00AE6AFF">
            <w:pPr>
              <w:rPr>
                <w:sz w:val="22"/>
                <w:szCs w:val="22"/>
                <w:lang w:eastAsia="cs-CZ"/>
              </w:rPr>
            </w:pPr>
          </w:p>
          <w:p w14:paraId="3DD9C389"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AE6AFF" w:rsidRPr="007C3E78" w14:paraId="3B9BEDB1" w14:textId="77777777" w:rsidTr="00AE6AFF">
        <w:tc>
          <w:tcPr>
            <w:tcW w:w="675" w:type="dxa"/>
            <w:shd w:val="clear" w:color="auto" w:fill="auto"/>
            <w:vAlign w:val="center"/>
          </w:tcPr>
          <w:p w14:paraId="3A6263F3" w14:textId="77777777" w:rsidR="00AE6AFF" w:rsidRPr="00AD6C47" w:rsidRDefault="00AE6AFF" w:rsidP="00AE6AFF">
            <w:pPr>
              <w:jc w:val="center"/>
              <w:rPr>
                <w:sz w:val="22"/>
                <w:szCs w:val="22"/>
                <w:lang w:eastAsia="cs-CZ"/>
              </w:rPr>
            </w:pPr>
            <w:r w:rsidRPr="00AD6C47">
              <w:rPr>
                <w:sz w:val="22"/>
                <w:szCs w:val="22"/>
                <w:lang w:eastAsia="cs-CZ"/>
              </w:rPr>
              <w:t>7</w:t>
            </w:r>
          </w:p>
        </w:tc>
        <w:tc>
          <w:tcPr>
            <w:tcW w:w="3720" w:type="dxa"/>
            <w:shd w:val="clear" w:color="auto" w:fill="auto"/>
          </w:tcPr>
          <w:p w14:paraId="6BA14501" w14:textId="77777777" w:rsidR="00AE6AFF" w:rsidRPr="00AD6C47" w:rsidRDefault="00AE6AFF" w:rsidP="00AE6AFF">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24E12E80" w14:textId="77777777" w:rsidR="00AE6AFF" w:rsidRPr="00AD6C47" w:rsidRDefault="00AE6AFF" w:rsidP="00AE6AFF">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6DC1B725" w14:textId="77777777" w:rsidR="00AE6AFF" w:rsidRPr="00AD6C47" w:rsidRDefault="00AE6AFF" w:rsidP="00AE6AFF">
            <w:pPr>
              <w:rPr>
                <w:sz w:val="22"/>
                <w:szCs w:val="22"/>
                <w:lang w:eastAsia="cs-CZ"/>
              </w:rPr>
            </w:pPr>
            <w:r>
              <w:rPr>
                <w:sz w:val="22"/>
                <w:szCs w:val="22"/>
                <w:lang w:eastAsia="cs-CZ"/>
              </w:rPr>
              <w:t>100 %</w:t>
            </w:r>
          </w:p>
        </w:tc>
      </w:tr>
      <w:tr w:rsidR="00AE6AFF" w:rsidRPr="007C3E78" w14:paraId="760F3501" w14:textId="77777777" w:rsidTr="00AE6AFF">
        <w:tc>
          <w:tcPr>
            <w:tcW w:w="675" w:type="dxa"/>
            <w:shd w:val="clear" w:color="auto" w:fill="auto"/>
            <w:vAlign w:val="center"/>
          </w:tcPr>
          <w:p w14:paraId="67FA84D4" w14:textId="77777777" w:rsidR="00AE6AFF" w:rsidRPr="007C3E78" w:rsidRDefault="00AE6AFF" w:rsidP="00AE6AFF">
            <w:pPr>
              <w:jc w:val="center"/>
              <w:rPr>
                <w:sz w:val="22"/>
                <w:szCs w:val="22"/>
                <w:lang w:eastAsia="cs-CZ"/>
              </w:rPr>
            </w:pPr>
            <w:r>
              <w:rPr>
                <w:sz w:val="22"/>
                <w:szCs w:val="22"/>
                <w:lang w:eastAsia="cs-CZ"/>
              </w:rPr>
              <w:t>8</w:t>
            </w:r>
          </w:p>
        </w:tc>
        <w:tc>
          <w:tcPr>
            <w:tcW w:w="3720" w:type="dxa"/>
            <w:shd w:val="clear" w:color="auto" w:fill="auto"/>
          </w:tcPr>
          <w:p w14:paraId="10C69794" w14:textId="77777777" w:rsidR="00AE6AFF" w:rsidRPr="007C3E78" w:rsidRDefault="00AE6AFF" w:rsidP="00AE6AFF">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2DB1C516" w14:textId="77777777" w:rsidR="00AE6AFF" w:rsidRPr="007C3E78" w:rsidDel="005A6F58" w:rsidRDefault="00AE6AFF" w:rsidP="00AE6AFF">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17E298F0" w14:textId="77777777" w:rsidR="00AE6AFF" w:rsidRPr="007C3E78" w:rsidRDefault="00AE6AFF" w:rsidP="00AE6AFF">
            <w:pPr>
              <w:rPr>
                <w:sz w:val="22"/>
                <w:szCs w:val="22"/>
                <w:lang w:eastAsia="cs-CZ"/>
              </w:rPr>
            </w:pPr>
            <w:r w:rsidRPr="007C3E78">
              <w:rPr>
                <w:sz w:val="22"/>
                <w:szCs w:val="22"/>
                <w:lang w:eastAsia="cs-CZ"/>
              </w:rPr>
              <w:t>100 %</w:t>
            </w:r>
          </w:p>
          <w:p w14:paraId="6B11EEA6" w14:textId="77777777" w:rsidR="00AE6AFF" w:rsidRPr="007C3E78" w:rsidRDefault="00AE6AFF" w:rsidP="00AE6AFF">
            <w:pPr>
              <w:rPr>
                <w:sz w:val="22"/>
                <w:szCs w:val="22"/>
                <w:lang w:eastAsia="cs-CZ"/>
              </w:rPr>
            </w:pPr>
          </w:p>
          <w:p w14:paraId="29FD50BD" w14:textId="77777777" w:rsidR="00AE6AFF" w:rsidRPr="007C3E78" w:rsidRDefault="00AE6AFF" w:rsidP="00AE6AFF">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AE6AFF" w:rsidRPr="007C3E78" w14:paraId="6D441938" w14:textId="77777777" w:rsidTr="00AE6AFF">
        <w:tc>
          <w:tcPr>
            <w:tcW w:w="675" w:type="dxa"/>
            <w:shd w:val="clear" w:color="auto" w:fill="auto"/>
            <w:vAlign w:val="center"/>
          </w:tcPr>
          <w:p w14:paraId="4071591B" w14:textId="77777777" w:rsidR="00AE6AFF" w:rsidRPr="007C3E78" w:rsidRDefault="00AE6AFF" w:rsidP="00AE6AFF">
            <w:pPr>
              <w:jc w:val="center"/>
              <w:rPr>
                <w:sz w:val="22"/>
                <w:szCs w:val="22"/>
                <w:lang w:eastAsia="cs-CZ"/>
              </w:rPr>
            </w:pPr>
            <w:r>
              <w:rPr>
                <w:sz w:val="22"/>
                <w:szCs w:val="22"/>
                <w:lang w:eastAsia="cs-CZ"/>
              </w:rPr>
              <w:t>9</w:t>
            </w:r>
          </w:p>
        </w:tc>
        <w:tc>
          <w:tcPr>
            <w:tcW w:w="3720" w:type="dxa"/>
            <w:shd w:val="clear" w:color="auto" w:fill="auto"/>
          </w:tcPr>
          <w:p w14:paraId="57743075" w14:textId="77777777" w:rsidR="00AE6AFF" w:rsidRPr="007C3E78" w:rsidRDefault="00AE6AFF" w:rsidP="00AE6AFF">
            <w:pPr>
              <w:rPr>
                <w:sz w:val="22"/>
                <w:szCs w:val="22"/>
                <w:lang w:eastAsia="cs-CZ"/>
              </w:rPr>
            </w:pPr>
            <w:r w:rsidRPr="007C3E78">
              <w:rPr>
                <w:sz w:val="22"/>
                <w:szCs w:val="22"/>
                <w:lang w:eastAsia="cs-CZ"/>
              </w:rPr>
              <w:t>Neurčenie:</w:t>
            </w:r>
          </w:p>
          <w:p w14:paraId="1F73D591"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9D4E615"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378B7544" w14:textId="77777777" w:rsidR="00AE6AFF" w:rsidRPr="007C3E78" w:rsidRDefault="00AE6AFF" w:rsidP="00AE6AFF">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7C1E9009" w14:textId="77777777" w:rsidR="00AE6AFF" w:rsidRPr="007C3E78" w:rsidRDefault="00AE6AFF" w:rsidP="00AE6AFF">
            <w:pPr>
              <w:rPr>
                <w:sz w:val="22"/>
                <w:szCs w:val="22"/>
                <w:lang w:eastAsia="cs-CZ"/>
              </w:rPr>
            </w:pPr>
            <w:r w:rsidRPr="007C3E78">
              <w:rPr>
                <w:sz w:val="22"/>
                <w:szCs w:val="22"/>
                <w:lang w:eastAsia="cs-CZ"/>
              </w:rPr>
              <w:t>25 %</w:t>
            </w:r>
          </w:p>
          <w:p w14:paraId="3B889D69" w14:textId="77777777" w:rsidR="00AE6AFF" w:rsidRPr="007C3E78" w:rsidRDefault="00AE6AFF" w:rsidP="00AE6AFF">
            <w:pPr>
              <w:rPr>
                <w:sz w:val="22"/>
                <w:szCs w:val="22"/>
                <w:lang w:eastAsia="cs-CZ"/>
              </w:rPr>
            </w:pPr>
          </w:p>
          <w:p w14:paraId="030B8D9B" w14:textId="77777777" w:rsidR="00AE6AFF" w:rsidRPr="007C3E78" w:rsidRDefault="00AE6AFF" w:rsidP="00AE6AFF">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AE6AFF" w:rsidRPr="007C3E78" w14:paraId="2E8C5C17" w14:textId="77777777" w:rsidTr="00AE6AFF">
        <w:tc>
          <w:tcPr>
            <w:tcW w:w="675" w:type="dxa"/>
            <w:shd w:val="clear" w:color="auto" w:fill="auto"/>
            <w:vAlign w:val="center"/>
          </w:tcPr>
          <w:p w14:paraId="68887619" w14:textId="77777777" w:rsidR="00AE6AFF" w:rsidRPr="007C3E78" w:rsidRDefault="00AE6AFF" w:rsidP="00AE6AFF">
            <w:pPr>
              <w:jc w:val="center"/>
              <w:rPr>
                <w:sz w:val="22"/>
                <w:szCs w:val="22"/>
                <w:lang w:eastAsia="cs-CZ"/>
              </w:rPr>
            </w:pPr>
            <w:r>
              <w:rPr>
                <w:sz w:val="22"/>
                <w:szCs w:val="22"/>
                <w:lang w:eastAsia="cs-CZ"/>
              </w:rPr>
              <w:t>10</w:t>
            </w:r>
          </w:p>
        </w:tc>
        <w:tc>
          <w:tcPr>
            <w:tcW w:w="3720" w:type="dxa"/>
            <w:shd w:val="clear" w:color="auto" w:fill="auto"/>
          </w:tcPr>
          <w:p w14:paraId="56279E7B" w14:textId="77777777" w:rsidR="00AE6AFF" w:rsidRPr="007C3E78" w:rsidRDefault="00AE6AFF" w:rsidP="00AE6AFF">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8F7C91F" w14:textId="77777777" w:rsidR="00AE6AFF" w:rsidRPr="007C3E78" w:rsidRDefault="00AE6AFF" w:rsidP="00AE6AFF">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64EB8E70" w14:textId="77777777" w:rsidR="00AE6AFF" w:rsidRPr="007C3E78" w:rsidRDefault="00AE6AFF" w:rsidP="00AE6AFF">
            <w:pPr>
              <w:rPr>
                <w:sz w:val="22"/>
                <w:szCs w:val="22"/>
                <w:lang w:eastAsia="cs-CZ"/>
              </w:rPr>
            </w:pPr>
            <w:r w:rsidRPr="007C3E78">
              <w:rPr>
                <w:sz w:val="22"/>
                <w:szCs w:val="22"/>
                <w:lang w:eastAsia="cs-CZ"/>
              </w:rPr>
              <w:t>25 %</w:t>
            </w:r>
          </w:p>
          <w:p w14:paraId="3BC45945" w14:textId="77777777" w:rsidR="00AE6AFF" w:rsidRPr="007C3E78" w:rsidRDefault="00AE6AFF" w:rsidP="00AE6AFF">
            <w:pPr>
              <w:rPr>
                <w:sz w:val="22"/>
                <w:szCs w:val="22"/>
                <w:lang w:eastAsia="cs-CZ"/>
              </w:rPr>
            </w:pPr>
          </w:p>
          <w:p w14:paraId="76A18C32"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6CE8B9A8" w14:textId="77777777" w:rsidTr="00AE6AFF">
        <w:tc>
          <w:tcPr>
            <w:tcW w:w="675" w:type="dxa"/>
            <w:shd w:val="clear" w:color="auto" w:fill="auto"/>
            <w:vAlign w:val="center"/>
          </w:tcPr>
          <w:p w14:paraId="59B5B6FF" w14:textId="77777777" w:rsidR="00AE6AFF" w:rsidRPr="007C3E78" w:rsidRDefault="00AE6AFF" w:rsidP="00AE6AFF">
            <w:pPr>
              <w:jc w:val="center"/>
              <w:rPr>
                <w:sz w:val="22"/>
                <w:szCs w:val="22"/>
                <w:lang w:eastAsia="cs-CZ"/>
              </w:rPr>
            </w:pPr>
            <w:r w:rsidRPr="007C3E78">
              <w:rPr>
                <w:sz w:val="22"/>
                <w:szCs w:val="22"/>
                <w:lang w:eastAsia="cs-CZ"/>
              </w:rPr>
              <w:lastRenderedPageBreak/>
              <w:t>1</w:t>
            </w:r>
            <w:r>
              <w:rPr>
                <w:sz w:val="22"/>
                <w:szCs w:val="22"/>
                <w:lang w:eastAsia="cs-CZ"/>
              </w:rPr>
              <w:t>1</w:t>
            </w:r>
          </w:p>
        </w:tc>
        <w:tc>
          <w:tcPr>
            <w:tcW w:w="3720" w:type="dxa"/>
            <w:shd w:val="clear" w:color="auto" w:fill="auto"/>
          </w:tcPr>
          <w:p w14:paraId="2B3A29E8" w14:textId="77777777" w:rsidR="00AE6AFF" w:rsidRPr="007C3E78" w:rsidRDefault="00AE6AFF" w:rsidP="00AE6AFF">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716677E1" w14:textId="77777777" w:rsidR="00AE6AFF" w:rsidRPr="007C3E78" w:rsidRDefault="00AE6AFF" w:rsidP="00AE6AFF">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0311E156" w14:textId="77777777" w:rsidR="00AE6AFF" w:rsidRPr="007C3E78" w:rsidRDefault="00AE6AFF" w:rsidP="00AE6AFF">
            <w:pPr>
              <w:rPr>
                <w:sz w:val="22"/>
                <w:szCs w:val="22"/>
                <w:lang w:eastAsia="cs-CZ"/>
              </w:rPr>
            </w:pPr>
            <w:r w:rsidRPr="007C3E78">
              <w:rPr>
                <w:sz w:val="22"/>
                <w:szCs w:val="22"/>
                <w:lang w:eastAsia="cs-CZ"/>
              </w:rPr>
              <w:t>25 %</w:t>
            </w:r>
          </w:p>
          <w:p w14:paraId="5FFE579D" w14:textId="77777777" w:rsidR="00AE6AFF" w:rsidRPr="007C3E78" w:rsidRDefault="00AE6AFF" w:rsidP="00AE6AFF">
            <w:pPr>
              <w:rPr>
                <w:sz w:val="22"/>
                <w:szCs w:val="22"/>
                <w:lang w:eastAsia="cs-CZ"/>
              </w:rPr>
            </w:pPr>
          </w:p>
          <w:p w14:paraId="3B7404CB"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i porušenia</w:t>
            </w:r>
          </w:p>
        </w:tc>
      </w:tr>
      <w:tr w:rsidR="00AE6AFF" w:rsidRPr="007C3E78" w14:paraId="055B40F3" w14:textId="77777777" w:rsidTr="00AE6AFF">
        <w:tc>
          <w:tcPr>
            <w:tcW w:w="675" w:type="dxa"/>
            <w:shd w:val="clear" w:color="auto" w:fill="auto"/>
            <w:vAlign w:val="center"/>
          </w:tcPr>
          <w:p w14:paraId="37276109"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7CC26B9C" w14:textId="77777777" w:rsidR="00AE6AFF" w:rsidRPr="007C3E78" w:rsidRDefault="00AE6AFF" w:rsidP="00AE6AFF">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9A73B9A" w14:textId="77777777" w:rsidR="00AE6AFF" w:rsidRPr="007C3E78" w:rsidRDefault="00AE6AFF" w:rsidP="00AE6AFF">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FA66D92" w14:textId="77777777" w:rsidR="00AE6AFF" w:rsidRPr="007C3E78" w:rsidRDefault="00AE6AFF" w:rsidP="00AE6AFF">
            <w:pPr>
              <w:rPr>
                <w:sz w:val="22"/>
                <w:szCs w:val="22"/>
                <w:lang w:eastAsia="cs-CZ"/>
              </w:rPr>
            </w:pPr>
            <w:r w:rsidRPr="007C3E78">
              <w:rPr>
                <w:sz w:val="22"/>
                <w:szCs w:val="22"/>
                <w:lang w:eastAsia="cs-CZ"/>
              </w:rPr>
              <w:t>25 %</w:t>
            </w:r>
          </w:p>
          <w:p w14:paraId="1EC63FBA" w14:textId="77777777" w:rsidR="00AE6AFF" w:rsidRPr="007C3E78" w:rsidRDefault="00AE6AFF" w:rsidP="00AE6AFF">
            <w:pPr>
              <w:rPr>
                <w:sz w:val="22"/>
                <w:szCs w:val="22"/>
                <w:lang w:eastAsia="cs-CZ"/>
              </w:rPr>
            </w:pPr>
          </w:p>
          <w:p w14:paraId="36877333"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28C3C366" w14:textId="77777777" w:rsidTr="00AE6AFF">
        <w:tc>
          <w:tcPr>
            <w:tcW w:w="675" w:type="dxa"/>
            <w:tcBorders>
              <w:bottom w:val="single" w:sz="4" w:space="0" w:color="auto"/>
            </w:tcBorders>
            <w:shd w:val="clear" w:color="auto" w:fill="auto"/>
            <w:vAlign w:val="center"/>
          </w:tcPr>
          <w:p w14:paraId="18D76074"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199C0222" w14:textId="77777777" w:rsidR="00AE6AFF" w:rsidRPr="007C3E78" w:rsidRDefault="00AE6AFF" w:rsidP="00AE6AFF">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10A8A7A" w14:textId="77777777" w:rsidR="00AE6AFF" w:rsidRPr="007C3E78" w:rsidRDefault="00AE6AFF" w:rsidP="00AE6AFF">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5"/>
            </w:r>
          </w:p>
        </w:tc>
        <w:tc>
          <w:tcPr>
            <w:tcW w:w="3260" w:type="dxa"/>
            <w:tcBorders>
              <w:bottom w:val="single" w:sz="4" w:space="0" w:color="auto"/>
            </w:tcBorders>
            <w:shd w:val="clear" w:color="auto" w:fill="auto"/>
          </w:tcPr>
          <w:p w14:paraId="5C6F1FAB" w14:textId="77777777" w:rsidR="00AE6AFF" w:rsidRPr="007C3E78" w:rsidRDefault="00AE6AFF" w:rsidP="00AE6AFF">
            <w:pPr>
              <w:rPr>
                <w:sz w:val="22"/>
                <w:szCs w:val="22"/>
                <w:lang w:eastAsia="cs-CZ"/>
              </w:rPr>
            </w:pPr>
            <w:r w:rsidRPr="007C3E78">
              <w:rPr>
                <w:sz w:val="22"/>
                <w:szCs w:val="22"/>
                <w:lang w:eastAsia="cs-CZ"/>
              </w:rPr>
              <w:t>10 %</w:t>
            </w:r>
          </w:p>
          <w:p w14:paraId="2E1EC98D" w14:textId="77777777" w:rsidR="00AE6AFF" w:rsidRPr="007C3E78" w:rsidRDefault="00AE6AFF" w:rsidP="00AE6AFF">
            <w:pPr>
              <w:rPr>
                <w:sz w:val="22"/>
                <w:szCs w:val="22"/>
                <w:lang w:eastAsia="cs-CZ"/>
              </w:rPr>
            </w:pPr>
          </w:p>
          <w:p w14:paraId="6E26E54F" w14:textId="77777777" w:rsidR="00AE6AFF" w:rsidRPr="007C3E78" w:rsidRDefault="00AE6AFF" w:rsidP="00AE6AFF">
            <w:pPr>
              <w:rPr>
                <w:sz w:val="22"/>
                <w:szCs w:val="22"/>
                <w:lang w:eastAsia="cs-CZ"/>
              </w:rPr>
            </w:pPr>
            <w:r w:rsidRPr="007C3E78">
              <w:rPr>
                <w:sz w:val="22"/>
                <w:szCs w:val="22"/>
                <w:lang w:eastAsia="cs-CZ"/>
              </w:rPr>
              <w:t>Táto sadzba môže byť znížená na 5 % v závislosti od závažnosti porušenia</w:t>
            </w:r>
          </w:p>
          <w:p w14:paraId="653805A7" w14:textId="77777777" w:rsidR="00AE6AFF" w:rsidRPr="007C3E78" w:rsidRDefault="00AE6AFF" w:rsidP="00AE6AFF">
            <w:pPr>
              <w:rPr>
                <w:sz w:val="22"/>
                <w:szCs w:val="22"/>
                <w:lang w:eastAsia="cs-CZ"/>
              </w:rPr>
            </w:pPr>
          </w:p>
          <w:p w14:paraId="313DBE8C" w14:textId="77777777" w:rsidR="00AE6AFF" w:rsidRPr="007C3E78" w:rsidRDefault="00AE6AFF" w:rsidP="00AE6AFF">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AE6AFF" w:rsidRPr="007C3E78" w14:paraId="0C070419" w14:textId="77777777" w:rsidTr="00AE6AFF">
        <w:tc>
          <w:tcPr>
            <w:tcW w:w="675" w:type="dxa"/>
            <w:tcBorders>
              <w:bottom w:val="single" w:sz="4" w:space="0" w:color="auto"/>
            </w:tcBorders>
            <w:shd w:val="clear" w:color="auto" w:fill="auto"/>
            <w:vAlign w:val="center"/>
          </w:tcPr>
          <w:p w14:paraId="792BDEEB" w14:textId="77777777" w:rsidR="00AE6AFF" w:rsidRPr="007C3E78" w:rsidRDefault="00AE6AFF" w:rsidP="00AE6AFF">
            <w:pPr>
              <w:jc w:val="center"/>
              <w:rPr>
                <w:sz w:val="22"/>
                <w:szCs w:val="22"/>
                <w:lang w:eastAsia="cs-CZ"/>
              </w:rPr>
            </w:pPr>
            <w:r>
              <w:rPr>
                <w:sz w:val="22"/>
                <w:szCs w:val="22"/>
                <w:lang w:eastAsia="cs-CZ"/>
              </w:rPr>
              <w:t>14</w:t>
            </w:r>
          </w:p>
        </w:tc>
        <w:tc>
          <w:tcPr>
            <w:tcW w:w="3720" w:type="dxa"/>
            <w:tcBorders>
              <w:bottom w:val="single" w:sz="4" w:space="0" w:color="auto"/>
            </w:tcBorders>
            <w:shd w:val="clear" w:color="auto" w:fill="auto"/>
          </w:tcPr>
          <w:p w14:paraId="2313C66C" w14:textId="703E9A7A" w:rsidR="00AE6AFF" w:rsidRPr="007C3E78" w:rsidRDefault="00AE6AFF" w:rsidP="00AE6AFF">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sidR="00C04DF8">
              <w:rPr>
                <w:sz w:val="22"/>
                <w:szCs w:val="22"/>
                <w:lang w:eastAsia="cs-CZ"/>
              </w:rPr>
              <w:t xml:space="preserve"> alebo stavebných prác</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48AFEA2F" w14:textId="77C02302" w:rsidR="00AE6AFF" w:rsidRPr="007C3E78" w:rsidRDefault="00AE6AFF" w:rsidP="00C04DF8">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sidR="007F0B82">
              <w:rPr>
                <w:sz w:val="22"/>
                <w:szCs w:val="22"/>
              </w:rPr>
              <w:t xml:space="preserve"> </w:t>
            </w:r>
            <w:r w:rsidR="00C04DF8">
              <w:rPr>
                <w:sz w:val="22"/>
                <w:szCs w:val="22"/>
              </w:rPr>
              <w:t>týka</w:t>
            </w:r>
            <w:r w:rsidR="007F0B82">
              <w:rPr>
                <w:sz w:val="22"/>
                <w:szCs w:val="22"/>
              </w:rPr>
              <w:t xml:space="preserve"> sa </w:t>
            </w:r>
            <w:r w:rsidR="00C04DF8">
              <w:rPr>
                <w:sz w:val="22"/>
                <w:szCs w:val="22"/>
              </w:rPr>
              <w:t xml:space="preserve">zákaziek, ktoré boli  </w:t>
            </w:r>
            <w:r w:rsidR="007F0B82">
              <w:rPr>
                <w:sz w:val="22"/>
                <w:szCs w:val="22"/>
              </w:rPr>
              <w:t>vyhlásené do 1.11.2017)</w:t>
            </w:r>
            <w:r w:rsidRPr="003858EE">
              <w:rPr>
                <w:sz w:val="22"/>
                <w:szCs w:val="22"/>
              </w:rPr>
              <w:t>.</w:t>
            </w:r>
          </w:p>
        </w:tc>
        <w:tc>
          <w:tcPr>
            <w:tcW w:w="3260" w:type="dxa"/>
            <w:tcBorders>
              <w:bottom w:val="single" w:sz="4" w:space="0" w:color="auto"/>
            </w:tcBorders>
            <w:shd w:val="clear" w:color="auto" w:fill="auto"/>
          </w:tcPr>
          <w:p w14:paraId="1FB7FBD2" w14:textId="77777777" w:rsidR="00AE6AFF" w:rsidRPr="007C3E78" w:rsidRDefault="00AE6AFF" w:rsidP="00AE6AFF">
            <w:pPr>
              <w:rPr>
                <w:sz w:val="22"/>
                <w:szCs w:val="22"/>
                <w:lang w:eastAsia="cs-CZ"/>
              </w:rPr>
            </w:pPr>
            <w:r>
              <w:rPr>
                <w:sz w:val="22"/>
                <w:szCs w:val="22"/>
                <w:lang w:eastAsia="cs-CZ"/>
              </w:rPr>
              <w:t>5</w:t>
            </w:r>
            <w:r w:rsidRPr="007C3E78">
              <w:rPr>
                <w:sz w:val="22"/>
                <w:szCs w:val="22"/>
                <w:lang w:eastAsia="cs-CZ"/>
              </w:rPr>
              <w:t xml:space="preserve"> %</w:t>
            </w:r>
          </w:p>
          <w:p w14:paraId="70446C98" w14:textId="77777777" w:rsidR="00AE6AFF" w:rsidRPr="007C3E78" w:rsidRDefault="00AE6AFF" w:rsidP="00AE6AFF">
            <w:pPr>
              <w:rPr>
                <w:sz w:val="22"/>
                <w:szCs w:val="22"/>
                <w:lang w:eastAsia="cs-CZ"/>
              </w:rPr>
            </w:pPr>
          </w:p>
        </w:tc>
      </w:tr>
      <w:tr w:rsidR="00C04DF8" w:rsidRPr="007C3E78" w14:paraId="70585371" w14:textId="77777777" w:rsidTr="00AE6AFF">
        <w:tc>
          <w:tcPr>
            <w:tcW w:w="675" w:type="dxa"/>
            <w:tcBorders>
              <w:bottom w:val="single" w:sz="4" w:space="0" w:color="auto"/>
            </w:tcBorders>
            <w:shd w:val="clear" w:color="auto" w:fill="auto"/>
            <w:vAlign w:val="center"/>
          </w:tcPr>
          <w:p w14:paraId="15845E32" w14:textId="078608B2" w:rsidR="00C04DF8" w:rsidRDefault="00C04DF8" w:rsidP="00AE6AFF">
            <w:pPr>
              <w:jc w:val="center"/>
              <w:rPr>
                <w:sz w:val="22"/>
                <w:szCs w:val="22"/>
                <w:lang w:eastAsia="cs-CZ"/>
              </w:rPr>
            </w:pPr>
            <w:r>
              <w:rPr>
                <w:sz w:val="22"/>
                <w:szCs w:val="22"/>
                <w:lang w:eastAsia="cs-CZ"/>
              </w:rPr>
              <w:lastRenderedPageBreak/>
              <w:t>15</w:t>
            </w:r>
          </w:p>
        </w:tc>
        <w:tc>
          <w:tcPr>
            <w:tcW w:w="3720" w:type="dxa"/>
            <w:tcBorders>
              <w:bottom w:val="single" w:sz="4" w:space="0" w:color="auto"/>
            </w:tcBorders>
            <w:shd w:val="clear" w:color="auto" w:fill="auto"/>
          </w:tcPr>
          <w:p w14:paraId="121E5E29" w14:textId="285991F4" w:rsidR="00C04DF8" w:rsidRPr="007C3E78" w:rsidRDefault="00C04DF8" w:rsidP="00E04B2B">
            <w:pPr>
              <w:jc w:val="both"/>
              <w:rPr>
                <w:sz w:val="22"/>
                <w:szCs w:val="22"/>
                <w:lang w:eastAsia="cs-CZ"/>
              </w:rPr>
            </w:pPr>
            <w:r>
              <w:rPr>
                <w:sz w:val="22"/>
                <w:szCs w:val="22"/>
                <w:lang w:eastAsia="cs-CZ"/>
              </w:rPr>
              <w:t>Zadanie zákazky na nie bežne dostupné tovary, služby alebo stavebné práce s využitím elektronického trhoviska alebo prostredníctvom dynamického nákupného systému</w:t>
            </w:r>
          </w:p>
        </w:tc>
        <w:tc>
          <w:tcPr>
            <w:tcW w:w="6379" w:type="dxa"/>
            <w:tcBorders>
              <w:bottom w:val="single" w:sz="4" w:space="0" w:color="auto"/>
            </w:tcBorders>
            <w:shd w:val="clear" w:color="auto" w:fill="auto"/>
          </w:tcPr>
          <w:p w14:paraId="320F1500" w14:textId="40E5AE73" w:rsidR="00C04DF8" w:rsidRPr="007E5BFC" w:rsidRDefault="00C04DF8" w:rsidP="00C04DF8">
            <w:pPr>
              <w:jc w:val="both"/>
              <w:rPr>
                <w:sz w:val="22"/>
                <w:szCs w:val="22"/>
                <w:lang w:eastAsia="cs-CZ"/>
              </w:rPr>
            </w:pPr>
            <w:r>
              <w:rPr>
                <w:sz w:val="22"/>
                <w:szCs w:val="22"/>
                <w:lang w:eastAsia="cs-CZ"/>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3260" w:type="dxa"/>
            <w:tcBorders>
              <w:bottom w:val="single" w:sz="4" w:space="0" w:color="auto"/>
            </w:tcBorders>
            <w:shd w:val="clear" w:color="auto" w:fill="auto"/>
          </w:tcPr>
          <w:p w14:paraId="6CAB03F5" w14:textId="77777777" w:rsidR="00C04DF8" w:rsidRDefault="00C04DF8" w:rsidP="00C04DF8">
            <w:pPr>
              <w:jc w:val="both"/>
              <w:rPr>
                <w:sz w:val="22"/>
                <w:szCs w:val="22"/>
                <w:lang w:eastAsia="cs-CZ"/>
              </w:rPr>
            </w:pPr>
            <w:r>
              <w:rPr>
                <w:sz w:val="22"/>
                <w:szCs w:val="22"/>
                <w:lang w:eastAsia="cs-CZ"/>
              </w:rPr>
              <w:t>25%,</w:t>
            </w:r>
            <w:r>
              <w:rPr>
                <w:sz w:val="22"/>
                <w:szCs w:val="22"/>
              </w:rPr>
              <w:t xml:space="preserve"> s možnosťou zníženia na        10 % v prípade zákaziek na dodanie tovaru (pozn. bežná dostupnosť vo vzťahu k zákazkám na dodanie tovaru nie je upravená výkladovým stanoviskom ÚVO, z uvedeného dôvodu je náročnejšie posúdiť otázku bežnej dostupnosti)</w:t>
            </w:r>
          </w:p>
          <w:p w14:paraId="07A56D22" w14:textId="77777777" w:rsidR="00C04DF8" w:rsidRDefault="00C04DF8" w:rsidP="00AE6AFF">
            <w:pPr>
              <w:rPr>
                <w:sz w:val="22"/>
                <w:szCs w:val="22"/>
                <w:lang w:eastAsia="cs-CZ"/>
              </w:rPr>
            </w:pPr>
          </w:p>
        </w:tc>
      </w:tr>
      <w:tr w:rsidR="00C04DF8" w:rsidRPr="007C3E78" w14:paraId="3D4EEE6D" w14:textId="77777777" w:rsidTr="00AE6AFF">
        <w:tc>
          <w:tcPr>
            <w:tcW w:w="675" w:type="dxa"/>
            <w:tcBorders>
              <w:bottom w:val="single" w:sz="4" w:space="0" w:color="auto"/>
            </w:tcBorders>
            <w:shd w:val="clear" w:color="auto" w:fill="auto"/>
            <w:vAlign w:val="center"/>
          </w:tcPr>
          <w:p w14:paraId="4234FB87" w14:textId="507E7269" w:rsidR="00C04DF8" w:rsidRDefault="00C04DF8" w:rsidP="00AE6AFF">
            <w:pPr>
              <w:jc w:val="center"/>
              <w:rPr>
                <w:sz w:val="22"/>
                <w:szCs w:val="22"/>
                <w:lang w:eastAsia="cs-CZ"/>
              </w:rPr>
            </w:pPr>
            <w:r>
              <w:rPr>
                <w:sz w:val="22"/>
                <w:szCs w:val="22"/>
                <w:lang w:eastAsia="cs-CZ"/>
              </w:rPr>
              <w:t>16</w:t>
            </w:r>
          </w:p>
        </w:tc>
        <w:tc>
          <w:tcPr>
            <w:tcW w:w="3720" w:type="dxa"/>
            <w:tcBorders>
              <w:bottom w:val="single" w:sz="4" w:space="0" w:color="auto"/>
            </w:tcBorders>
            <w:shd w:val="clear" w:color="auto" w:fill="auto"/>
          </w:tcPr>
          <w:p w14:paraId="05A24995" w14:textId="2D0FC17C" w:rsidR="00C04DF8" w:rsidRPr="007C3E78" w:rsidRDefault="00C04DF8" w:rsidP="00E04B2B">
            <w:pPr>
              <w:jc w:val="both"/>
              <w:rPr>
                <w:sz w:val="22"/>
                <w:szCs w:val="22"/>
                <w:lang w:eastAsia="cs-CZ"/>
              </w:rPr>
            </w:pPr>
            <w:r>
              <w:rPr>
                <w:sz w:val="22"/>
                <w:szCs w:val="22"/>
                <w:lang w:eastAsia="cs-CZ"/>
              </w:rPr>
              <w:t xml:space="preserve">Nezaslanie výzvy na predkladanie ponúk </w:t>
            </w:r>
            <w:r w:rsidRPr="00C75869">
              <w:rPr>
                <w:sz w:val="22"/>
                <w:szCs w:val="22"/>
                <w:lang w:eastAsia="cs-CZ"/>
              </w:rPr>
              <w:t xml:space="preserve">minimálne trom vybraným </w:t>
            </w:r>
            <w:r>
              <w:rPr>
                <w:sz w:val="22"/>
                <w:szCs w:val="22"/>
                <w:lang w:eastAsia="cs-CZ"/>
              </w:rPr>
              <w:t xml:space="preserve">záujemcom/potenciálnym dodávateľom v prípade zákazky s nízkou hodnotou alebo zákazky zadávanej osobou, </w:t>
            </w:r>
            <w:r w:rsidRPr="00C75869">
              <w:rPr>
                <w:sz w:val="22"/>
                <w:szCs w:val="22"/>
                <w:lang w:eastAsia="cs-CZ"/>
              </w:rPr>
              <w:t xml:space="preserve">ktorej verejný obstarávateľ poskytne 50% a menej finančných prostriedkov na dodanie tovaru, uskutočnenie stavebných prác a poskytnutie služieb z </w:t>
            </w:r>
            <w:r>
              <w:rPr>
                <w:sz w:val="22"/>
                <w:szCs w:val="22"/>
                <w:lang w:eastAsia="cs-CZ"/>
              </w:rPr>
              <w:t>NFP</w:t>
            </w:r>
          </w:p>
        </w:tc>
        <w:tc>
          <w:tcPr>
            <w:tcW w:w="6379" w:type="dxa"/>
            <w:tcBorders>
              <w:bottom w:val="single" w:sz="4" w:space="0" w:color="auto"/>
            </w:tcBorders>
            <w:shd w:val="clear" w:color="auto" w:fill="auto"/>
          </w:tcPr>
          <w:p w14:paraId="173212ED" w14:textId="77777777" w:rsidR="00C04DF8" w:rsidRDefault="00C04DF8" w:rsidP="00C04DF8">
            <w:pPr>
              <w:jc w:val="both"/>
              <w:rPr>
                <w:sz w:val="22"/>
                <w:szCs w:val="22"/>
                <w:lang w:eastAsia="cs-CZ"/>
              </w:rPr>
            </w:pPr>
            <w:r>
              <w:rPr>
                <w:sz w:val="22"/>
                <w:szCs w:val="22"/>
                <w:lang w:eastAsia="cs-CZ"/>
              </w:rPr>
              <w:t xml:space="preserve">Prijímateľ (verejný obstarávateľ) nezaslal v súlade s kapitolami </w:t>
            </w:r>
            <w:r w:rsidRPr="00E16F8E">
              <w:rPr>
                <w:sz w:val="22"/>
                <w:szCs w:val="22"/>
                <w:lang w:eastAsia="cs-CZ"/>
              </w:rPr>
              <w:t>3.3.7.2.5.1</w:t>
            </w:r>
            <w:r>
              <w:rPr>
                <w:sz w:val="22"/>
                <w:szCs w:val="22"/>
                <w:lang w:eastAsia="cs-CZ"/>
              </w:rPr>
              <w:t xml:space="preserve"> a 3.3.7.2.5.2 Systému riadenia EŠIF a Metodickým pokynom CKO č. 14 výzvu na predkladanie ponúk minimálne trom vybraným záujemcom v prípade zákaziek s nízkou hodnotou.</w:t>
            </w:r>
          </w:p>
          <w:p w14:paraId="770CD8E0" w14:textId="77777777" w:rsidR="00C04DF8" w:rsidRDefault="00C04DF8" w:rsidP="00C04DF8">
            <w:pPr>
              <w:jc w:val="both"/>
              <w:rPr>
                <w:sz w:val="22"/>
                <w:szCs w:val="22"/>
                <w:lang w:eastAsia="cs-CZ"/>
              </w:rPr>
            </w:pPr>
          </w:p>
          <w:p w14:paraId="42E8EDDB" w14:textId="77777777" w:rsidR="00C04DF8" w:rsidRDefault="00C04DF8" w:rsidP="00C04DF8">
            <w:pPr>
              <w:jc w:val="both"/>
              <w:rPr>
                <w:sz w:val="22"/>
                <w:szCs w:val="22"/>
                <w:lang w:eastAsia="cs-CZ"/>
              </w:rPr>
            </w:pPr>
            <w:r>
              <w:rPr>
                <w:sz w:val="22"/>
                <w:szCs w:val="22"/>
                <w:lang w:eastAsia="cs-CZ"/>
              </w:rPr>
              <w:t>Prijímateľ - osoba,</w:t>
            </w:r>
            <w:r>
              <w:t xml:space="preserve"> </w:t>
            </w:r>
            <w:r w:rsidRPr="00E16F8E">
              <w:rPr>
                <w:sz w:val="22"/>
                <w:szCs w:val="22"/>
                <w:lang w:eastAsia="cs-CZ"/>
              </w:rPr>
              <w:t>ktorej verejný obstarávateľ poskytne 50% a menej finančných prostriedkov na dodanie tovaru, uskutočnenie stavebných prác a poskytnutie služieb z NFP</w:t>
            </w:r>
            <w:r>
              <w:rPr>
                <w:sz w:val="22"/>
                <w:szCs w:val="22"/>
                <w:lang w:eastAsia="cs-CZ"/>
              </w:rPr>
              <w:t xml:space="preserve"> nezaslal výzvu na predkladanie ponúk minimálne trom </w:t>
            </w:r>
            <w:r w:rsidRPr="00E16F8E">
              <w:rPr>
                <w:sz w:val="22"/>
                <w:szCs w:val="22"/>
                <w:lang w:eastAsia="cs-CZ"/>
              </w:rPr>
              <w:t>vybraným potenciálnym dodávateľom</w:t>
            </w:r>
            <w:r>
              <w:rPr>
                <w:sz w:val="22"/>
                <w:szCs w:val="22"/>
                <w:lang w:eastAsia="cs-CZ"/>
              </w:rPr>
              <w:t>.</w:t>
            </w:r>
          </w:p>
          <w:p w14:paraId="7CF9B45C" w14:textId="39CB4E48" w:rsidR="00C04DF8" w:rsidRPr="00AB2DF3" w:rsidRDefault="00C04DF8" w:rsidP="00C04DF8">
            <w:pPr>
              <w:jc w:val="both"/>
              <w:rPr>
                <w:sz w:val="22"/>
                <w:szCs w:val="22"/>
                <w:lang w:eastAsia="cs-CZ"/>
              </w:rPr>
            </w:pPr>
            <w:r>
              <w:rPr>
                <w:sz w:val="22"/>
                <w:szCs w:val="22"/>
                <w:lang w:eastAsia="cs-CZ"/>
              </w:rPr>
              <w:t xml:space="preserve">Tento typ porušenia sa aplikuje aj v prípade, že v rámci prieskumu trhu pri zákazke s nízkou hodnotou do </w:t>
            </w:r>
            <w:r w:rsidR="006E66DB">
              <w:rPr>
                <w:sz w:val="22"/>
                <w:szCs w:val="22"/>
                <w:lang w:eastAsia="cs-CZ"/>
              </w:rPr>
              <w:t>30 </w:t>
            </w:r>
            <w:r>
              <w:rPr>
                <w:sz w:val="22"/>
                <w:szCs w:val="22"/>
                <w:lang w:eastAsia="cs-CZ"/>
              </w:rPr>
              <w:t xml:space="preserve">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12892A68" w14:textId="77777777" w:rsidR="00C04DF8" w:rsidRDefault="00C04DF8" w:rsidP="00C04DF8">
            <w:pPr>
              <w:jc w:val="both"/>
              <w:rPr>
                <w:sz w:val="22"/>
                <w:szCs w:val="22"/>
                <w:lang w:eastAsia="cs-CZ"/>
              </w:rPr>
            </w:pPr>
          </w:p>
          <w:p w14:paraId="4C5B0633" w14:textId="77777777" w:rsidR="006E66DB" w:rsidRDefault="006E66DB" w:rsidP="00C04DF8">
            <w:pPr>
              <w:jc w:val="both"/>
              <w:rPr>
                <w:sz w:val="22"/>
                <w:szCs w:val="22"/>
                <w:lang w:eastAsia="cs-CZ"/>
              </w:rPr>
            </w:pPr>
          </w:p>
          <w:p w14:paraId="3DED7CF2" w14:textId="332C8A5C" w:rsidR="00C04DF8" w:rsidRPr="007E5BFC" w:rsidRDefault="00C04DF8" w:rsidP="00C04DF8">
            <w:pPr>
              <w:jc w:val="both"/>
              <w:rPr>
                <w:sz w:val="22"/>
                <w:szCs w:val="22"/>
                <w:lang w:eastAsia="cs-CZ"/>
              </w:rPr>
            </w:pPr>
            <w:r>
              <w:rPr>
                <w:sz w:val="22"/>
                <w:szCs w:val="22"/>
                <w:lang w:eastAsia="cs-CZ"/>
              </w:rPr>
              <w:t>Finančná oprava sa neuplatňuje, ak ide o výnimočný prípad</w:t>
            </w:r>
            <w:r w:rsidRPr="00E16F8E">
              <w:rPr>
                <w:sz w:val="22"/>
                <w:szCs w:val="22"/>
                <w:lang w:eastAsia="cs-CZ"/>
              </w:rPr>
              <w:t>, kedy i</w:t>
            </w:r>
            <w:r>
              <w:rPr>
                <w:sz w:val="22"/>
                <w:szCs w:val="22"/>
                <w:lang w:eastAsia="cs-CZ"/>
              </w:rPr>
              <w:t xml:space="preserve">de o jedinečný predmet zákazky, v dôsledku čoho prijímateľ oslovil </w:t>
            </w:r>
            <w:r w:rsidRPr="00E16F8E">
              <w:rPr>
                <w:sz w:val="22"/>
                <w:szCs w:val="22"/>
                <w:lang w:eastAsia="cs-CZ"/>
              </w:rPr>
              <w:t xml:space="preserve">menej ako </w:t>
            </w:r>
            <w:r>
              <w:rPr>
                <w:sz w:val="22"/>
                <w:szCs w:val="22"/>
                <w:lang w:eastAsia="cs-CZ"/>
              </w:rPr>
              <w:t>troch potenciálnych dodávateľov. V</w:t>
            </w:r>
            <w:r w:rsidRPr="00E16F8E">
              <w:rPr>
                <w:sz w:val="22"/>
                <w:szCs w:val="22"/>
                <w:lang w:eastAsia="cs-CZ"/>
              </w:rPr>
              <w:t>ýnimka mu</w:t>
            </w:r>
            <w:r>
              <w:rPr>
                <w:sz w:val="22"/>
                <w:szCs w:val="22"/>
                <w:lang w:eastAsia="cs-CZ"/>
              </w:rPr>
              <w:t xml:space="preserve">sí byť </w:t>
            </w:r>
            <w:r w:rsidRPr="00E16F8E">
              <w:rPr>
                <w:sz w:val="22"/>
                <w:szCs w:val="22"/>
                <w:lang w:eastAsia="cs-CZ"/>
              </w:rPr>
              <w:t>zo strany prijímate</w:t>
            </w:r>
            <w:r>
              <w:rPr>
                <w:sz w:val="22"/>
                <w:szCs w:val="22"/>
                <w:lang w:eastAsia="cs-CZ"/>
              </w:rPr>
              <w:t>ľa riadne zdôvodnená a vypracovaná</w:t>
            </w:r>
            <w:r w:rsidRPr="00E16F8E">
              <w:rPr>
                <w:sz w:val="22"/>
                <w:szCs w:val="22"/>
                <w:lang w:eastAsia="cs-CZ"/>
              </w:rPr>
              <w:t xml:space="preserve"> ešte pred vyhlásením zákazky a dôkazné bremeno preukázania skutočnosti, že na relevantnom trhu neexistuje viac ako 1 alebo 2 dodávatelia znáša prijímateľ.</w:t>
            </w:r>
          </w:p>
        </w:tc>
        <w:tc>
          <w:tcPr>
            <w:tcW w:w="3260" w:type="dxa"/>
            <w:tcBorders>
              <w:bottom w:val="single" w:sz="4" w:space="0" w:color="auto"/>
            </w:tcBorders>
            <w:shd w:val="clear" w:color="auto" w:fill="auto"/>
          </w:tcPr>
          <w:p w14:paraId="7628233A" w14:textId="47870276" w:rsidR="00C04DF8" w:rsidRPr="00AB2DF3" w:rsidRDefault="00C04DF8" w:rsidP="00C04DF8">
            <w:pPr>
              <w:jc w:val="both"/>
              <w:rPr>
                <w:sz w:val="22"/>
                <w:szCs w:val="22"/>
                <w:lang w:eastAsia="cs-CZ"/>
              </w:rPr>
            </w:pPr>
            <w:r w:rsidRPr="00AB2DF3">
              <w:rPr>
                <w:sz w:val="22"/>
                <w:szCs w:val="22"/>
                <w:lang w:eastAsia="cs-CZ"/>
              </w:rPr>
              <w:t xml:space="preserve">100 %, ak prijímateľ nezaslal výzvu na predkladanie ponúk minimálne trom vybraným záujemcom v prípade zákazky s nízkou hodnotou do </w:t>
            </w:r>
            <w:r w:rsidR="006E66DB">
              <w:rPr>
                <w:sz w:val="22"/>
                <w:szCs w:val="22"/>
                <w:lang w:eastAsia="cs-CZ"/>
              </w:rPr>
              <w:t>30</w:t>
            </w:r>
            <w:r w:rsidR="006E66DB" w:rsidRPr="00AB2DF3">
              <w:rPr>
                <w:sz w:val="22"/>
                <w:szCs w:val="22"/>
                <w:lang w:eastAsia="cs-CZ"/>
              </w:rPr>
              <w:t> </w:t>
            </w:r>
            <w:r w:rsidRPr="00AB2DF3">
              <w:rPr>
                <w:sz w:val="22"/>
                <w:szCs w:val="22"/>
                <w:lang w:eastAsia="cs-CZ"/>
              </w:rPr>
              <w:t>000 eur alebo v prípade zákazky zadávanej osobou, ktorej verejný obstarávateľ poskytne 50% a menej finančných prostriedkov z NFP v hodnote do 100 000 eur.</w:t>
            </w:r>
          </w:p>
          <w:p w14:paraId="7CDC5816" w14:textId="2D1BDE95" w:rsidR="00C04DF8" w:rsidRDefault="006E66DB" w:rsidP="00C04DF8">
            <w:pPr>
              <w:jc w:val="both"/>
              <w:rPr>
                <w:sz w:val="22"/>
                <w:szCs w:val="22"/>
                <w:lang w:eastAsia="cs-CZ"/>
              </w:rPr>
            </w:pPr>
            <w:r w:rsidRPr="00AF6210">
              <w:rPr>
                <w:sz w:val="22"/>
                <w:szCs w:val="22"/>
                <w:lang w:eastAsia="cs-CZ"/>
              </w:rPr>
              <w:t>resp. v rámci prieskumu trhu prijímateľ neidentifikoval cenové ponuky (napr. cez webové rozhranie) minimálne troch záujemcov (potenciálnych dodávateľov)</w:t>
            </w:r>
            <w:r w:rsidRPr="00AB2DF3">
              <w:rPr>
                <w:sz w:val="22"/>
                <w:szCs w:val="22"/>
                <w:lang w:eastAsia="cs-CZ"/>
              </w:rPr>
              <w:t>.</w:t>
            </w:r>
          </w:p>
          <w:p w14:paraId="2136BF71" w14:textId="77777777" w:rsidR="006E66DB" w:rsidRPr="00AB2DF3" w:rsidRDefault="006E66DB" w:rsidP="00C04DF8">
            <w:pPr>
              <w:jc w:val="both"/>
              <w:rPr>
                <w:sz w:val="22"/>
                <w:szCs w:val="22"/>
                <w:lang w:eastAsia="cs-CZ"/>
              </w:rPr>
            </w:pPr>
          </w:p>
          <w:p w14:paraId="5ADF2302" w14:textId="21764EB2" w:rsidR="00C04DF8" w:rsidRDefault="00C04DF8" w:rsidP="006E66DB">
            <w:pPr>
              <w:rPr>
                <w:sz w:val="22"/>
                <w:szCs w:val="22"/>
                <w:lang w:eastAsia="cs-CZ"/>
              </w:rPr>
            </w:pPr>
            <w:r w:rsidRPr="00AB2DF3">
              <w:rPr>
                <w:sz w:val="22"/>
                <w:szCs w:val="22"/>
                <w:lang w:eastAsia="cs-CZ"/>
              </w:rPr>
              <w:t xml:space="preserve">25%, </w:t>
            </w:r>
            <w:r>
              <w:rPr>
                <w:sz w:val="22"/>
                <w:szCs w:val="22"/>
                <w:lang w:eastAsia="cs-CZ"/>
              </w:rPr>
              <w:t xml:space="preserve">s možnosťou zníženia na 10% podľa závažnosti, </w:t>
            </w:r>
            <w:r w:rsidRPr="00AB2DF3">
              <w:rPr>
                <w:sz w:val="22"/>
                <w:szCs w:val="22"/>
                <w:lang w:eastAsia="cs-CZ"/>
              </w:rPr>
              <w:t xml:space="preserve">ak prijímateľ nezaslal výzvu na predkladanie ponúk minimálne trom vybraným záujemcom v prípade zákazky s nízkou hodnotou nad </w:t>
            </w:r>
            <w:r w:rsidR="006E66DB">
              <w:rPr>
                <w:sz w:val="22"/>
                <w:szCs w:val="22"/>
                <w:lang w:eastAsia="cs-CZ"/>
              </w:rPr>
              <w:t>30</w:t>
            </w:r>
            <w:r w:rsidR="006E66DB" w:rsidRPr="00AB2DF3">
              <w:rPr>
                <w:sz w:val="22"/>
                <w:szCs w:val="22"/>
                <w:lang w:eastAsia="cs-CZ"/>
              </w:rPr>
              <w:t xml:space="preserve"> </w:t>
            </w:r>
            <w:r w:rsidRPr="00AB2DF3">
              <w:rPr>
                <w:sz w:val="22"/>
                <w:szCs w:val="22"/>
                <w:lang w:eastAsia="cs-CZ"/>
              </w:rPr>
              <w:t xml:space="preserve">000 eur alebo v </w:t>
            </w:r>
            <w:r w:rsidRPr="00AB2DF3">
              <w:rPr>
                <w:sz w:val="22"/>
                <w:szCs w:val="22"/>
                <w:lang w:eastAsia="cs-CZ"/>
              </w:rPr>
              <w:lastRenderedPageBreak/>
              <w:t xml:space="preserve">prípade zákazky zadávanej osobou, ktorej verejný obstarávateľ poskytne 50% a menej finančných prostriedkov z NFP v hodnote nad 100 000 eur, ale zároveň zverejnil výzvu na predkladanie ponúk na svojom alebo inom vhodnom webovom sídle a informácia o zverejnení výzvy bola publikovaná na </w:t>
            </w:r>
            <w:hyperlink r:id="rId15" w:history="1">
              <w:r w:rsidRPr="00AB2DF3">
                <w:rPr>
                  <w:rStyle w:val="Hypertextovprepojenie"/>
                  <w:sz w:val="22"/>
                  <w:szCs w:val="22"/>
                  <w:lang w:eastAsia="cs-CZ"/>
                </w:rPr>
                <w:t>www.partnerskadohoda.gov.sk</w:t>
              </w:r>
            </w:hyperlink>
          </w:p>
        </w:tc>
      </w:tr>
      <w:tr w:rsidR="00C04DF8" w:rsidRPr="007C3E78" w14:paraId="7BBFE7E6" w14:textId="77777777" w:rsidTr="00AE6AFF">
        <w:tc>
          <w:tcPr>
            <w:tcW w:w="675" w:type="dxa"/>
            <w:tcBorders>
              <w:bottom w:val="single" w:sz="4" w:space="0" w:color="auto"/>
            </w:tcBorders>
            <w:shd w:val="clear" w:color="auto" w:fill="auto"/>
            <w:vAlign w:val="center"/>
          </w:tcPr>
          <w:p w14:paraId="654CAC20" w14:textId="36B1A166" w:rsidR="00C04DF8" w:rsidRDefault="00C04DF8" w:rsidP="00AE6AFF">
            <w:pPr>
              <w:jc w:val="center"/>
              <w:rPr>
                <w:sz w:val="22"/>
                <w:szCs w:val="22"/>
                <w:lang w:eastAsia="cs-CZ"/>
              </w:rPr>
            </w:pPr>
            <w:r>
              <w:rPr>
                <w:sz w:val="22"/>
                <w:szCs w:val="22"/>
                <w:lang w:eastAsia="cs-CZ"/>
              </w:rPr>
              <w:lastRenderedPageBreak/>
              <w:t>17</w:t>
            </w:r>
          </w:p>
        </w:tc>
        <w:tc>
          <w:tcPr>
            <w:tcW w:w="3720" w:type="dxa"/>
            <w:tcBorders>
              <w:bottom w:val="single" w:sz="4" w:space="0" w:color="auto"/>
            </w:tcBorders>
            <w:shd w:val="clear" w:color="auto" w:fill="auto"/>
          </w:tcPr>
          <w:p w14:paraId="49742642" w14:textId="6B349996" w:rsidR="00C04DF8" w:rsidRPr="007C3E78" w:rsidRDefault="00C04DF8" w:rsidP="00E04B2B">
            <w:pPr>
              <w:jc w:val="both"/>
              <w:rPr>
                <w:sz w:val="22"/>
                <w:szCs w:val="22"/>
                <w:lang w:eastAsia="cs-CZ"/>
              </w:rPr>
            </w:pPr>
            <w:r>
              <w:rPr>
                <w:sz w:val="22"/>
                <w:szCs w:val="22"/>
                <w:lang w:eastAsia="cs-CZ"/>
              </w:rPr>
              <w:t>Nedodržanie povinnej elektronickej komunikácie pri zadávaní nadlimitných a podlimitných zákaziek VO po 18.10.2018</w:t>
            </w:r>
          </w:p>
        </w:tc>
        <w:tc>
          <w:tcPr>
            <w:tcW w:w="6379" w:type="dxa"/>
            <w:tcBorders>
              <w:bottom w:val="single" w:sz="4" w:space="0" w:color="auto"/>
            </w:tcBorders>
            <w:shd w:val="clear" w:color="auto" w:fill="auto"/>
          </w:tcPr>
          <w:p w14:paraId="07EC9BA1" w14:textId="5EBED110" w:rsidR="00C04DF8" w:rsidRPr="007E5BFC" w:rsidRDefault="00C04DF8" w:rsidP="00C04DF8">
            <w:pPr>
              <w:jc w:val="both"/>
              <w:rPr>
                <w:sz w:val="22"/>
                <w:szCs w:val="22"/>
                <w:lang w:eastAsia="cs-CZ"/>
              </w:rPr>
            </w:pPr>
            <w:r>
              <w:rPr>
                <w:sz w:val="22"/>
                <w:szCs w:val="22"/>
                <w:lang w:eastAsia="cs-CZ"/>
              </w:rPr>
              <w:t>Verejný obstarávateľ nedodržal po 18.10.2018 povinnú elektronickú komunikáciu v prípade zadávania nadlimitnej alebo podlimitnej zákazky v súlade s § 20 ZVO.</w:t>
            </w:r>
          </w:p>
        </w:tc>
        <w:tc>
          <w:tcPr>
            <w:tcW w:w="3260" w:type="dxa"/>
            <w:tcBorders>
              <w:bottom w:val="single" w:sz="4" w:space="0" w:color="auto"/>
            </w:tcBorders>
            <w:shd w:val="clear" w:color="auto" w:fill="auto"/>
          </w:tcPr>
          <w:p w14:paraId="0735D902" w14:textId="77777777" w:rsidR="00C04DF8" w:rsidRDefault="00C04DF8" w:rsidP="00C04DF8">
            <w:pPr>
              <w:jc w:val="both"/>
              <w:rPr>
                <w:sz w:val="22"/>
                <w:szCs w:val="22"/>
                <w:lang w:eastAsia="cs-CZ"/>
              </w:rPr>
            </w:pPr>
            <w:r>
              <w:rPr>
                <w:sz w:val="22"/>
                <w:szCs w:val="22"/>
                <w:lang w:eastAsia="cs-CZ"/>
              </w:rPr>
              <w:t>25%</w:t>
            </w:r>
          </w:p>
          <w:p w14:paraId="37D2D74D" w14:textId="77777777" w:rsidR="00C04DF8" w:rsidRDefault="00C04DF8" w:rsidP="00C04DF8">
            <w:pPr>
              <w:jc w:val="both"/>
              <w:rPr>
                <w:sz w:val="22"/>
                <w:szCs w:val="22"/>
                <w:lang w:eastAsia="cs-CZ"/>
              </w:rPr>
            </w:pPr>
          </w:p>
          <w:p w14:paraId="1B1B2750" w14:textId="5B09BC8D" w:rsidR="00C04DF8" w:rsidRDefault="00C04DF8" w:rsidP="00C04DF8">
            <w:pPr>
              <w:rPr>
                <w:sz w:val="22"/>
                <w:szCs w:val="22"/>
                <w:lang w:eastAsia="cs-CZ"/>
              </w:rPr>
            </w:pPr>
            <w:r w:rsidRPr="00190AED">
              <w:rPr>
                <w:sz w:val="22"/>
                <w:szCs w:val="22"/>
                <w:lang w:eastAsia="cs-CZ"/>
              </w:rPr>
              <w:t>Táto sadzba môže byť znížená na 10 %</w:t>
            </w:r>
            <w:r w:rsidR="006E66DB">
              <w:rPr>
                <w:sz w:val="22"/>
                <w:szCs w:val="22"/>
                <w:lang w:eastAsia="cs-CZ"/>
              </w:rPr>
              <w:t xml:space="preserve"> alebo 5%</w:t>
            </w:r>
            <w:r w:rsidRPr="00190AED">
              <w:rPr>
                <w:sz w:val="22"/>
                <w:szCs w:val="22"/>
                <w:lang w:eastAsia="cs-CZ"/>
              </w:rPr>
              <w:t xml:space="preserve"> v závislosti od závažnosti porušenia.</w:t>
            </w:r>
          </w:p>
        </w:tc>
      </w:tr>
      <w:tr w:rsidR="00AE6AFF" w:rsidRPr="007C3E78" w14:paraId="7EEAB1AF" w14:textId="77777777" w:rsidTr="00AE6AFF">
        <w:tc>
          <w:tcPr>
            <w:tcW w:w="14034" w:type="dxa"/>
            <w:gridSpan w:val="4"/>
            <w:shd w:val="clear" w:color="auto" w:fill="BFBFBF" w:themeFill="background1" w:themeFillShade="BF"/>
            <w:vAlign w:val="center"/>
          </w:tcPr>
          <w:p w14:paraId="0434F6BF" w14:textId="77777777" w:rsidR="00AE6AFF" w:rsidRPr="007C3E78" w:rsidRDefault="00AE6AFF" w:rsidP="00AE6AFF">
            <w:pPr>
              <w:jc w:val="center"/>
              <w:rPr>
                <w:sz w:val="22"/>
                <w:szCs w:val="22"/>
                <w:lang w:eastAsia="cs-CZ"/>
              </w:rPr>
            </w:pPr>
            <w:r w:rsidRPr="007C3E78">
              <w:rPr>
                <w:b/>
                <w:sz w:val="22"/>
                <w:szCs w:val="22"/>
                <w:lang w:eastAsia="cs-CZ"/>
              </w:rPr>
              <w:t>Vyhodnocovanie súťaže</w:t>
            </w:r>
          </w:p>
        </w:tc>
      </w:tr>
      <w:tr w:rsidR="00AE6AFF" w:rsidRPr="007C3E78" w14:paraId="739DFD7C" w14:textId="77777777" w:rsidTr="00AE6AFF">
        <w:tc>
          <w:tcPr>
            <w:tcW w:w="675" w:type="dxa"/>
            <w:shd w:val="clear" w:color="auto" w:fill="auto"/>
            <w:vAlign w:val="center"/>
          </w:tcPr>
          <w:p w14:paraId="0CAF7E8A" w14:textId="210C044E" w:rsidR="00AE6AFF" w:rsidRPr="007C3E78" w:rsidRDefault="00AE6AFF" w:rsidP="00C04DF8">
            <w:pPr>
              <w:jc w:val="center"/>
              <w:rPr>
                <w:sz w:val="22"/>
                <w:szCs w:val="22"/>
                <w:lang w:eastAsia="cs-CZ"/>
              </w:rPr>
            </w:pPr>
            <w:r w:rsidRPr="007C3E78">
              <w:rPr>
                <w:sz w:val="22"/>
                <w:szCs w:val="22"/>
                <w:lang w:eastAsia="cs-CZ"/>
              </w:rPr>
              <w:t>1</w:t>
            </w:r>
            <w:r w:rsidR="00C04DF8">
              <w:rPr>
                <w:sz w:val="22"/>
                <w:szCs w:val="22"/>
                <w:lang w:eastAsia="cs-CZ"/>
              </w:rPr>
              <w:t>8</w:t>
            </w:r>
          </w:p>
        </w:tc>
        <w:tc>
          <w:tcPr>
            <w:tcW w:w="3720" w:type="dxa"/>
            <w:shd w:val="clear" w:color="auto" w:fill="auto"/>
          </w:tcPr>
          <w:p w14:paraId="43962044" w14:textId="77777777" w:rsidR="00AE6AFF" w:rsidRPr="007C3E78" w:rsidRDefault="00AE6AFF" w:rsidP="00AE6AFF">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7160AA04" w14:textId="77777777" w:rsidR="00AE6AFF" w:rsidRPr="007C3E78" w:rsidRDefault="00AE6AFF" w:rsidP="00AE6AFF">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24674913" w14:textId="77777777" w:rsidR="00AE6AFF" w:rsidRPr="007C3E78" w:rsidRDefault="00AE6AFF" w:rsidP="00AE6AFF">
            <w:pPr>
              <w:rPr>
                <w:sz w:val="22"/>
                <w:szCs w:val="22"/>
                <w:lang w:eastAsia="cs-CZ"/>
              </w:rPr>
            </w:pPr>
            <w:r w:rsidRPr="007C3E78">
              <w:rPr>
                <w:sz w:val="22"/>
                <w:szCs w:val="22"/>
                <w:lang w:eastAsia="cs-CZ"/>
              </w:rPr>
              <w:t>25 %</w:t>
            </w:r>
          </w:p>
          <w:p w14:paraId="296B2DDA" w14:textId="77777777" w:rsidR="00AE6AFF" w:rsidRPr="007C3E78" w:rsidRDefault="00AE6AFF" w:rsidP="00AE6AFF">
            <w:pPr>
              <w:rPr>
                <w:sz w:val="22"/>
                <w:szCs w:val="22"/>
                <w:lang w:eastAsia="cs-CZ"/>
              </w:rPr>
            </w:pPr>
          </w:p>
          <w:p w14:paraId="0FCAD6C5"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14E5EDC6" w14:textId="77777777" w:rsidTr="00AE6AFF">
        <w:tc>
          <w:tcPr>
            <w:tcW w:w="675" w:type="dxa"/>
            <w:shd w:val="clear" w:color="auto" w:fill="auto"/>
            <w:vAlign w:val="center"/>
          </w:tcPr>
          <w:p w14:paraId="0F12678D" w14:textId="650DF27C" w:rsidR="00AE6AFF" w:rsidRPr="007C3E78" w:rsidRDefault="00AE6AFF" w:rsidP="00C04DF8">
            <w:pPr>
              <w:jc w:val="center"/>
              <w:rPr>
                <w:sz w:val="22"/>
                <w:szCs w:val="22"/>
                <w:lang w:eastAsia="cs-CZ"/>
              </w:rPr>
            </w:pPr>
            <w:r w:rsidRPr="007C3E78">
              <w:rPr>
                <w:sz w:val="22"/>
                <w:szCs w:val="22"/>
                <w:lang w:eastAsia="cs-CZ"/>
              </w:rPr>
              <w:t>1</w:t>
            </w:r>
            <w:r w:rsidR="00C04DF8">
              <w:rPr>
                <w:sz w:val="22"/>
                <w:szCs w:val="22"/>
                <w:lang w:eastAsia="cs-CZ"/>
              </w:rPr>
              <w:t>8</w:t>
            </w:r>
          </w:p>
        </w:tc>
        <w:tc>
          <w:tcPr>
            <w:tcW w:w="3720" w:type="dxa"/>
            <w:shd w:val="clear" w:color="auto" w:fill="auto"/>
          </w:tcPr>
          <w:p w14:paraId="501B361B" w14:textId="77777777" w:rsidR="00AE6AFF" w:rsidRPr="007C3E78" w:rsidRDefault="00AE6AFF" w:rsidP="00AE6AFF">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EF79841" w14:textId="77777777" w:rsidR="00AE6AFF" w:rsidRPr="007C3E78" w:rsidRDefault="00AE6AFF" w:rsidP="00AE6AFF">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3B98C56A" w14:textId="77777777" w:rsidR="00AE6AFF" w:rsidRPr="007C3E78" w:rsidRDefault="00AE6AFF" w:rsidP="00AE6AFF">
            <w:pPr>
              <w:rPr>
                <w:sz w:val="22"/>
                <w:szCs w:val="22"/>
                <w:lang w:eastAsia="cs-CZ"/>
              </w:rPr>
            </w:pPr>
            <w:r w:rsidRPr="007C3E78">
              <w:rPr>
                <w:sz w:val="22"/>
                <w:szCs w:val="22"/>
                <w:lang w:eastAsia="cs-CZ"/>
              </w:rPr>
              <w:t>25 %</w:t>
            </w:r>
          </w:p>
          <w:p w14:paraId="6EDA3824" w14:textId="77777777" w:rsidR="00AE6AFF" w:rsidRPr="007C3E78" w:rsidRDefault="00AE6AFF" w:rsidP="00AE6AFF">
            <w:pPr>
              <w:rPr>
                <w:sz w:val="22"/>
                <w:szCs w:val="22"/>
                <w:lang w:eastAsia="cs-CZ"/>
              </w:rPr>
            </w:pPr>
          </w:p>
          <w:p w14:paraId="44A8A59A"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56AB5B79" w14:textId="77777777" w:rsidTr="00AE6AFF">
        <w:tc>
          <w:tcPr>
            <w:tcW w:w="675" w:type="dxa"/>
            <w:shd w:val="clear" w:color="auto" w:fill="auto"/>
            <w:vAlign w:val="center"/>
          </w:tcPr>
          <w:p w14:paraId="53DF7CD3" w14:textId="5422D043" w:rsidR="00AE6AFF" w:rsidRPr="007C3E78" w:rsidRDefault="00C04DF8" w:rsidP="00C04DF8">
            <w:pPr>
              <w:jc w:val="center"/>
              <w:rPr>
                <w:sz w:val="22"/>
                <w:szCs w:val="22"/>
                <w:lang w:eastAsia="cs-CZ"/>
              </w:rPr>
            </w:pPr>
            <w:r>
              <w:rPr>
                <w:sz w:val="22"/>
                <w:szCs w:val="22"/>
                <w:lang w:eastAsia="cs-CZ"/>
              </w:rPr>
              <w:t>20</w:t>
            </w:r>
          </w:p>
        </w:tc>
        <w:tc>
          <w:tcPr>
            <w:tcW w:w="3720" w:type="dxa"/>
            <w:shd w:val="clear" w:color="auto" w:fill="auto"/>
          </w:tcPr>
          <w:p w14:paraId="3FC497D3" w14:textId="77777777" w:rsidR="00AE6AFF" w:rsidRPr="007C3E78" w:rsidRDefault="00AE6AFF" w:rsidP="00AE6AFF">
            <w:pPr>
              <w:rPr>
                <w:sz w:val="22"/>
                <w:szCs w:val="22"/>
                <w:lang w:eastAsia="cs-CZ"/>
              </w:rPr>
            </w:pPr>
            <w:r w:rsidRPr="007C3E78">
              <w:rPr>
                <w:sz w:val="22"/>
                <w:szCs w:val="22"/>
                <w:lang w:eastAsia="cs-CZ"/>
              </w:rPr>
              <w:t xml:space="preserve">Vyhodnocovanie ponúk uchádzačov/žiadostí o účasť záujemcov v rozpore s podmienkami účasti uvedenými v oznámení a súťažných podkladoch a/alebo vyhodnocovanie ponúk uchádzačov v rozpore s </w:t>
            </w:r>
            <w:r w:rsidRPr="007C3E78">
              <w:rPr>
                <w:sz w:val="22"/>
                <w:szCs w:val="22"/>
                <w:lang w:eastAsia="cs-CZ"/>
              </w:rPr>
              <w:lastRenderedPageBreak/>
              <w:t>kritériami na vyhodnotenie ponúk a pravidlami na ich uplatnenie</w:t>
            </w:r>
            <w:r>
              <w:rPr>
                <w:sz w:val="22"/>
                <w:szCs w:val="22"/>
                <w:lang w:eastAsia="cs-CZ"/>
              </w:rPr>
              <w:t>.</w:t>
            </w:r>
          </w:p>
        </w:tc>
        <w:tc>
          <w:tcPr>
            <w:tcW w:w="6379" w:type="dxa"/>
            <w:shd w:val="clear" w:color="auto" w:fill="auto"/>
          </w:tcPr>
          <w:p w14:paraId="74014614" w14:textId="77777777" w:rsidR="00AE6AFF" w:rsidRPr="007C3E78" w:rsidRDefault="00AE6AFF" w:rsidP="00AE6AFF">
            <w:pPr>
              <w:jc w:val="both"/>
              <w:rPr>
                <w:sz w:val="22"/>
                <w:szCs w:val="22"/>
                <w:lang w:eastAsia="cs-CZ"/>
              </w:rPr>
            </w:pPr>
            <w:r w:rsidRPr="007C3E78">
              <w:rPr>
                <w:sz w:val="22"/>
                <w:szCs w:val="22"/>
                <w:lang w:eastAsia="cs-CZ"/>
              </w:rPr>
              <w:lastRenderedPageBreak/>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FEA5198" w14:textId="77777777" w:rsidR="00AE6AFF" w:rsidRPr="007C3E78" w:rsidRDefault="00AE6AFF" w:rsidP="00AE6AFF">
            <w:pPr>
              <w:jc w:val="both"/>
              <w:rPr>
                <w:sz w:val="22"/>
                <w:szCs w:val="22"/>
                <w:lang w:eastAsia="cs-CZ"/>
              </w:rPr>
            </w:pPr>
          </w:p>
          <w:p w14:paraId="0B491674" w14:textId="77777777" w:rsidR="00AE6AFF" w:rsidRPr="007C3E78" w:rsidRDefault="00AE6AFF" w:rsidP="00AE6AFF">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w:t>
            </w:r>
            <w:r w:rsidRPr="007C3E78">
              <w:rPr>
                <w:sz w:val="22"/>
                <w:szCs w:val="22"/>
                <w:lang w:eastAsia="cs-CZ"/>
              </w:rPr>
              <w:lastRenderedPageBreak/>
              <w:t>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0DEF18B7" w14:textId="77777777" w:rsidR="00AE6AFF" w:rsidRPr="007C3E78" w:rsidRDefault="00AE6AFF" w:rsidP="00AE6AFF">
            <w:pPr>
              <w:rPr>
                <w:sz w:val="22"/>
                <w:szCs w:val="22"/>
                <w:lang w:eastAsia="cs-CZ"/>
              </w:rPr>
            </w:pPr>
            <w:r w:rsidRPr="007C3E78">
              <w:rPr>
                <w:sz w:val="22"/>
                <w:szCs w:val="22"/>
                <w:lang w:eastAsia="cs-CZ"/>
              </w:rPr>
              <w:lastRenderedPageBreak/>
              <w:t>25 %</w:t>
            </w:r>
          </w:p>
          <w:p w14:paraId="2893DD47" w14:textId="77777777" w:rsidR="00AE6AFF" w:rsidRPr="007C3E78" w:rsidRDefault="00AE6AFF" w:rsidP="00AE6AFF">
            <w:pPr>
              <w:rPr>
                <w:sz w:val="22"/>
                <w:szCs w:val="22"/>
                <w:lang w:eastAsia="cs-CZ"/>
              </w:rPr>
            </w:pPr>
          </w:p>
          <w:p w14:paraId="4B9CBA7E"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429955CF" w14:textId="77777777" w:rsidTr="00AE6AFF">
        <w:tc>
          <w:tcPr>
            <w:tcW w:w="675" w:type="dxa"/>
            <w:shd w:val="clear" w:color="auto" w:fill="auto"/>
            <w:vAlign w:val="center"/>
          </w:tcPr>
          <w:p w14:paraId="06E119C9" w14:textId="4C21AEDF" w:rsidR="00AE6AFF" w:rsidRPr="007C3E78" w:rsidRDefault="00C04DF8" w:rsidP="00AE6AFF">
            <w:pPr>
              <w:jc w:val="center"/>
              <w:rPr>
                <w:sz w:val="22"/>
                <w:szCs w:val="22"/>
                <w:lang w:eastAsia="cs-CZ"/>
              </w:rPr>
            </w:pPr>
            <w:r>
              <w:rPr>
                <w:sz w:val="22"/>
                <w:szCs w:val="22"/>
                <w:lang w:eastAsia="cs-CZ"/>
              </w:rPr>
              <w:lastRenderedPageBreak/>
              <w:t>21</w:t>
            </w:r>
          </w:p>
        </w:tc>
        <w:tc>
          <w:tcPr>
            <w:tcW w:w="3720" w:type="dxa"/>
            <w:shd w:val="clear" w:color="auto" w:fill="auto"/>
          </w:tcPr>
          <w:p w14:paraId="04A6EBEC" w14:textId="77777777" w:rsidR="00AE6AFF" w:rsidRPr="007C3E78" w:rsidRDefault="00AE6AFF" w:rsidP="00AE6AFF">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12B55D2E" w14:textId="77777777" w:rsidR="00AE6AFF" w:rsidRPr="007C3E78" w:rsidRDefault="00AE6AFF" w:rsidP="00AE6AFF">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52C47A23" w14:textId="77777777" w:rsidR="00AE6AFF" w:rsidRPr="007C3E78" w:rsidRDefault="00AE6AFF" w:rsidP="00AE6AFF">
            <w:pPr>
              <w:jc w:val="both"/>
              <w:rPr>
                <w:sz w:val="22"/>
                <w:szCs w:val="22"/>
                <w:lang w:eastAsia="cs-CZ"/>
              </w:rPr>
            </w:pPr>
          </w:p>
          <w:p w14:paraId="568E750B" w14:textId="77777777" w:rsidR="00AE6AFF" w:rsidRPr="007C3E78" w:rsidRDefault="00AE6AFF" w:rsidP="00AE6AFF">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22D0927" w14:textId="77777777" w:rsidR="00AE6AFF" w:rsidRPr="007C3E78" w:rsidRDefault="00AE6AFF" w:rsidP="00AE6AFF">
            <w:pPr>
              <w:jc w:val="both"/>
              <w:rPr>
                <w:sz w:val="22"/>
                <w:szCs w:val="22"/>
                <w:lang w:eastAsia="cs-CZ"/>
              </w:rPr>
            </w:pPr>
          </w:p>
          <w:p w14:paraId="04C4F510" w14:textId="77777777" w:rsidR="00AE6AFF" w:rsidRPr="007C3E78" w:rsidRDefault="00AE6AFF" w:rsidP="00AE6AFF">
            <w:pPr>
              <w:jc w:val="both"/>
              <w:rPr>
                <w:sz w:val="22"/>
                <w:szCs w:val="22"/>
                <w:lang w:eastAsia="cs-CZ"/>
              </w:rPr>
            </w:pPr>
            <w:r w:rsidRPr="007C3E78">
              <w:rPr>
                <w:sz w:val="22"/>
                <w:szCs w:val="22"/>
                <w:lang w:eastAsia="cs-CZ"/>
              </w:rPr>
              <w:t>Umožnenie obhliadky miesta na dodanie predmetu zákazky iba niektorým záujemcom.</w:t>
            </w:r>
          </w:p>
          <w:p w14:paraId="12FA1CC4" w14:textId="77777777" w:rsidR="00AE6AFF" w:rsidRPr="007C3E78" w:rsidRDefault="00AE6AFF" w:rsidP="00AE6AFF">
            <w:pPr>
              <w:jc w:val="both"/>
              <w:rPr>
                <w:sz w:val="22"/>
                <w:szCs w:val="22"/>
                <w:lang w:eastAsia="cs-CZ"/>
              </w:rPr>
            </w:pPr>
          </w:p>
          <w:p w14:paraId="202E364A" w14:textId="77777777" w:rsidR="00AE6AFF" w:rsidRPr="007C3E78" w:rsidRDefault="00AE6AFF" w:rsidP="00AE6AFF">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7E5795E" w14:textId="77777777" w:rsidR="00AE6AFF" w:rsidRPr="007C3E78" w:rsidRDefault="00AE6AFF" w:rsidP="00AE6AFF">
            <w:pPr>
              <w:jc w:val="both"/>
              <w:rPr>
                <w:sz w:val="22"/>
                <w:szCs w:val="22"/>
                <w:lang w:eastAsia="cs-CZ"/>
              </w:rPr>
            </w:pPr>
          </w:p>
          <w:p w14:paraId="296DE5BD"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78134E49" w14:textId="77777777" w:rsidR="00AE6AFF" w:rsidRPr="007C3E78" w:rsidRDefault="00AE6AFF" w:rsidP="00AE6AFF">
            <w:pPr>
              <w:rPr>
                <w:sz w:val="22"/>
                <w:szCs w:val="22"/>
                <w:lang w:eastAsia="cs-CZ"/>
              </w:rPr>
            </w:pPr>
            <w:r w:rsidRPr="007C3E78">
              <w:rPr>
                <w:sz w:val="22"/>
                <w:szCs w:val="22"/>
                <w:lang w:eastAsia="cs-CZ"/>
              </w:rPr>
              <w:t>25 %</w:t>
            </w:r>
          </w:p>
          <w:p w14:paraId="17AF436E" w14:textId="77777777" w:rsidR="00AE6AFF" w:rsidRPr="007C3E78" w:rsidRDefault="00AE6AFF" w:rsidP="00AE6AFF">
            <w:pPr>
              <w:rPr>
                <w:sz w:val="22"/>
                <w:szCs w:val="22"/>
                <w:lang w:eastAsia="cs-CZ"/>
              </w:rPr>
            </w:pPr>
          </w:p>
          <w:p w14:paraId="39BA7EA5"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04FA75E4" w14:textId="77777777" w:rsidTr="00AE6AFF">
        <w:tc>
          <w:tcPr>
            <w:tcW w:w="675" w:type="dxa"/>
            <w:shd w:val="clear" w:color="auto" w:fill="auto"/>
            <w:vAlign w:val="center"/>
          </w:tcPr>
          <w:p w14:paraId="0F7DC630" w14:textId="5171528B" w:rsidR="00AE6AFF" w:rsidRPr="007C3E78" w:rsidRDefault="00C04DF8" w:rsidP="00AE6AFF">
            <w:pPr>
              <w:jc w:val="center"/>
              <w:rPr>
                <w:sz w:val="22"/>
                <w:szCs w:val="22"/>
                <w:lang w:eastAsia="cs-CZ"/>
              </w:rPr>
            </w:pPr>
            <w:r>
              <w:rPr>
                <w:sz w:val="22"/>
                <w:szCs w:val="22"/>
                <w:lang w:eastAsia="cs-CZ"/>
              </w:rPr>
              <w:t>22</w:t>
            </w:r>
          </w:p>
        </w:tc>
        <w:tc>
          <w:tcPr>
            <w:tcW w:w="3720" w:type="dxa"/>
            <w:shd w:val="clear" w:color="auto" w:fill="auto"/>
          </w:tcPr>
          <w:p w14:paraId="6728C6B3" w14:textId="77777777" w:rsidR="00AE6AFF" w:rsidRPr="007C3E78" w:rsidRDefault="00AE6AFF" w:rsidP="00AE6AFF">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225BA1C3" w14:textId="77777777" w:rsidR="00AE6AFF" w:rsidRPr="007C3E78" w:rsidRDefault="00AE6AFF" w:rsidP="00AE6AFF">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30597C6C" w14:textId="77777777" w:rsidR="00AE6AFF" w:rsidRPr="007C3E78" w:rsidRDefault="00AE6AFF" w:rsidP="00AE6AFF">
            <w:pPr>
              <w:rPr>
                <w:sz w:val="22"/>
                <w:szCs w:val="22"/>
                <w:lang w:eastAsia="cs-CZ"/>
              </w:rPr>
            </w:pPr>
            <w:r w:rsidRPr="007C3E78">
              <w:rPr>
                <w:sz w:val="22"/>
                <w:szCs w:val="22"/>
                <w:lang w:eastAsia="cs-CZ"/>
              </w:rPr>
              <w:t>25 %</w:t>
            </w:r>
          </w:p>
          <w:p w14:paraId="7407191E" w14:textId="77777777" w:rsidR="00AE6AFF" w:rsidRPr="007C3E78" w:rsidRDefault="00AE6AFF" w:rsidP="00AE6AFF">
            <w:pPr>
              <w:rPr>
                <w:sz w:val="22"/>
                <w:szCs w:val="22"/>
                <w:lang w:eastAsia="cs-CZ"/>
              </w:rPr>
            </w:pPr>
          </w:p>
          <w:p w14:paraId="4F5B8497"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0B8508B4" w14:textId="77777777" w:rsidTr="00AE6AFF">
        <w:tc>
          <w:tcPr>
            <w:tcW w:w="675" w:type="dxa"/>
            <w:shd w:val="clear" w:color="auto" w:fill="auto"/>
            <w:vAlign w:val="center"/>
          </w:tcPr>
          <w:p w14:paraId="178967EC" w14:textId="03788A19" w:rsidR="00AE6AFF" w:rsidRPr="007C3E78" w:rsidRDefault="00C04DF8" w:rsidP="00AE6AFF">
            <w:pPr>
              <w:jc w:val="center"/>
              <w:rPr>
                <w:sz w:val="22"/>
                <w:szCs w:val="22"/>
                <w:lang w:eastAsia="cs-CZ"/>
              </w:rPr>
            </w:pPr>
            <w:r>
              <w:rPr>
                <w:sz w:val="22"/>
                <w:szCs w:val="22"/>
                <w:lang w:eastAsia="cs-CZ"/>
              </w:rPr>
              <w:t>23</w:t>
            </w:r>
          </w:p>
        </w:tc>
        <w:tc>
          <w:tcPr>
            <w:tcW w:w="3720" w:type="dxa"/>
            <w:shd w:val="clear" w:color="auto" w:fill="auto"/>
          </w:tcPr>
          <w:p w14:paraId="0D649624" w14:textId="77777777" w:rsidR="00AE6AFF" w:rsidRPr="007C3E78" w:rsidRDefault="00AE6AFF" w:rsidP="00AE6AFF">
            <w:pPr>
              <w:rPr>
                <w:sz w:val="22"/>
                <w:szCs w:val="22"/>
                <w:lang w:eastAsia="cs-CZ"/>
              </w:rPr>
            </w:pPr>
            <w:r w:rsidRPr="007C3E78">
              <w:rPr>
                <w:sz w:val="22"/>
                <w:szCs w:val="22"/>
                <w:lang w:eastAsia="cs-CZ"/>
              </w:rPr>
              <w:t>Rokovanie v priebehu súťaže</w:t>
            </w:r>
          </w:p>
        </w:tc>
        <w:tc>
          <w:tcPr>
            <w:tcW w:w="6379" w:type="dxa"/>
            <w:shd w:val="clear" w:color="auto" w:fill="auto"/>
          </w:tcPr>
          <w:p w14:paraId="66E0888A" w14:textId="77777777" w:rsidR="00AE6AFF" w:rsidRPr="007C3E78" w:rsidRDefault="00AE6AFF" w:rsidP="00AE6AFF">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EE30F71" w14:textId="77777777" w:rsidR="00AE6AFF" w:rsidRPr="007C3E78" w:rsidRDefault="00AE6AFF" w:rsidP="00AE6AFF">
            <w:pPr>
              <w:rPr>
                <w:sz w:val="22"/>
                <w:szCs w:val="22"/>
                <w:lang w:eastAsia="cs-CZ"/>
              </w:rPr>
            </w:pPr>
            <w:r w:rsidRPr="007C3E78">
              <w:rPr>
                <w:sz w:val="22"/>
                <w:szCs w:val="22"/>
                <w:lang w:eastAsia="cs-CZ"/>
              </w:rPr>
              <w:t>25 %</w:t>
            </w:r>
          </w:p>
          <w:p w14:paraId="77D43ECF" w14:textId="77777777" w:rsidR="00AE6AFF" w:rsidRPr="007C3E78" w:rsidRDefault="00AE6AFF" w:rsidP="00AE6AFF">
            <w:pPr>
              <w:rPr>
                <w:sz w:val="22"/>
                <w:szCs w:val="22"/>
                <w:lang w:eastAsia="cs-CZ"/>
              </w:rPr>
            </w:pPr>
          </w:p>
          <w:p w14:paraId="247A8675"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37A6C678" w14:textId="77777777" w:rsidTr="00AE6AFF">
        <w:tc>
          <w:tcPr>
            <w:tcW w:w="675" w:type="dxa"/>
            <w:shd w:val="clear" w:color="auto" w:fill="auto"/>
            <w:vAlign w:val="center"/>
          </w:tcPr>
          <w:p w14:paraId="09AB9ED6" w14:textId="42568E44" w:rsidR="00AE6AFF" w:rsidRPr="007C3E78" w:rsidRDefault="00C04DF8" w:rsidP="00AE6AFF">
            <w:pPr>
              <w:jc w:val="center"/>
              <w:rPr>
                <w:sz w:val="22"/>
                <w:szCs w:val="22"/>
                <w:lang w:eastAsia="cs-CZ"/>
              </w:rPr>
            </w:pPr>
            <w:r>
              <w:rPr>
                <w:sz w:val="22"/>
                <w:szCs w:val="22"/>
                <w:lang w:eastAsia="cs-CZ"/>
              </w:rPr>
              <w:t>24</w:t>
            </w:r>
          </w:p>
        </w:tc>
        <w:tc>
          <w:tcPr>
            <w:tcW w:w="3720" w:type="dxa"/>
            <w:shd w:val="clear" w:color="auto" w:fill="auto"/>
          </w:tcPr>
          <w:p w14:paraId="17F9291F" w14:textId="77777777" w:rsidR="00AE6AFF" w:rsidRPr="007C3E78" w:rsidRDefault="00AE6AFF" w:rsidP="00AE6AFF">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16"/>
            </w:r>
          </w:p>
        </w:tc>
        <w:tc>
          <w:tcPr>
            <w:tcW w:w="6379" w:type="dxa"/>
            <w:shd w:val="clear" w:color="auto" w:fill="auto"/>
          </w:tcPr>
          <w:p w14:paraId="4CAB58A3" w14:textId="77777777" w:rsidR="00AE6AFF" w:rsidRPr="007C3E78" w:rsidRDefault="00AE6AFF" w:rsidP="00AE6AFF">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vyhlásenie novej zákazky a/alebo zmenou podmienok zákazka prestala </w:t>
            </w:r>
            <w:r w:rsidRPr="007C3E78">
              <w:rPr>
                <w:sz w:val="22"/>
                <w:szCs w:val="22"/>
                <w:lang w:eastAsia="cs-CZ"/>
              </w:rPr>
              <w:lastRenderedPageBreak/>
              <w:t>spĺňať podmienky odôvodňujúce použitie rokovacieho konania so zverejnením</w:t>
            </w:r>
            <w:r>
              <w:rPr>
                <w:sz w:val="22"/>
                <w:szCs w:val="22"/>
                <w:lang w:eastAsia="cs-CZ"/>
              </w:rPr>
              <w:t>.</w:t>
            </w:r>
          </w:p>
        </w:tc>
        <w:tc>
          <w:tcPr>
            <w:tcW w:w="3260" w:type="dxa"/>
            <w:shd w:val="clear" w:color="auto" w:fill="auto"/>
          </w:tcPr>
          <w:p w14:paraId="64743EE7" w14:textId="77777777" w:rsidR="00AE6AFF" w:rsidRPr="007C3E78" w:rsidRDefault="00AE6AFF" w:rsidP="00AE6AFF">
            <w:pPr>
              <w:rPr>
                <w:sz w:val="22"/>
                <w:szCs w:val="22"/>
                <w:lang w:eastAsia="cs-CZ"/>
              </w:rPr>
            </w:pPr>
            <w:r w:rsidRPr="007C3E78">
              <w:rPr>
                <w:sz w:val="22"/>
                <w:szCs w:val="22"/>
                <w:lang w:eastAsia="cs-CZ"/>
              </w:rPr>
              <w:lastRenderedPageBreak/>
              <w:t>25 %</w:t>
            </w:r>
          </w:p>
          <w:p w14:paraId="5A9E0E04" w14:textId="77777777" w:rsidR="00AE6AFF" w:rsidRPr="007C3E78" w:rsidRDefault="00AE6AFF" w:rsidP="00AE6AFF">
            <w:pPr>
              <w:rPr>
                <w:sz w:val="22"/>
                <w:szCs w:val="22"/>
                <w:lang w:eastAsia="cs-CZ"/>
              </w:rPr>
            </w:pPr>
          </w:p>
          <w:p w14:paraId="7C8C9115" w14:textId="77777777" w:rsidR="00AE6AFF" w:rsidRPr="007C3E78" w:rsidRDefault="00AE6AFF" w:rsidP="00AE6AFF">
            <w:pPr>
              <w:rPr>
                <w:sz w:val="22"/>
                <w:szCs w:val="22"/>
                <w:lang w:eastAsia="cs-CZ"/>
              </w:rPr>
            </w:pPr>
            <w:r w:rsidRPr="007C3E78">
              <w:rPr>
                <w:sz w:val="22"/>
                <w:szCs w:val="22"/>
                <w:lang w:eastAsia="cs-CZ"/>
              </w:rPr>
              <w:lastRenderedPageBreak/>
              <w:t>Táto sadzba môže byť znížená na 10 % alebo 5 % v závislosti od závažnosti porušenia</w:t>
            </w:r>
            <w:r>
              <w:rPr>
                <w:sz w:val="22"/>
                <w:szCs w:val="22"/>
                <w:lang w:eastAsia="cs-CZ"/>
              </w:rPr>
              <w:t>.</w:t>
            </w:r>
          </w:p>
        </w:tc>
      </w:tr>
      <w:tr w:rsidR="00AE6AFF" w:rsidRPr="007C3E78" w14:paraId="2AC01F5F" w14:textId="77777777" w:rsidTr="00AE6AFF">
        <w:tc>
          <w:tcPr>
            <w:tcW w:w="675" w:type="dxa"/>
            <w:shd w:val="clear" w:color="auto" w:fill="auto"/>
            <w:vAlign w:val="center"/>
          </w:tcPr>
          <w:p w14:paraId="1418BC8B" w14:textId="4A130556" w:rsidR="00AE6AFF" w:rsidRPr="007C3E78" w:rsidRDefault="00C04DF8" w:rsidP="00AE6AFF">
            <w:pPr>
              <w:jc w:val="center"/>
              <w:rPr>
                <w:sz w:val="22"/>
                <w:szCs w:val="22"/>
                <w:lang w:eastAsia="cs-CZ"/>
              </w:rPr>
            </w:pPr>
            <w:r>
              <w:rPr>
                <w:sz w:val="22"/>
                <w:szCs w:val="22"/>
                <w:lang w:eastAsia="cs-CZ"/>
              </w:rPr>
              <w:lastRenderedPageBreak/>
              <w:t>25</w:t>
            </w:r>
          </w:p>
        </w:tc>
        <w:tc>
          <w:tcPr>
            <w:tcW w:w="3720" w:type="dxa"/>
            <w:shd w:val="clear" w:color="auto" w:fill="auto"/>
          </w:tcPr>
          <w:p w14:paraId="1405D6E6" w14:textId="77777777" w:rsidR="00AE6AFF" w:rsidRPr="007C3E78" w:rsidRDefault="00AE6AFF" w:rsidP="00AE6AFF">
            <w:pPr>
              <w:rPr>
                <w:sz w:val="22"/>
                <w:szCs w:val="22"/>
                <w:lang w:eastAsia="cs-CZ"/>
              </w:rPr>
            </w:pPr>
            <w:r w:rsidRPr="007C3E78">
              <w:rPr>
                <w:sz w:val="22"/>
                <w:szCs w:val="22"/>
                <w:lang w:eastAsia="cs-CZ"/>
              </w:rPr>
              <w:t>Odmietnutie mimoriadne nízkej ponuky</w:t>
            </w:r>
          </w:p>
        </w:tc>
        <w:tc>
          <w:tcPr>
            <w:tcW w:w="6379" w:type="dxa"/>
            <w:shd w:val="clear" w:color="auto" w:fill="auto"/>
          </w:tcPr>
          <w:p w14:paraId="3F11E416" w14:textId="77777777" w:rsidR="00AE6AFF" w:rsidRPr="007C3E78" w:rsidRDefault="00AE6AFF" w:rsidP="00AE6AFF">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2C67F21D" w14:textId="77777777" w:rsidR="00AE6AFF" w:rsidRPr="007C3E78" w:rsidRDefault="00AE6AFF" w:rsidP="00AE6AFF">
            <w:pPr>
              <w:rPr>
                <w:sz w:val="22"/>
                <w:szCs w:val="22"/>
                <w:lang w:eastAsia="cs-CZ"/>
              </w:rPr>
            </w:pPr>
            <w:r w:rsidRPr="007C3E78">
              <w:rPr>
                <w:sz w:val="22"/>
                <w:szCs w:val="22"/>
                <w:lang w:eastAsia="cs-CZ"/>
              </w:rPr>
              <w:t>25 %</w:t>
            </w:r>
          </w:p>
        </w:tc>
      </w:tr>
      <w:tr w:rsidR="00AE6AFF" w:rsidRPr="007C3E78" w14:paraId="6C344C18" w14:textId="77777777" w:rsidTr="00AE6AFF">
        <w:tc>
          <w:tcPr>
            <w:tcW w:w="675" w:type="dxa"/>
            <w:tcBorders>
              <w:bottom w:val="single" w:sz="4" w:space="0" w:color="auto"/>
            </w:tcBorders>
            <w:shd w:val="clear" w:color="auto" w:fill="auto"/>
            <w:vAlign w:val="center"/>
          </w:tcPr>
          <w:p w14:paraId="27805B60" w14:textId="33627573" w:rsidR="00AE6AFF" w:rsidRPr="007C3E78" w:rsidRDefault="00C04DF8" w:rsidP="00AE6AFF">
            <w:pPr>
              <w:jc w:val="center"/>
              <w:rPr>
                <w:sz w:val="22"/>
                <w:szCs w:val="22"/>
                <w:lang w:eastAsia="cs-CZ"/>
              </w:rPr>
            </w:pPr>
            <w:r>
              <w:rPr>
                <w:sz w:val="22"/>
                <w:szCs w:val="22"/>
                <w:lang w:eastAsia="cs-CZ"/>
              </w:rPr>
              <w:t>26</w:t>
            </w:r>
          </w:p>
        </w:tc>
        <w:tc>
          <w:tcPr>
            <w:tcW w:w="3720" w:type="dxa"/>
            <w:tcBorders>
              <w:bottom w:val="single" w:sz="4" w:space="0" w:color="auto"/>
            </w:tcBorders>
            <w:shd w:val="clear" w:color="auto" w:fill="auto"/>
          </w:tcPr>
          <w:p w14:paraId="023E3FE1" w14:textId="77777777" w:rsidR="00AE6AFF" w:rsidRPr="007C3E78" w:rsidRDefault="00AE6AFF" w:rsidP="00AE6AFF">
            <w:pPr>
              <w:rPr>
                <w:sz w:val="22"/>
                <w:szCs w:val="22"/>
                <w:lang w:eastAsia="cs-CZ"/>
              </w:rPr>
            </w:pPr>
            <w:r w:rsidRPr="007C3E78">
              <w:rPr>
                <w:sz w:val="22"/>
                <w:szCs w:val="22"/>
                <w:lang w:eastAsia="cs-CZ"/>
              </w:rPr>
              <w:t>Konflikt záujmov</w:t>
            </w:r>
            <w:r>
              <w:rPr>
                <w:rStyle w:val="Odkaznapoznmkupodiarou"/>
                <w:sz w:val="22"/>
                <w:szCs w:val="22"/>
                <w:lang w:eastAsia="cs-CZ"/>
              </w:rPr>
              <w:footnoteReference w:id="17"/>
            </w:r>
          </w:p>
        </w:tc>
        <w:tc>
          <w:tcPr>
            <w:tcW w:w="6379" w:type="dxa"/>
            <w:tcBorders>
              <w:bottom w:val="single" w:sz="4" w:space="0" w:color="auto"/>
            </w:tcBorders>
            <w:shd w:val="clear" w:color="auto" w:fill="auto"/>
          </w:tcPr>
          <w:p w14:paraId="29255196" w14:textId="77777777" w:rsidR="00AE6AFF" w:rsidRPr="007C3E78" w:rsidRDefault="00AE6AFF" w:rsidP="00AE6AFF">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8"/>
            </w:r>
            <w:r>
              <w:rPr>
                <w:sz w:val="22"/>
                <w:szCs w:val="22"/>
                <w:lang w:eastAsia="cs-CZ"/>
              </w:rPr>
              <w:t xml:space="preserve">. </w:t>
            </w:r>
          </w:p>
        </w:tc>
        <w:tc>
          <w:tcPr>
            <w:tcW w:w="3260" w:type="dxa"/>
            <w:tcBorders>
              <w:bottom w:val="single" w:sz="4" w:space="0" w:color="auto"/>
            </w:tcBorders>
            <w:shd w:val="clear" w:color="auto" w:fill="auto"/>
          </w:tcPr>
          <w:p w14:paraId="17B7BFD6" w14:textId="77777777" w:rsidR="00AE6AFF" w:rsidRDefault="00AE6AFF" w:rsidP="00AE6AFF">
            <w:pPr>
              <w:rPr>
                <w:sz w:val="22"/>
                <w:szCs w:val="22"/>
                <w:lang w:eastAsia="cs-CZ"/>
              </w:rPr>
            </w:pPr>
            <w:r w:rsidRPr="007C3E78">
              <w:rPr>
                <w:sz w:val="22"/>
                <w:szCs w:val="22"/>
                <w:lang w:eastAsia="cs-CZ"/>
              </w:rPr>
              <w:t>100 %</w:t>
            </w:r>
            <w:r w:rsidRPr="000302C6">
              <w:rPr>
                <w:sz w:val="22"/>
                <w:szCs w:val="22"/>
                <w:lang w:eastAsia="cs-CZ"/>
              </w:rPr>
              <w:t xml:space="preserve"> </w:t>
            </w:r>
          </w:p>
          <w:p w14:paraId="7F474523" w14:textId="77777777" w:rsidR="00AE6AFF" w:rsidRPr="007C3E78" w:rsidRDefault="00AE6AFF" w:rsidP="00AE6AFF">
            <w:pPr>
              <w:rPr>
                <w:sz w:val="22"/>
                <w:szCs w:val="22"/>
                <w:lang w:eastAsia="cs-CZ"/>
              </w:rPr>
            </w:pPr>
          </w:p>
        </w:tc>
      </w:tr>
      <w:tr w:rsidR="00C04DF8" w:rsidRPr="007C3E78" w14:paraId="5B15A88E" w14:textId="77777777" w:rsidTr="00AE6AFF">
        <w:tc>
          <w:tcPr>
            <w:tcW w:w="675" w:type="dxa"/>
            <w:tcBorders>
              <w:bottom w:val="single" w:sz="4" w:space="0" w:color="auto"/>
            </w:tcBorders>
            <w:shd w:val="clear" w:color="auto" w:fill="auto"/>
            <w:vAlign w:val="center"/>
          </w:tcPr>
          <w:p w14:paraId="70C7E947" w14:textId="68F039E8" w:rsidR="00C04DF8" w:rsidRPr="007C3E78" w:rsidDel="00C04DF8" w:rsidRDefault="00C04DF8" w:rsidP="00AE6AFF">
            <w:pPr>
              <w:jc w:val="center"/>
              <w:rPr>
                <w:sz w:val="22"/>
                <w:szCs w:val="22"/>
                <w:lang w:eastAsia="cs-CZ"/>
              </w:rPr>
            </w:pPr>
            <w:r>
              <w:rPr>
                <w:sz w:val="22"/>
                <w:szCs w:val="22"/>
                <w:lang w:eastAsia="cs-CZ"/>
              </w:rPr>
              <w:t>27</w:t>
            </w:r>
          </w:p>
        </w:tc>
        <w:tc>
          <w:tcPr>
            <w:tcW w:w="3720" w:type="dxa"/>
            <w:tcBorders>
              <w:bottom w:val="single" w:sz="4" w:space="0" w:color="auto"/>
            </w:tcBorders>
            <w:shd w:val="clear" w:color="auto" w:fill="auto"/>
          </w:tcPr>
          <w:p w14:paraId="404D3C68" w14:textId="19A71F57" w:rsidR="00C04DF8" w:rsidRPr="007C3E78" w:rsidRDefault="00C04DF8" w:rsidP="00E04B2B">
            <w:pPr>
              <w:jc w:val="both"/>
              <w:rPr>
                <w:sz w:val="22"/>
                <w:szCs w:val="22"/>
                <w:lang w:eastAsia="cs-CZ"/>
              </w:rPr>
            </w:pPr>
            <w:r>
              <w:rPr>
                <w:sz w:val="22"/>
                <w:szCs w:val="22"/>
                <w:lang w:eastAsia="cs-CZ"/>
              </w:rPr>
              <w:t xml:space="preserve">Uzavretie zmluvy </w:t>
            </w:r>
            <w:r w:rsidRPr="00626129">
              <w:rPr>
                <w:sz w:val="22"/>
                <w:szCs w:val="22"/>
                <w:lang w:eastAsia="cs-CZ"/>
              </w:rPr>
              <w:t>s uchádzačom alebo uchádzačmi, ktorí majú povinnosť zapisovať sa do registr</w:t>
            </w:r>
            <w:r>
              <w:rPr>
                <w:sz w:val="22"/>
                <w:szCs w:val="22"/>
                <w:lang w:eastAsia="cs-CZ"/>
              </w:rPr>
              <w:t>a partnerov verejného sektora</w:t>
            </w:r>
            <w:r w:rsidRPr="00626129">
              <w:rPr>
                <w:sz w:val="22"/>
                <w:szCs w:val="22"/>
                <w:lang w:eastAsia="cs-CZ"/>
              </w:rPr>
              <w:t xml:space="preserve"> a nie sú zapísaní v registri partnerov ve</w:t>
            </w:r>
            <w:r>
              <w:rPr>
                <w:sz w:val="22"/>
                <w:szCs w:val="22"/>
                <w:lang w:eastAsia="cs-CZ"/>
              </w:rPr>
              <w:t xml:space="preserve">rejného sektora alebo ktorých subdodávatelia, </w:t>
            </w:r>
            <w:r w:rsidRPr="00626129">
              <w:rPr>
                <w:sz w:val="22"/>
                <w:szCs w:val="22"/>
                <w:lang w:eastAsia="cs-CZ"/>
              </w:rPr>
              <w:t>ktorí majú povinnosť zapisovať sa do registra</w:t>
            </w:r>
            <w:r>
              <w:rPr>
                <w:sz w:val="22"/>
                <w:szCs w:val="22"/>
                <w:lang w:eastAsia="cs-CZ"/>
              </w:rPr>
              <w:t xml:space="preserve"> partnerov verejného sektora </w:t>
            </w:r>
            <w:r w:rsidRPr="00626129">
              <w:rPr>
                <w:sz w:val="22"/>
                <w:szCs w:val="22"/>
                <w:lang w:eastAsia="cs-CZ"/>
              </w:rPr>
              <w:t xml:space="preserve">a nie sú </w:t>
            </w:r>
            <w:r w:rsidRPr="00626129">
              <w:rPr>
                <w:sz w:val="22"/>
                <w:szCs w:val="22"/>
                <w:lang w:eastAsia="cs-CZ"/>
              </w:rPr>
              <w:lastRenderedPageBreak/>
              <w:t>zapísaní v registri partnerov verejného sektora</w:t>
            </w:r>
          </w:p>
        </w:tc>
        <w:tc>
          <w:tcPr>
            <w:tcW w:w="6379" w:type="dxa"/>
            <w:tcBorders>
              <w:bottom w:val="single" w:sz="4" w:space="0" w:color="auto"/>
            </w:tcBorders>
            <w:shd w:val="clear" w:color="auto" w:fill="auto"/>
          </w:tcPr>
          <w:p w14:paraId="236DE8D1" w14:textId="77777777" w:rsidR="00C04DF8" w:rsidRDefault="00C04DF8" w:rsidP="00C04DF8">
            <w:pPr>
              <w:jc w:val="both"/>
              <w:rPr>
                <w:sz w:val="22"/>
                <w:szCs w:val="22"/>
              </w:rPr>
            </w:pPr>
            <w:r w:rsidRPr="00F45E91">
              <w:rPr>
                <w:sz w:val="22"/>
                <w:szCs w:val="22"/>
                <w:lang w:eastAsia="cs-CZ"/>
              </w:rPr>
              <w:lastRenderedPageBreak/>
              <w:t xml:space="preserve">Verejný obstarávateľ porušil ustanovenie § 11 ZVO, nakoľko </w:t>
            </w:r>
            <w:r w:rsidRPr="001D238C">
              <w:rPr>
                <w:sz w:val="22"/>
                <w:szCs w:val="22"/>
              </w:rPr>
              <w:t>uzavrel zmluvu, koncesnú zmluvu alebo rámcovú dohodu s uchádzačom alebo uchádzačmi, ktorí majú povinnosť zapisovať sa do registra partnerov verejného sektora</w:t>
            </w:r>
            <w:hyperlink r:id="rId16" w:anchor="poznamky.poznamka-33" w:tooltip="Odkaz na predpis alebo ustanovenie" w:history="1">
              <w:r>
                <w:rPr>
                  <w:rStyle w:val="Odkaznapoznmkupodiarou"/>
                  <w:sz w:val="22"/>
                  <w:szCs w:val="22"/>
                </w:rPr>
                <w:footnoteReference w:id="19"/>
              </w:r>
              <w:r w:rsidRPr="001D238C">
                <w:rPr>
                  <w:color w:val="0000FF"/>
                  <w:sz w:val="22"/>
                  <w:szCs w:val="22"/>
                  <w:u w:val="single"/>
                </w:rPr>
                <w:t>)</w:t>
              </w:r>
            </w:hyperlink>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povinnosť zapisovať sa do registra partnerov verejného sektora a nie sú zapísaní v regis</w:t>
            </w:r>
            <w:r w:rsidRPr="00F45E91">
              <w:rPr>
                <w:sz w:val="22"/>
                <w:szCs w:val="22"/>
              </w:rPr>
              <w:t>tri partnerov verejného sekt</w:t>
            </w:r>
            <w:r>
              <w:rPr>
                <w:sz w:val="22"/>
                <w:szCs w:val="22"/>
              </w:rPr>
              <w:t>ora.</w:t>
            </w:r>
          </w:p>
          <w:p w14:paraId="4A8971E4" w14:textId="77777777" w:rsidR="00C04DF8" w:rsidRDefault="00C04DF8" w:rsidP="00C04DF8">
            <w:pPr>
              <w:jc w:val="both"/>
              <w:rPr>
                <w:sz w:val="22"/>
                <w:szCs w:val="22"/>
              </w:rPr>
            </w:pPr>
          </w:p>
          <w:p w14:paraId="15E31B1C" w14:textId="77777777" w:rsidR="00C04DF8" w:rsidRPr="00241360" w:rsidRDefault="00C04DF8" w:rsidP="00C04DF8">
            <w:pPr>
              <w:jc w:val="both"/>
              <w:rPr>
                <w:color w:val="0000FF"/>
                <w:sz w:val="22"/>
                <w:szCs w:val="22"/>
                <w:u w:val="single"/>
                <w:vertAlign w:val="superscript"/>
              </w:rPr>
            </w:pPr>
            <w:r w:rsidRPr="00E80619">
              <w:rPr>
                <w:sz w:val="22"/>
                <w:szCs w:val="22"/>
              </w:rPr>
              <w:lastRenderedPageBreak/>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4493CE7F" w14:textId="77777777" w:rsidR="00C04DF8" w:rsidRDefault="00C04DF8" w:rsidP="00C04DF8">
            <w:pPr>
              <w:jc w:val="both"/>
              <w:rPr>
                <w:sz w:val="22"/>
                <w:szCs w:val="22"/>
              </w:rPr>
            </w:pPr>
          </w:p>
          <w:p w14:paraId="6E13461C" w14:textId="7565C95B" w:rsidR="00C04DF8" w:rsidRPr="007C3E78" w:rsidRDefault="00C04DF8" w:rsidP="00C04DF8">
            <w:pPr>
              <w:jc w:val="both"/>
              <w:rPr>
                <w:sz w:val="22"/>
                <w:szCs w:val="22"/>
                <w:lang w:eastAsia="cs-CZ"/>
              </w:rPr>
            </w:pPr>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p>
        </w:tc>
        <w:tc>
          <w:tcPr>
            <w:tcW w:w="3260" w:type="dxa"/>
            <w:tcBorders>
              <w:bottom w:val="single" w:sz="4" w:space="0" w:color="auto"/>
            </w:tcBorders>
            <w:shd w:val="clear" w:color="auto" w:fill="auto"/>
          </w:tcPr>
          <w:p w14:paraId="6CEF96CC" w14:textId="77777777" w:rsidR="00C04DF8" w:rsidRDefault="00C04DF8" w:rsidP="00C04DF8">
            <w:pPr>
              <w:jc w:val="both"/>
              <w:rPr>
                <w:sz w:val="22"/>
                <w:szCs w:val="22"/>
                <w:lang w:eastAsia="cs-CZ"/>
              </w:rPr>
            </w:pPr>
            <w:r>
              <w:rPr>
                <w:sz w:val="22"/>
                <w:szCs w:val="22"/>
                <w:lang w:eastAsia="cs-CZ"/>
              </w:rPr>
              <w:lastRenderedPageBreak/>
              <w:t>25 %, ak sa úspešný uchádzač ani v dodatočnej určenej primeranej lehote nezapíše do registra partnerov verejného sektora.</w:t>
            </w:r>
          </w:p>
          <w:p w14:paraId="3E78FBC8" w14:textId="77777777" w:rsidR="00C04DF8" w:rsidRDefault="00C04DF8" w:rsidP="00C04DF8">
            <w:pPr>
              <w:jc w:val="both"/>
              <w:rPr>
                <w:sz w:val="22"/>
                <w:szCs w:val="22"/>
                <w:lang w:eastAsia="cs-CZ"/>
              </w:rPr>
            </w:pPr>
          </w:p>
          <w:p w14:paraId="74758253" w14:textId="4260023F" w:rsidR="00C04DF8" w:rsidRPr="007C3E78" w:rsidRDefault="00C04DF8" w:rsidP="00C04DF8">
            <w:pPr>
              <w:rPr>
                <w:sz w:val="22"/>
                <w:szCs w:val="22"/>
                <w:lang w:eastAsia="cs-CZ"/>
              </w:rPr>
            </w:pPr>
            <w:r>
              <w:rPr>
                <w:sz w:val="22"/>
                <w:szCs w:val="22"/>
                <w:lang w:eastAsia="cs-CZ"/>
              </w:rPr>
              <w:t>10 %, ak sa subdodávateľ úspešného uchádzača</w:t>
            </w:r>
            <w:r>
              <w:t xml:space="preserve"> </w:t>
            </w:r>
            <w:r w:rsidRPr="00F45E91">
              <w:rPr>
                <w:sz w:val="22"/>
                <w:szCs w:val="22"/>
                <w:lang w:eastAsia="cs-CZ"/>
              </w:rPr>
              <w:t xml:space="preserve">v dodatočnej určenej primeranej </w:t>
            </w:r>
            <w:r w:rsidRPr="00F45E91">
              <w:rPr>
                <w:sz w:val="22"/>
                <w:szCs w:val="22"/>
                <w:lang w:eastAsia="cs-CZ"/>
              </w:rPr>
              <w:lastRenderedPageBreak/>
              <w:t>lehote nezapíše do registra partnerov verejného sektora</w:t>
            </w:r>
            <w:r>
              <w:rPr>
                <w:sz w:val="22"/>
                <w:szCs w:val="22"/>
                <w:lang w:eastAsia="cs-CZ"/>
              </w:rPr>
              <w:t>.</w:t>
            </w:r>
          </w:p>
        </w:tc>
      </w:tr>
      <w:tr w:rsidR="00AE6AFF" w:rsidRPr="007C3E78" w14:paraId="2935B30A" w14:textId="77777777" w:rsidTr="00AE6AFF">
        <w:tc>
          <w:tcPr>
            <w:tcW w:w="14034" w:type="dxa"/>
            <w:gridSpan w:val="4"/>
            <w:shd w:val="clear" w:color="auto" w:fill="BFBFBF" w:themeFill="background1" w:themeFillShade="BF"/>
            <w:vAlign w:val="center"/>
          </w:tcPr>
          <w:p w14:paraId="2D5822A4" w14:textId="77777777" w:rsidR="00AE6AFF" w:rsidRPr="00A91AEF" w:rsidRDefault="00AE6AFF" w:rsidP="00AE6AFF">
            <w:pPr>
              <w:jc w:val="center"/>
              <w:rPr>
                <w:b/>
                <w:sz w:val="22"/>
                <w:szCs w:val="22"/>
                <w:lang w:eastAsia="cs-CZ"/>
              </w:rPr>
            </w:pPr>
            <w:r w:rsidRPr="00A91AEF">
              <w:rPr>
                <w:b/>
                <w:sz w:val="22"/>
                <w:szCs w:val="22"/>
                <w:lang w:eastAsia="cs-CZ"/>
              </w:rPr>
              <w:lastRenderedPageBreak/>
              <w:t>Realizácia zákazky</w:t>
            </w:r>
          </w:p>
        </w:tc>
      </w:tr>
      <w:tr w:rsidR="00AE6AFF" w:rsidRPr="007C3E78" w14:paraId="485760A5" w14:textId="77777777" w:rsidTr="00AE6AFF">
        <w:tc>
          <w:tcPr>
            <w:tcW w:w="675" w:type="dxa"/>
            <w:shd w:val="clear" w:color="auto" w:fill="auto"/>
            <w:vAlign w:val="center"/>
          </w:tcPr>
          <w:p w14:paraId="0C2248B9" w14:textId="63408D40" w:rsidR="00AE6AFF" w:rsidRPr="007C3E78" w:rsidRDefault="00AE6AFF" w:rsidP="00C04DF8">
            <w:pPr>
              <w:jc w:val="center"/>
              <w:rPr>
                <w:sz w:val="22"/>
                <w:szCs w:val="22"/>
                <w:lang w:eastAsia="cs-CZ"/>
              </w:rPr>
            </w:pPr>
            <w:r w:rsidRPr="007C3E78">
              <w:rPr>
                <w:sz w:val="22"/>
                <w:szCs w:val="22"/>
                <w:lang w:eastAsia="cs-CZ"/>
              </w:rPr>
              <w:t>2</w:t>
            </w:r>
            <w:r w:rsidR="00C04DF8">
              <w:rPr>
                <w:sz w:val="22"/>
                <w:szCs w:val="22"/>
                <w:lang w:eastAsia="cs-CZ"/>
              </w:rPr>
              <w:t>8</w:t>
            </w:r>
          </w:p>
        </w:tc>
        <w:tc>
          <w:tcPr>
            <w:tcW w:w="3720" w:type="dxa"/>
            <w:shd w:val="clear" w:color="auto" w:fill="auto"/>
          </w:tcPr>
          <w:p w14:paraId="1A4C9CA1" w14:textId="77777777" w:rsidR="00AE6AFF" w:rsidRPr="007C3E78" w:rsidRDefault="00AE6AFF" w:rsidP="00AE6AFF">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20"/>
            </w:r>
          </w:p>
        </w:tc>
        <w:tc>
          <w:tcPr>
            <w:tcW w:w="6379" w:type="dxa"/>
            <w:shd w:val="clear" w:color="auto" w:fill="auto"/>
          </w:tcPr>
          <w:p w14:paraId="0821818B" w14:textId="77777777" w:rsidR="00AE6AFF" w:rsidRPr="007C3E78" w:rsidRDefault="00AE6AFF" w:rsidP="00AE6AFF">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21"/>
            </w:r>
            <w:r>
              <w:rPr>
                <w:sz w:val="22"/>
                <w:szCs w:val="22"/>
                <w:lang w:eastAsia="cs-CZ"/>
              </w:rPr>
              <w:t xml:space="preserve"> Podstatná zmena zmluvy, rámcovej dohody alebo koncesnej zmluvy je upravená v § 18 ods. 2 ZVO.</w:t>
            </w:r>
          </w:p>
          <w:p w14:paraId="087355B1" w14:textId="77777777" w:rsidR="00AE6AFF" w:rsidRPr="007C3E78" w:rsidRDefault="00AE6AFF" w:rsidP="00AE6AFF">
            <w:pPr>
              <w:jc w:val="both"/>
              <w:rPr>
                <w:sz w:val="22"/>
                <w:szCs w:val="22"/>
                <w:lang w:eastAsia="cs-CZ"/>
              </w:rPr>
            </w:pPr>
          </w:p>
          <w:p w14:paraId="4BAB1083" w14:textId="77777777" w:rsidR="00AE6AFF" w:rsidRDefault="00AE6AFF" w:rsidP="00AE6AFF">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7CA547AE" w14:textId="77777777" w:rsidR="00AE6AFF" w:rsidRDefault="00AE6AFF" w:rsidP="00AE6AFF">
            <w:pPr>
              <w:jc w:val="both"/>
              <w:rPr>
                <w:sz w:val="22"/>
                <w:szCs w:val="22"/>
                <w:lang w:eastAsia="cs-CZ"/>
              </w:rPr>
            </w:pPr>
          </w:p>
          <w:p w14:paraId="6BBBD319" w14:textId="77777777" w:rsidR="00AE6AFF" w:rsidRPr="007C3E78" w:rsidRDefault="00AE6AFF" w:rsidP="00AE6AFF">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1F9E4DB6" w14:textId="77777777" w:rsidR="00AE6AFF" w:rsidRPr="007C3E78" w:rsidRDefault="00AE6AFF" w:rsidP="00AE6AFF">
            <w:pPr>
              <w:rPr>
                <w:sz w:val="22"/>
                <w:szCs w:val="22"/>
                <w:lang w:eastAsia="cs-CZ"/>
              </w:rPr>
            </w:pPr>
            <w:r w:rsidRPr="007C3E78">
              <w:rPr>
                <w:sz w:val="22"/>
                <w:szCs w:val="22"/>
                <w:lang w:eastAsia="cs-CZ"/>
              </w:rPr>
              <w:t>25 % z ceny zmluvy</w:t>
            </w:r>
          </w:p>
          <w:p w14:paraId="1717FAB0" w14:textId="77777777" w:rsidR="00AE6AFF" w:rsidRPr="007C3E78" w:rsidRDefault="00AE6AFF" w:rsidP="00AE6AFF">
            <w:pPr>
              <w:rPr>
                <w:sz w:val="22"/>
                <w:szCs w:val="22"/>
                <w:lang w:eastAsia="cs-CZ"/>
              </w:rPr>
            </w:pPr>
          </w:p>
          <w:p w14:paraId="0DF8F4ED" w14:textId="77777777" w:rsidR="00AE6AFF" w:rsidRPr="007C3E78" w:rsidRDefault="00AE6AFF" w:rsidP="00AE6AFF">
            <w:pPr>
              <w:rPr>
                <w:sz w:val="22"/>
                <w:szCs w:val="22"/>
                <w:lang w:eastAsia="cs-CZ"/>
              </w:rPr>
            </w:pPr>
            <w:r w:rsidRPr="007C3E78">
              <w:rPr>
                <w:sz w:val="22"/>
                <w:szCs w:val="22"/>
                <w:lang w:eastAsia="cs-CZ"/>
              </w:rPr>
              <w:t>plus</w:t>
            </w:r>
          </w:p>
          <w:p w14:paraId="22D8EA69" w14:textId="77777777" w:rsidR="00AE6AFF" w:rsidRPr="007C3E78" w:rsidRDefault="00AE6AFF" w:rsidP="00AE6AFF">
            <w:pPr>
              <w:rPr>
                <w:sz w:val="22"/>
                <w:szCs w:val="22"/>
                <w:lang w:eastAsia="cs-CZ"/>
              </w:rPr>
            </w:pPr>
          </w:p>
          <w:p w14:paraId="76A58E77" w14:textId="77777777" w:rsidR="00AE6AFF" w:rsidRPr="007C3E78" w:rsidRDefault="00AE6AFF" w:rsidP="00AE6AFF">
            <w:pPr>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AE6AFF" w:rsidRPr="007C3E78" w14:paraId="30D9B8F7" w14:textId="77777777" w:rsidTr="00AE6AFF">
        <w:tc>
          <w:tcPr>
            <w:tcW w:w="675" w:type="dxa"/>
            <w:shd w:val="clear" w:color="auto" w:fill="auto"/>
            <w:vAlign w:val="center"/>
          </w:tcPr>
          <w:p w14:paraId="5B2365B1" w14:textId="3E77AD3D" w:rsidR="00AE6AFF" w:rsidRPr="007C3E78" w:rsidRDefault="00AE6AFF" w:rsidP="004F3299">
            <w:pPr>
              <w:jc w:val="center"/>
              <w:rPr>
                <w:sz w:val="22"/>
                <w:szCs w:val="22"/>
                <w:lang w:eastAsia="cs-CZ"/>
              </w:rPr>
            </w:pPr>
            <w:r w:rsidRPr="007C3E78">
              <w:rPr>
                <w:sz w:val="22"/>
                <w:szCs w:val="22"/>
                <w:lang w:eastAsia="cs-CZ"/>
              </w:rPr>
              <w:lastRenderedPageBreak/>
              <w:t>2</w:t>
            </w:r>
            <w:r w:rsidR="004F3299">
              <w:rPr>
                <w:sz w:val="22"/>
                <w:szCs w:val="22"/>
                <w:lang w:eastAsia="cs-CZ"/>
              </w:rPr>
              <w:t>9</w:t>
            </w:r>
          </w:p>
        </w:tc>
        <w:tc>
          <w:tcPr>
            <w:tcW w:w="3720" w:type="dxa"/>
            <w:shd w:val="clear" w:color="auto" w:fill="auto"/>
          </w:tcPr>
          <w:p w14:paraId="780129A3" w14:textId="77777777" w:rsidR="00AE6AFF" w:rsidRPr="007C3E78" w:rsidRDefault="00AE6AFF" w:rsidP="00AE6AFF">
            <w:pPr>
              <w:rPr>
                <w:sz w:val="22"/>
                <w:szCs w:val="22"/>
                <w:lang w:eastAsia="cs-CZ"/>
              </w:rPr>
            </w:pPr>
            <w:r w:rsidRPr="007C3E78">
              <w:rPr>
                <w:sz w:val="22"/>
                <w:szCs w:val="22"/>
                <w:lang w:eastAsia="cs-CZ"/>
              </w:rPr>
              <w:t>Zníženie rozsahu zákazky</w:t>
            </w:r>
          </w:p>
        </w:tc>
        <w:tc>
          <w:tcPr>
            <w:tcW w:w="6379" w:type="dxa"/>
            <w:shd w:val="clear" w:color="auto" w:fill="auto"/>
          </w:tcPr>
          <w:p w14:paraId="5FA75975" w14:textId="77777777" w:rsidR="00AE6AFF" w:rsidRPr="005C6179" w:rsidRDefault="00AE6AFF" w:rsidP="00AE6AFF">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321FD876" w14:textId="77777777" w:rsidR="00AE6AFF" w:rsidRPr="005C6179" w:rsidRDefault="00AE6AFF" w:rsidP="00AE6AFF">
            <w:pPr>
              <w:jc w:val="both"/>
              <w:rPr>
                <w:sz w:val="22"/>
                <w:szCs w:val="22"/>
                <w:lang w:eastAsia="cs-CZ"/>
              </w:rPr>
            </w:pPr>
            <w:r w:rsidRPr="005C6179">
              <w:rPr>
                <w:sz w:val="22"/>
                <w:szCs w:val="22"/>
                <w:lang w:eastAsia="cs-CZ"/>
              </w:rPr>
              <w:t> </w:t>
            </w:r>
          </w:p>
          <w:p w14:paraId="0AC0037B" w14:textId="77777777" w:rsidR="00AE6AFF" w:rsidRPr="005C6179" w:rsidRDefault="00AE6AFF" w:rsidP="00AE6AFF">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03524CA5" w14:textId="77777777" w:rsidR="00AE6AFF" w:rsidRPr="005C6179" w:rsidRDefault="00AE6AFF" w:rsidP="00AE6AFF">
            <w:pPr>
              <w:pStyle w:val="Odsekzoznamu"/>
              <w:numPr>
                <w:ilvl w:val="0"/>
                <w:numId w:val="50"/>
              </w:numPr>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075309F2" w14:textId="77777777" w:rsidR="00AE6AFF" w:rsidRPr="005C6179" w:rsidRDefault="00AE6AFF" w:rsidP="00AE6AFF">
            <w:pPr>
              <w:pStyle w:val="Odsekzoznamu"/>
              <w:numPr>
                <w:ilvl w:val="0"/>
                <w:numId w:val="50"/>
              </w:numPr>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7B13EA5" w14:textId="77777777" w:rsidR="00AE6AFF" w:rsidRPr="005C6179" w:rsidRDefault="00AE6AFF" w:rsidP="00AE6AFF">
            <w:pPr>
              <w:jc w:val="both"/>
              <w:rPr>
                <w:sz w:val="22"/>
                <w:szCs w:val="22"/>
                <w:lang w:eastAsia="cs-CZ"/>
              </w:rPr>
            </w:pPr>
            <w:r w:rsidRPr="005C6179">
              <w:rPr>
                <w:sz w:val="22"/>
                <w:szCs w:val="22"/>
                <w:lang w:eastAsia="cs-CZ"/>
              </w:rPr>
              <w:t> </w:t>
            </w:r>
          </w:p>
          <w:p w14:paraId="05BCED1E" w14:textId="77777777" w:rsidR="00AE6AFF" w:rsidRPr="007C3E78" w:rsidRDefault="00AE6AFF" w:rsidP="00AE6AFF">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3BE1506F" w14:textId="77777777" w:rsidR="00AE6AFF" w:rsidRPr="007C3E78" w:rsidRDefault="00AE6AFF" w:rsidP="00AE6AFF">
            <w:pPr>
              <w:rPr>
                <w:sz w:val="22"/>
                <w:szCs w:val="22"/>
                <w:lang w:eastAsia="cs-CZ"/>
              </w:rPr>
            </w:pPr>
            <w:r w:rsidRPr="007C3E78">
              <w:rPr>
                <w:sz w:val="22"/>
                <w:szCs w:val="22"/>
                <w:lang w:eastAsia="cs-CZ"/>
              </w:rPr>
              <w:t>Hodnota zníženia rozsahu</w:t>
            </w:r>
          </w:p>
          <w:p w14:paraId="4DD77AD1" w14:textId="77777777" w:rsidR="00AE6AFF" w:rsidRPr="007C3E78" w:rsidRDefault="00AE6AFF" w:rsidP="00AE6AFF">
            <w:pPr>
              <w:rPr>
                <w:sz w:val="22"/>
                <w:szCs w:val="22"/>
                <w:lang w:eastAsia="cs-CZ"/>
              </w:rPr>
            </w:pPr>
          </w:p>
          <w:p w14:paraId="5E8F86D4" w14:textId="77777777" w:rsidR="00AE6AFF" w:rsidRPr="007C3E78" w:rsidRDefault="00AE6AFF" w:rsidP="00AE6AFF">
            <w:pPr>
              <w:rPr>
                <w:sz w:val="22"/>
                <w:szCs w:val="22"/>
                <w:lang w:eastAsia="cs-CZ"/>
              </w:rPr>
            </w:pPr>
            <w:r w:rsidRPr="007C3E78">
              <w:rPr>
                <w:sz w:val="22"/>
                <w:szCs w:val="22"/>
                <w:lang w:eastAsia="cs-CZ"/>
              </w:rPr>
              <w:t>Plus</w:t>
            </w:r>
          </w:p>
          <w:p w14:paraId="43346A3A" w14:textId="77777777" w:rsidR="00AE6AFF" w:rsidRPr="007C3E78" w:rsidRDefault="00AE6AFF" w:rsidP="00AE6AFF">
            <w:pPr>
              <w:rPr>
                <w:sz w:val="22"/>
                <w:szCs w:val="22"/>
                <w:lang w:eastAsia="cs-CZ"/>
              </w:rPr>
            </w:pPr>
          </w:p>
          <w:p w14:paraId="4CDC0C89" w14:textId="77777777" w:rsidR="00AE6AFF" w:rsidRPr="007C3E78" w:rsidRDefault="00AE6AFF" w:rsidP="00AE6AFF">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AE6AFF" w:rsidRPr="007C3E78" w14:paraId="47B5DBF0" w14:textId="77777777" w:rsidTr="00AE6AFF">
        <w:tc>
          <w:tcPr>
            <w:tcW w:w="675" w:type="dxa"/>
            <w:shd w:val="clear" w:color="auto" w:fill="auto"/>
            <w:vAlign w:val="center"/>
          </w:tcPr>
          <w:p w14:paraId="2B99A35D" w14:textId="2C127358" w:rsidR="00AE6AFF" w:rsidRPr="007C3E78" w:rsidRDefault="004F3299" w:rsidP="00AE6AFF">
            <w:pPr>
              <w:jc w:val="center"/>
              <w:rPr>
                <w:sz w:val="22"/>
                <w:szCs w:val="22"/>
                <w:lang w:eastAsia="cs-CZ"/>
              </w:rPr>
            </w:pPr>
            <w:r>
              <w:rPr>
                <w:sz w:val="22"/>
                <w:szCs w:val="22"/>
                <w:lang w:eastAsia="cs-CZ"/>
              </w:rPr>
              <w:t>30</w:t>
            </w:r>
          </w:p>
        </w:tc>
        <w:tc>
          <w:tcPr>
            <w:tcW w:w="3720" w:type="dxa"/>
            <w:shd w:val="clear" w:color="auto" w:fill="auto"/>
          </w:tcPr>
          <w:p w14:paraId="401CF323" w14:textId="77777777" w:rsidR="00AE6AFF" w:rsidRPr="007C3E78" w:rsidRDefault="00AE6AFF" w:rsidP="00AE6AFF">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31A86314" w14:textId="77777777" w:rsidR="00AE6AFF" w:rsidRPr="007C3E78" w:rsidRDefault="00AE6AFF" w:rsidP="00AE6AFF">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3EDB62E" w14:textId="77777777" w:rsidR="00AE6AFF" w:rsidRPr="007C3E78" w:rsidRDefault="00AE6AFF" w:rsidP="00AE6AFF">
            <w:pPr>
              <w:jc w:val="both"/>
              <w:rPr>
                <w:sz w:val="22"/>
                <w:szCs w:val="22"/>
                <w:lang w:eastAsia="cs-CZ"/>
              </w:rPr>
            </w:pPr>
          </w:p>
        </w:tc>
        <w:tc>
          <w:tcPr>
            <w:tcW w:w="3260" w:type="dxa"/>
            <w:shd w:val="clear" w:color="auto" w:fill="auto"/>
          </w:tcPr>
          <w:p w14:paraId="7172DA39" w14:textId="77777777" w:rsidR="00AE6AFF" w:rsidRPr="007C3E78" w:rsidRDefault="00AE6AFF" w:rsidP="00AE6AFF">
            <w:pPr>
              <w:rPr>
                <w:sz w:val="22"/>
                <w:szCs w:val="22"/>
                <w:lang w:eastAsia="cs-CZ"/>
              </w:rPr>
            </w:pPr>
            <w:r w:rsidRPr="007C3E78">
              <w:rPr>
                <w:sz w:val="22"/>
                <w:szCs w:val="22"/>
                <w:lang w:eastAsia="cs-CZ"/>
              </w:rPr>
              <w:t>100 % hodnoty dodatočnej zákazky</w:t>
            </w:r>
          </w:p>
          <w:p w14:paraId="5E2AC2E7" w14:textId="77777777" w:rsidR="00AE6AFF" w:rsidRPr="007C3E78" w:rsidRDefault="00AE6AFF" w:rsidP="00AE6AFF">
            <w:pPr>
              <w:rPr>
                <w:sz w:val="22"/>
                <w:szCs w:val="22"/>
                <w:lang w:eastAsia="cs-CZ"/>
              </w:rPr>
            </w:pPr>
          </w:p>
          <w:p w14:paraId="2983FE0C" w14:textId="77777777" w:rsidR="00AE6AFF" w:rsidRPr="007C3E78" w:rsidRDefault="00AE6AFF" w:rsidP="00AE6AFF">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Pr="007C3E78" w:rsidRDefault="000E2E4D" w:rsidP="00AA1C21">
      <w:pPr>
        <w:rPr>
          <w:sz w:val="22"/>
          <w:szCs w:val="22"/>
        </w:rPr>
      </w:pPr>
    </w:p>
    <w:sectPr w:rsidR="000E2E4D" w:rsidRPr="007C3E78" w:rsidSect="00321C82">
      <w:headerReference w:type="even" r:id="rId17"/>
      <w:headerReference w:type="default" r:id="rId18"/>
      <w:footerReference w:type="even" r:id="rId19"/>
      <w:footerReference w:type="default" r:id="rId20"/>
      <w:headerReference w:type="first" r:id="rId21"/>
      <w:footerReference w:type="first" r:id="rId22"/>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29CCB9" w14:textId="77777777" w:rsidR="0038229F" w:rsidRDefault="0038229F" w:rsidP="00B948E0">
      <w:r>
        <w:separator/>
      </w:r>
    </w:p>
  </w:endnote>
  <w:endnote w:type="continuationSeparator" w:id="0">
    <w:p w14:paraId="149DCA70" w14:textId="77777777" w:rsidR="0038229F" w:rsidRDefault="0038229F"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75E67" w14:textId="77777777" w:rsidR="00C45F33" w:rsidRDefault="00C45F3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1DD86" w14:textId="77777777" w:rsidR="00C45F33" w:rsidRPr="00CF60E2" w:rsidRDefault="00C45F33"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C45F33" w:rsidRPr="008E698E" w:rsidRDefault="00C45F33"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0066D8">
              <w:rPr>
                <w:b/>
                <w:bCs/>
                <w:noProof/>
                <w:sz w:val="22"/>
              </w:rPr>
              <w:t>22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0066D8">
              <w:rPr>
                <w:b/>
                <w:bCs/>
                <w:noProof/>
                <w:sz w:val="22"/>
              </w:rPr>
              <w:t>22</w:t>
            </w:r>
            <w:r w:rsidRPr="008E698E">
              <w:rPr>
                <w:b/>
                <w:bCs/>
                <w:sz w:val="22"/>
              </w:rPr>
              <w:fldChar w:fldCharType="end"/>
            </w:r>
          </w:p>
        </w:sdtContent>
      </w:sdt>
    </w:sdtContent>
  </w:sdt>
  <w:p w14:paraId="0CBFD7B7" w14:textId="77777777" w:rsidR="00C45F33" w:rsidRDefault="00C45F33" w:rsidP="00B6178B">
    <w:pPr>
      <w:pStyle w:val="Pta"/>
    </w:pPr>
  </w:p>
  <w:p w14:paraId="4581DD88" w14:textId="77777777" w:rsidR="00C45F33" w:rsidRDefault="00C45F33">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7A6DFB52" w:rsidR="00C45F33" w:rsidRPr="008E698E" w:rsidRDefault="00C45F33">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0066D8">
              <w:rPr>
                <w:b/>
                <w:bCs/>
                <w:noProof/>
                <w:sz w:val="22"/>
              </w:rPr>
              <w:t>1</w:t>
            </w:r>
            <w:r w:rsidRPr="008E698E">
              <w:rPr>
                <w:b/>
                <w:bCs/>
                <w:sz w:val="22"/>
              </w:rPr>
              <w:fldChar w:fldCharType="end"/>
            </w:r>
            <w:r w:rsidRPr="008E698E">
              <w:rPr>
                <w:sz w:val="22"/>
              </w:rPr>
              <w:t xml:space="preserve"> z </w:t>
            </w:r>
            <w:r>
              <w:rPr>
                <w:b/>
                <w:bCs/>
                <w:sz w:val="22"/>
              </w:rPr>
              <w:t>18</w:t>
            </w:r>
          </w:p>
        </w:sdtContent>
      </w:sdt>
    </w:sdtContent>
  </w:sdt>
  <w:p w14:paraId="4581DD8B" w14:textId="77777777" w:rsidR="00C45F33" w:rsidRDefault="00C45F3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4059DE" w14:textId="77777777" w:rsidR="0038229F" w:rsidRDefault="0038229F" w:rsidP="00B948E0">
      <w:r>
        <w:separator/>
      </w:r>
    </w:p>
  </w:footnote>
  <w:footnote w:type="continuationSeparator" w:id="0">
    <w:p w14:paraId="72F92CD7" w14:textId="77777777" w:rsidR="0038229F" w:rsidRDefault="0038229F" w:rsidP="00B948E0">
      <w:r>
        <w:continuationSeparator/>
      </w:r>
    </w:p>
  </w:footnote>
  <w:footnote w:id="1">
    <w:p w14:paraId="26C36E44" w14:textId="77777777" w:rsidR="00C45F33" w:rsidRDefault="00C45F33" w:rsidP="00AE6AFF">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2">
    <w:p w14:paraId="3269E5A5" w14:textId="77777777" w:rsidR="00C45F33" w:rsidRPr="0071245E" w:rsidRDefault="00C45F33" w:rsidP="00AE6AFF">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239BB499" w14:textId="77777777" w:rsidR="00C45F33" w:rsidRPr="0071245E" w:rsidRDefault="00C45F33" w:rsidP="00AE6AFF">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276C1A44" w14:textId="77777777" w:rsidR="00C45F33" w:rsidRDefault="00C45F33" w:rsidP="00AE6AFF">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79385D85" w14:textId="77777777" w:rsidR="00C45F33" w:rsidRDefault="00C45F33" w:rsidP="00AE6AFF">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6">
    <w:p w14:paraId="0268A7B7" w14:textId="77777777" w:rsidR="00C45F33" w:rsidRPr="00A2221A" w:rsidRDefault="00C45F33" w:rsidP="00AE6AFF">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03F6B648" w14:textId="77777777" w:rsidR="00C45F33" w:rsidRPr="00A2221A" w:rsidRDefault="00C45F33" w:rsidP="00AE6AFF">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2ABB8E60" w14:textId="77777777" w:rsidR="00C45F33" w:rsidRPr="00A2221A" w:rsidRDefault="00C45F33" w:rsidP="00AE6AFF">
      <w:pPr>
        <w:pStyle w:val="Textpoznmkypodiarou"/>
        <w:numPr>
          <w:ilvl w:val="0"/>
          <w:numId w:val="30"/>
        </w:numPr>
        <w:jc w:val="both"/>
      </w:pPr>
      <w:r w:rsidRPr="00A2221A">
        <w:t>zmeny umožňuje zadanie zákazky záujemcovi inému ako by bol pôvodne akceptovaný;</w:t>
      </w:r>
    </w:p>
    <w:p w14:paraId="7851B568" w14:textId="77777777" w:rsidR="00C45F33" w:rsidRPr="00A2221A" w:rsidRDefault="00C45F33" w:rsidP="00AE6AFF">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71A93EBE" w14:textId="77777777" w:rsidR="00C45F33" w:rsidRDefault="00C45F33" w:rsidP="00AE6AFF">
      <w:pPr>
        <w:pStyle w:val="Textpoznmkypodiarou"/>
        <w:numPr>
          <w:ilvl w:val="0"/>
          <w:numId w:val="30"/>
        </w:numPr>
        <w:jc w:val="both"/>
      </w:pPr>
      <w:r w:rsidRPr="00A2221A">
        <w:t>modifikácia zmení ekonomickú rovnováhu v prospech víťaza spôsobom, ktorú pôvodná zákazky neumožňovala.</w:t>
      </w:r>
    </w:p>
  </w:footnote>
  <w:footnote w:id="7">
    <w:p w14:paraId="04D8ED19" w14:textId="77777777" w:rsidR="00C45F33" w:rsidRPr="002049FC" w:rsidRDefault="00C45F33" w:rsidP="00AE6AFF">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8">
    <w:p w14:paraId="110C851E" w14:textId="77777777" w:rsidR="00C45F33" w:rsidRDefault="00C45F33" w:rsidP="00AE6AFF">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di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9">
    <w:p w14:paraId="285B89BF" w14:textId="77777777" w:rsidR="00C45F33" w:rsidRDefault="00C45F33" w:rsidP="00AE6AFF">
      <w:pPr>
        <w:pStyle w:val="Textpoznmkypodiarou"/>
      </w:pPr>
      <w:r w:rsidRPr="00A2221A">
        <w:rPr>
          <w:rStyle w:val="Odkaznapoznmkupodiarou"/>
        </w:rPr>
        <w:footnoteRef/>
      </w:r>
      <w:r w:rsidRPr="00A2221A">
        <w:t xml:space="preserve"> Viď poznámku </w:t>
      </w:r>
      <w:r>
        <w:t>pod čiarou č. 8</w:t>
      </w:r>
    </w:p>
  </w:footnote>
  <w:footnote w:id="10">
    <w:p w14:paraId="5AC0208E" w14:textId="77777777" w:rsidR="00C45F33" w:rsidRPr="00A2221A" w:rsidRDefault="00C45F33" w:rsidP="00AE6AFF">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1">
    <w:p w14:paraId="17ADBBF5" w14:textId="77777777" w:rsidR="00C45F33" w:rsidRDefault="00C45F33" w:rsidP="00AE6AFF">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12">
    <w:p w14:paraId="7F106DB5" w14:textId="77777777" w:rsidR="00C45F33" w:rsidRDefault="00C45F33" w:rsidP="00AE6AFF">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3">
    <w:p w14:paraId="344DB270" w14:textId="77777777" w:rsidR="00C45F33" w:rsidRPr="0071245E" w:rsidRDefault="00C45F33" w:rsidP="00AE6AFF">
      <w:pPr>
        <w:pStyle w:val="Textpoznmkypodiarou"/>
      </w:pPr>
      <w:r w:rsidRPr="0071245E">
        <w:rPr>
          <w:rStyle w:val="Odkaznapoznmkupodiarou"/>
        </w:rPr>
        <w:footnoteRef/>
      </w:r>
      <w:r w:rsidRPr="0071245E">
        <w:t xml:space="preserve"> Lehoty sú stanovené pre užšiu súťaž a rokovacie konanie so zverejnením.</w:t>
      </w:r>
    </w:p>
  </w:footnote>
  <w:footnote w:id="14">
    <w:p w14:paraId="23C34BEE" w14:textId="77777777" w:rsidR="00C45F33" w:rsidRPr="0071245E" w:rsidRDefault="00C45F33" w:rsidP="00AE6AFF">
      <w:pPr>
        <w:pStyle w:val="Textpoznmkypodiarou"/>
      </w:pPr>
      <w:r w:rsidRPr="0071245E">
        <w:rPr>
          <w:rStyle w:val="Odkaznapoznmkupodiarou"/>
        </w:rPr>
        <w:footnoteRef/>
      </w:r>
      <w:r w:rsidRPr="0071245E">
        <w:t xml:space="preserve"> Lehoty sú stanovené pre užšiu súťaž a rokovacie konanie so zverejnením.</w:t>
      </w:r>
    </w:p>
  </w:footnote>
  <w:footnote w:id="15">
    <w:p w14:paraId="1644A9C1" w14:textId="77777777" w:rsidR="00C45F33" w:rsidRDefault="00C45F33" w:rsidP="00AE6AFF">
      <w:pPr>
        <w:pStyle w:val="Textpoznmkypodiarou"/>
      </w:pPr>
      <w:r>
        <w:rPr>
          <w:rStyle w:val="Odkaznapoznmkupodiarou"/>
        </w:rPr>
        <w:footnoteRef/>
      </w:r>
      <w:r>
        <w:t xml:space="preserve"> </w:t>
      </w:r>
      <w:r w:rsidRPr="002F2072">
        <w:t>Vec C-340/02 (Európska komisia/ Francúzsko) a vec C-299/08 (Európska komisia / Francúzsko)</w:t>
      </w:r>
    </w:p>
  </w:footnote>
  <w:footnote w:id="16">
    <w:p w14:paraId="6330FEBE" w14:textId="77777777" w:rsidR="00C45F33" w:rsidRPr="00A2221A" w:rsidRDefault="00C45F33" w:rsidP="00AE6AFF">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69A9B09D" w14:textId="77777777" w:rsidR="00C45F33" w:rsidRPr="00A2221A" w:rsidRDefault="00C45F33" w:rsidP="00AE6AFF">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DE95EF6" w14:textId="77777777" w:rsidR="00C45F33" w:rsidRPr="00A2221A" w:rsidRDefault="00C45F33" w:rsidP="00AE6AFF">
      <w:pPr>
        <w:pStyle w:val="Textpoznmkypodiarou"/>
        <w:numPr>
          <w:ilvl w:val="0"/>
          <w:numId w:val="30"/>
        </w:numPr>
        <w:jc w:val="both"/>
      </w:pPr>
      <w:r w:rsidRPr="00A2221A">
        <w:t>zmeny umožňuje zadanie zákazky záujemcovi inému ako by bol pôvodne akceptovaný;</w:t>
      </w:r>
    </w:p>
    <w:p w14:paraId="6CECDABB" w14:textId="77777777" w:rsidR="00C45F33" w:rsidRPr="00A2221A" w:rsidRDefault="00C45F33" w:rsidP="00AE6AFF">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55903031" w14:textId="77777777" w:rsidR="00C45F33" w:rsidRDefault="00C45F33" w:rsidP="00AE6AFF">
      <w:pPr>
        <w:pStyle w:val="Textpoznmkypodiarou"/>
        <w:numPr>
          <w:ilvl w:val="0"/>
          <w:numId w:val="30"/>
        </w:numPr>
        <w:jc w:val="both"/>
      </w:pPr>
      <w:r w:rsidRPr="00A2221A">
        <w:t>modifikácia zmení ekonomickú rovnováhu v prospech víťaza spôsobom, ktorú pôvodná zákazky neumožňovala.</w:t>
      </w:r>
    </w:p>
  </w:footnote>
  <w:footnote w:id="17">
    <w:p w14:paraId="1795B62C" w14:textId="77777777" w:rsidR="00C45F33" w:rsidRDefault="00C45F33" w:rsidP="00AE6AFF">
      <w:pPr>
        <w:pStyle w:val="Textpoznmkypodiarou"/>
      </w:pPr>
      <w:r>
        <w:rPr>
          <w:rStyle w:val="Odkaznapoznmkupodiarou"/>
        </w:rPr>
        <w:footnoteRef/>
      </w:r>
      <w:r>
        <w:t xml:space="preserve"> P</w:t>
      </w:r>
      <w:r w:rsidRPr="00C028E5">
        <w:t>odrobnosti upravuje Metodický pokyn CKO č. 13 ku konfliktu záujmov</w:t>
      </w:r>
    </w:p>
  </w:footnote>
  <w:footnote w:id="18">
    <w:p w14:paraId="657A7ED0" w14:textId="77777777" w:rsidR="00C45F33" w:rsidRPr="00BF5AD5" w:rsidRDefault="00C45F33" w:rsidP="00AE6AFF">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19">
    <w:p w14:paraId="5CEAA57D" w14:textId="77777777" w:rsidR="00C45F33" w:rsidRPr="00F45E91" w:rsidRDefault="00C45F33" w:rsidP="00C04DF8">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 w:id="20">
    <w:p w14:paraId="275FE0AF" w14:textId="77777777" w:rsidR="00C45F33" w:rsidRDefault="00C45F33" w:rsidP="00AE6AFF">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1">
    <w:p w14:paraId="243B5B5D" w14:textId="77777777" w:rsidR="00C45F33" w:rsidRDefault="00C45F33" w:rsidP="00AE6AFF">
      <w:pPr>
        <w:pStyle w:val="Textpoznmkypodiarou"/>
      </w:pPr>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di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A45A4" w14:textId="77777777" w:rsidR="00C45F33" w:rsidRDefault="00C45F3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DA7BA" w14:textId="77777777" w:rsidR="00C45F33" w:rsidRDefault="00C45F33">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31713" w14:textId="4CA0409E" w:rsidR="00C45F33" w:rsidRDefault="00C45F33" w:rsidP="00822263">
    <w:pPr>
      <w:pStyle w:val="Hlavika"/>
      <w:jc w:val="center"/>
    </w:pPr>
    <w:r>
      <w:rPr>
        <w:noProof/>
      </w:rPr>
      <w:drawing>
        <wp:inline distT="0" distB="0" distL="0" distR="0" wp14:anchorId="6F5B2BFA" wp14:editId="3B3DCAF7">
          <wp:extent cx="4533900" cy="762000"/>
          <wp:effectExtent l="0" t="0" r="0" b="0"/>
          <wp:docPr id="1" name="Obrázok 1"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0" cy="762000"/>
                  </a:xfrm>
                  <a:prstGeom prst="rect">
                    <a:avLst/>
                  </a:prstGeom>
                  <a:noFill/>
                  <a:ln>
                    <a:noFill/>
                  </a:ln>
                </pic:spPr>
              </pic:pic>
            </a:graphicData>
          </a:graphic>
        </wp:inline>
      </w:drawing>
    </w:r>
  </w:p>
  <w:p w14:paraId="71B1A3A1" w14:textId="4AD83111" w:rsidR="00C45F33" w:rsidRPr="007A558C" w:rsidRDefault="00C45F33">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66D8"/>
    <w:rsid w:val="00006E81"/>
    <w:rsid w:val="00020300"/>
    <w:rsid w:val="000238AE"/>
    <w:rsid w:val="00050728"/>
    <w:rsid w:val="00066955"/>
    <w:rsid w:val="00071088"/>
    <w:rsid w:val="0008244A"/>
    <w:rsid w:val="00082623"/>
    <w:rsid w:val="000B02E0"/>
    <w:rsid w:val="000B6C56"/>
    <w:rsid w:val="000C2A72"/>
    <w:rsid w:val="000C4340"/>
    <w:rsid w:val="000D298C"/>
    <w:rsid w:val="000D6B86"/>
    <w:rsid w:val="000E2AA4"/>
    <w:rsid w:val="000E2E4D"/>
    <w:rsid w:val="000E79E5"/>
    <w:rsid w:val="000F7F0C"/>
    <w:rsid w:val="00113A2B"/>
    <w:rsid w:val="00116F61"/>
    <w:rsid w:val="00127AED"/>
    <w:rsid w:val="001342A2"/>
    <w:rsid w:val="00135963"/>
    <w:rsid w:val="0014641E"/>
    <w:rsid w:val="0015233E"/>
    <w:rsid w:val="00173917"/>
    <w:rsid w:val="00176D46"/>
    <w:rsid w:val="0018241D"/>
    <w:rsid w:val="001873B5"/>
    <w:rsid w:val="001964BE"/>
    <w:rsid w:val="001B12DC"/>
    <w:rsid w:val="001B27DA"/>
    <w:rsid w:val="001B6E9F"/>
    <w:rsid w:val="001C513F"/>
    <w:rsid w:val="001D19A6"/>
    <w:rsid w:val="001D3F0D"/>
    <w:rsid w:val="001D4B25"/>
    <w:rsid w:val="001E01AB"/>
    <w:rsid w:val="001E2B03"/>
    <w:rsid w:val="001E3C4C"/>
    <w:rsid w:val="001F00B0"/>
    <w:rsid w:val="001F0193"/>
    <w:rsid w:val="001F1DFB"/>
    <w:rsid w:val="00215E70"/>
    <w:rsid w:val="002259C4"/>
    <w:rsid w:val="00225A05"/>
    <w:rsid w:val="00246970"/>
    <w:rsid w:val="00256687"/>
    <w:rsid w:val="00274479"/>
    <w:rsid w:val="002A1E17"/>
    <w:rsid w:val="002C1482"/>
    <w:rsid w:val="002C2B17"/>
    <w:rsid w:val="002C40D6"/>
    <w:rsid w:val="002D5BE1"/>
    <w:rsid w:val="002D65BD"/>
    <w:rsid w:val="002E2593"/>
    <w:rsid w:val="002E611C"/>
    <w:rsid w:val="002E7F32"/>
    <w:rsid w:val="002E7F66"/>
    <w:rsid w:val="00321C82"/>
    <w:rsid w:val="00325FD0"/>
    <w:rsid w:val="003473CB"/>
    <w:rsid w:val="00357F33"/>
    <w:rsid w:val="00364A34"/>
    <w:rsid w:val="0038115B"/>
    <w:rsid w:val="0038229F"/>
    <w:rsid w:val="00386CBA"/>
    <w:rsid w:val="00393784"/>
    <w:rsid w:val="003A67E1"/>
    <w:rsid w:val="003B0DFE"/>
    <w:rsid w:val="003B2F8A"/>
    <w:rsid w:val="003B51E2"/>
    <w:rsid w:val="003C2544"/>
    <w:rsid w:val="003D568C"/>
    <w:rsid w:val="00400A45"/>
    <w:rsid w:val="00416E2D"/>
    <w:rsid w:val="00432DF1"/>
    <w:rsid w:val="00436926"/>
    <w:rsid w:val="004445A9"/>
    <w:rsid w:val="00456093"/>
    <w:rsid w:val="00460F75"/>
    <w:rsid w:val="00477B8E"/>
    <w:rsid w:val="004908D9"/>
    <w:rsid w:val="00490AF9"/>
    <w:rsid w:val="00493F0A"/>
    <w:rsid w:val="004A0829"/>
    <w:rsid w:val="004A20EE"/>
    <w:rsid w:val="004C1071"/>
    <w:rsid w:val="004C5212"/>
    <w:rsid w:val="004C61C1"/>
    <w:rsid w:val="004E2120"/>
    <w:rsid w:val="004E3ABD"/>
    <w:rsid w:val="004F3299"/>
    <w:rsid w:val="00504D21"/>
    <w:rsid w:val="00511E0F"/>
    <w:rsid w:val="005122F6"/>
    <w:rsid w:val="005124D4"/>
    <w:rsid w:val="00525373"/>
    <w:rsid w:val="00530D19"/>
    <w:rsid w:val="00541FF5"/>
    <w:rsid w:val="005660C4"/>
    <w:rsid w:val="005800C7"/>
    <w:rsid w:val="00580A58"/>
    <w:rsid w:val="00586FDB"/>
    <w:rsid w:val="005973E6"/>
    <w:rsid w:val="005A1278"/>
    <w:rsid w:val="005B49EF"/>
    <w:rsid w:val="005C4E99"/>
    <w:rsid w:val="005E203E"/>
    <w:rsid w:val="005E7212"/>
    <w:rsid w:val="005F5B71"/>
    <w:rsid w:val="00622D7A"/>
    <w:rsid w:val="00623659"/>
    <w:rsid w:val="00632A33"/>
    <w:rsid w:val="006368CF"/>
    <w:rsid w:val="0063720B"/>
    <w:rsid w:val="00642149"/>
    <w:rsid w:val="00643CE4"/>
    <w:rsid w:val="00645BC6"/>
    <w:rsid w:val="006479DF"/>
    <w:rsid w:val="00660DCB"/>
    <w:rsid w:val="006719A0"/>
    <w:rsid w:val="00687102"/>
    <w:rsid w:val="006962B2"/>
    <w:rsid w:val="006A5157"/>
    <w:rsid w:val="006A7DF2"/>
    <w:rsid w:val="006B71F2"/>
    <w:rsid w:val="006C6A25"/>
    <w:rsid w:val="006D082A"/>
    <w:rsid w:val="006D3B82"/>
    <w:rsid w:val="006D4079"/>
    <w:rsid w:val="006E66DB"/>
    <w:rsid w:val="006F15B4"/>
    <w:rsid w:val="006F3829"/>
    <w:rsid w:val="007041A3"/>
    <w:rsid w:val="00713999"/>
    <w:rsid w:val="0074660C"/>
    <w:rsid w:val="0075475B"/>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B82"/>
    <w:rsid w:val="007F0D9A"/>
    <w:rsid w:val="007F72B8"/>
    <w:rsid w:val="00801225"/>
    <w:rsid w:val="00822263"/>
    <w:rsid w:val="00831B28"/>
    <w:rsid w:val="00831B3D"/>
    <w:rsid w:val="008324CE"/>
    <w:rsid w:val="00836C27"/>
    <w:rsid w:val="0084743A"/>
    <w:rsid w:val="00850467"/>
    <w:rsid w:val="008743E6"/>
    <w:rsid w:val="00874C52"/>
    <w:rsid w:val="008806AC"/>
    <w:rsid w:val="008814E2"/>
    <w:rsid w:val="00885C6C"/>
    <w:rsid w:val="008A47FE"/>
    <w:rsid w:val="008C179F"/>
    <w:rsid w:val="008C271F"/>
    <w:rsid w:val="008C3F69"/>
    <w:rsid w:val="008D0F9C"/>
    <w:rsid w:val="008D3D6D"/>
    <w:rsid w:val="008E4B27"/>
    <w:rsid w:val="008E698E"/>
    <w:rsid w:val="008F1CFB"/>
    <w:rsid w:val="008F2627"/>
    <w:rsid w:val="0090110D"/>
    <w:rsid w:val="0090183A"/>
    <w:rsid w:val="00911D80"/>
    <w:rsid w:val="00926284"/>
    <w:rsid w:val="00930250"/>
    <w:rsid w:val="0093565B"/>
    <w:rsid w:val="009455E7"/>
    <w:rsid w:val="00955345"/>
    <w:rsid w:val="00963C20"/>
    <w:rsid w:val="00977CF6"/>
    <w:rsid w:val="009836CF"/>
    <w:rsid w:val="00987A4C"/>
    <w:rsid w:val="009A53AA"/>
    <w:rsid w:val="009B421D"/>
    <w:rsid w:val="009C17A9"/>
    <w:rsid w:val="009E2F64"/>
    <w:rsid w:val="009F6DF3"/>
    <w:rsid w:val="00A05EC4"/>
    <w:rsid w:val="00A066FB"/>
    <w:rsid w:val="00A1238C"/>
    <w:rsid w:val="00A144AE"/>
    <w:rsid w:val="00A158D7"/>
    <w:rsid w:val="00A371E3"/>
    <w:rsid w:val="00A5550F"/>
    <w:rsid w:val="00A57075"/>
    <w:rsid w:val="00A64C86"/>
    <w:rsid w:val="00A82566"/>
    <w:rsid w:val="00A8634D"/>
    <w:rsid w:val="00A91AEF"/>
    <w:rsid w:val="00A9254C"/>
    <w:rsid w:val="00A9685B"/>
    <w:rsid w:val="00AA1C21"/>
    <w:rsid w:val="00AB29E7"/>
    <w:rsid w:val="00AB2F3F"/>
    <w:rsid w:val="00AB755C"/>
    <w:rsid w:val="00AE6AFF"/>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B635D"/>
    <w:rsid w:val="00BC4BAC"/>
    <w:rsid w:val="00BC7C0A"/>
    <w:rsid w:val="00C04DF8"/>
    <w:rsid w:val="00C06B09"/>
    <w:rsid w:val="00C214B6"/>
    <w:rsid w:val="00C222FD"/>
    <w:rsid w:val="00C348A2"/>
    <w:rsid w:val="00C37B65"/>
    <w:rsid w:val="00C45F33"/>
    <w:rsid w:val="00C47973"/>
    <w:rsid w:val="00C6439D"/>
    <w:rsid w:val="00C674A6"/>
    <w:rsid w:val="00C73F06"/>
    <w:rsid w:val="00C80097"/>
    <w:rsid w:val="00C81145"/>
    <w:rsid w:val="00C85AA3"/>
    <w:rsid w:val="00C85E89"/>
    <w:rsid w:val="00C92BF0"/>
    <w:rsid w:val="00CA0FB2"/>
    <w:rsid w:val="00CA208E"/>
    <w:rsid w:val="00CD3D13"/>
    <w:rsid w:val="00CD76B2"/>
    <w:rsid w:val="00CF60E2"/>
    <w:rsid w:val="00CF6137"/>
    <w:rsid w:val="00D02ED9"/>
    <w:rsid w:val="00D05350"/>
    <w:rsid w:val="00D239D4"/>
    <w:rsid w:val="00D35E08"/>
    <w:rsid w:val="00D36DBC"/>
    <w:rsid w:val="00D50DF4"/>
    <w:rsid w:val="00D50FD7"/>
    <w:rsid w:val="00D526DE"/>
    <w:rsid w:val="00D61BB6"/>
    <w:rsid w:val="00D64B77"/>
    <w:rsid w:val="00D86DA2"/>
    <w:rsid w:val="00DB46A1"/>
    <w:rsid w:val="00DB798B"/>
    <w:rsid w:val="00DD50DC"/>
    <w:rsid w:val="00DE3633"/>
    <w:rsid w:val="00E04B2B"/>
    <w:rsid w:val="00E059EA"/>
    <w:rsid w:val="00E0782D"/>
    <w:rsid w:val="00E14746"/>
    <w:rsid w:val="00E24D44"/>
    <w:rsid w:val="00E40048"/>
    <w:rsid w:val="00E52D37"/>
    <w:rsid w:val="00E5416A"/>
    <w:rsid w:val="00E66D03"/>
    <w:rsid w:val="00E742C1"/>
    <w:rsid w:val="00E74EA1"/>
    <w:rsid w:val="00E7702D"/>
    <w:rsid w:val="00E77116"/>
    <w:rsid w:val="00E80F87"/>
    <w:rsid w:val="00EC1958"/>
    <w:rsid w:val="00EE1508"/>
    <w:rsid w:val="00EE6E84"/>
    <w:rsid w:val="00EE70FE"/>
    <w:rsid w:val="00EF4E67"/>
    <w:rsid w:val="00EF56BF"/>
    <w:rsid w:val="00EF7F32"/>
    <w:rsid w:val="00F05D2C"/>
    <w:rsid w:val="00F0607A"/>
    <w:rsid w:val="00F067A9"/>
    <w:rsid w:val="00F10B9D"/>
    <w:rsid w:val="00F14D02"/>
    <w:rsid w:val="00F27075"/>
    <w:rsid w:val="00F33C2C"/>
    <w:rsid w:val="00F37C3D"/>
    <w:rsid w:val="00F41D14"/>
    <w:rsid w:val="00F45642"/>
    <w:rsid w:val="00F5719C"/>
    <w:rsid w:val="00F824DD"/>
    <w:rsid w:val="00F8610F"/>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15:docId w15:val="{B643BBF2-AC9F-457C-8102-648D4EA9C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character" w:customStyle="1" w:styleId="OdsekzoznamuChar">
    <w:name w:val="Odsek zoznamu Char"/>
    <w:aliases w:val="body Char,Odsek zoznamu2 Char"/>
    <w:basedOn w:val="Predvolenpsmoodseku"/>
    <w:link w:val="Odsekzoznamu"/>
    <w:uiPriority w:val="34"/>
    <w:locked/>
    <w:rsid w:val="00AE6AFF"/>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kazkycko@vlada.gov.sk"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zakazkycko@vlada.gov.s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lov-lex.sk/pravne-predpisy/SK/ZZ/2015/343/20180926"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kazkycko@vlada.gov.s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artnerskadohoda.gov.s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kazkycko@vlada.gov.sk"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F170B-C57A-4EF7-B912-12A9DDFDA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3.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02C4032-9FB9-4233-BFC3-D4B60F2BF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22</Pages>
  <Words>7005</Words>
  <Characters>39930</Characters>
  <Application>Microsoft Office Word</Application>
  <DocSecurity>0</DocSecurity>
  <Lines>332</Lines>
  <Paragraphs>93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46842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Milan Matovič</cp:lastModifiedBy>
  <cp:revision>15</cp:revision>
  <cp:lastPrinted>2015-11-30T09:56:00Z</cp:lastPrinted>
  <dcterms:created xsi:type="dcterms:W3CDTF">2018-05-31T07:54:00Z</dcterms:created>
  <dcterms:modified xsi:type="dcterms:W3CDTF">2019-06-17T11:54:00Z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