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24D8598D" w14:textId="75048118" w:rsidR="00B04D8E" w:rsidRPr="00044CC5" w:rsidRDefault="00DB0D16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bookmarkStart w:id="0" w:name="_GoBack"/>
      <w:bookmarkEnd w:id="0"/>
      <w:r w:rsidRPr="00DB0D16">
        <w:rPr>
          <w:rFonts w:ascii="Calibri" w:eastAsia="Calibri" w:hAnsi="Calibri" w:cs="Times New Roman"/>
          <w:noProof/>
          <w:sz w:val="22"/>
          <w:szCs w:val="22"/>
          <w:lang w:val="sk-SK" w:eastAsia="sk-SK"/>
        </w:rPr>
        <w:drawing>
          <wp:anchor distT="0" distB="0" distL="114300" distR="114300" simplePos="0" relativeHeight="251659264" behindDoc="1" locked="0" layoutInCell="1" allowOverlap="1" wp14:anchorId="48D9752C" wp14:editId="06F606A3">
            <wp:simplePos x="0" y="0"/>
            <wp:positionH relativeFrom="column">
              <wp:posOffset>-549179</wp:posOffset>
            </wp:positionH>
            <wp:positionV relativeFrom="paragraph">
              <wp:posOffset>-867198</wp:posOffset>
            </wp:positionV>
            <wp:extent cx="7452360" cy="10378440"/>
            <wp:effectExtent l="0" t="0" r="0" b="3810"/>
            <wp:wrapNone/>
            <wp:docPr id="1" name="Obrázok 1" descr="ýžýáýážárá" title="ý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titulna strana_S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360" cy="10378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10A7">
        <w:rPr>
          <w:rFonts w:ascii="Verdana" w:hAnsi="Verdana"/>
          <w:color w:val="404040" w:themeColor="text1" w:themeTint="BF"/>
          <w:sz w:val="36"/>
          <w:szCs w:val="36"/>
          <w:lang w:val="sk-SK"/>
        </w:rPr>
        <w:t xml:space="preserve"> </w:t>
      </w:r>
    </w:p>
    <w:p w14:paraId="24D8598E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8F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0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1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2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3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4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5" w14:textId="77777777" w:rsidR="00B04D8E" w:rsidRPr="00044CC5" w:rsidRDefault="00B04D8E" w:rsidP="00B04D8E">
      <w:pPr>
        <w:widowControl w:val="0"/>
        <w:autoSpaceDE w:val="0"/>
        <w:autoSpaceDN w:val="0"/>
        <w:adjustRightInd w:val="0"/>
        <w:ind w:left="4111"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</w:p>
    <w:p w14:paraId="24D85997" w14:textId="77777777" w:rsidR="00803954" w:rsidRPr="00044CC5" w:rsidRDefault="00803954" w:rsidP="00803954">
      <w:pPr>
        <w:widowControl w:val="0"/>
        <w:autoSpaceDE w:val="0"/>
        <w:autoSpaceDN w:val="0"/>
        <w:adjustRightInd w:val="0"/>
        <w:ind w:right="-1"/>
        <w:rPr>
          <w:rFonts w:ascii="Verdana" w:hAnsi="Verdana"/>
          <w:color w:val="404040" w:themeColor="text1" w:themeTint="BF"/>
          <w:sz w:val="20"/>
          <w:szCs w:val="20"/>
          <w:lang w:val="sk-SK"/>
        </w:rPr>
      </w:pPr>
    </w:p>
    <w:p w14:paraId="24D85998" w14:textId="77777777" w:rsidR="00A7347F" w:rsidRPr="00044CC5" w:rsidRDefault="00A7347F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</w:p>
    <w:p w14:paraId="7DB46BB7" w14:textId="77777777" w:rsidR="00860FDB" w:rsidRDefault="00BA7BF5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  <w:r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>VÝROČNÁ SPRÁVA</w:t>
      </w:r>
      <w:r w:rsidR="00860FDB"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 xml:space="preserve"> </w:t>
      </w:r>
    </w:p>
    <w:p w14:paraId="24D85999" w14:textId="11C03319" w:rsidR="00A7347F" w:rsidRPr="00044CC5" w:rsidRDefault="008026B5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  <w:r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  <w:t>2022</w:t>
      </w:r>
    </w:p>
    <w:p w14:paraId="24D8599A" w14:textId="4C53CCF8" w:rsidR="00D86583" w:rsidRPr="00044CC5" w:rsidRDefault="00D86583" w:rsidP="009D0B49">
      <w:pPr>
        <w:ind w:left="2694" w:right="-1"/>
        <w:jc w:val="right"/>
        <w:rPr>
          <w:rFonts w:ascii="Verdana" w:hAnsi="Verdana" w:cs="Times New Roman"/>
          <w:color w:val="404040" w:themeColor="text1" w:themeTint="BF"/>
          <w:sz w:val="56"/>
          <w:szCs w:val="56"/>
          <w:lang w:val="sk-SK"/>
        </w:rPr>
      </w:pPr>
    </w:p>
    <w:p w14:paraId="39672E38" w14:textId="140F3056" w:rsidR="00BA7BF5" w:rsidRPr="00F14493" w:rsidRDefault="00860FDB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2"/>
          <w:szCs w:val="32"/>
          <w:lang w:val="sk-SK"/>
        </w:rPr>
      </w:pPr>
      <w:r w:rsidRPr="00F14493">
        <w:rPr>
          <w:rFonts w:ascii="Verdana" w:hAnsi="Verdana"/>
          <w:color w:val="404040" w:themeColor="text1" w:themeTint="BF"/>
          <w:sz w:val="32"/>
          <w:szCs w:val="32"/>
          <w:lang w:val="sk-SK"/>
        </w:rPr>
        <w:t>Príloha č. 1</w:t>
      </w:r>
    </w:p>
    <w:p w14:paraId="24D8599B" w14:textId="5FA22BFF" w:rsidR="00383EAD" w:rsidRDefault="00BA7BF5" w:rsidP="009D0B49">
      <w:pPr>
        <w:ind w:left="2694" w:right="-1"/>
        <w:jc w:val="right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r>
        <w:rPr>
          <w:rFonts w:ascii="Verdana" w:hAnsi="Verdana"/>
          <w:color w:val="404040" w:themeColor="text1" w:themeTint="BF"/>
          <w:sz w:val="36"/>
          <w:szCs w:val="36"/>
          <w:lang w:val="sk-SK"/>
        </w:rPr>
        <w:t>Z</w:t>
      </w:r>
      <w:r w:rsidR="00860FDB">
        <w:rPr>
          <w:rFonts w:ascii="Verdana" w:hAnsi="Verdana"/>
          <w:color w:val="404040" w:themeColor="text1" w:themeTint="BF"/>
          <w:sz w:val="36"/>
          <w:szCs w:val="36"/>
          <w:lang w:val="sk-SK"/>
        </w:rPr>
        <w:t>HRNUTIE PRE OBČANOV</w:t>
      </w:r>
    </w:p>
    <w:p w14:paraId="24D8599C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</w:pPr>
    </w:p>
    <w:p w14:paraId="24D8599D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52"/>
          <w:szCs w:val="52"/>
          <w:lang w:val="sk-SK"/>
        </w:rPr>
      </w:pPr>
    </w:p>
    <w:p w14:paraId="24D8599E" w14:textId="77777777" w:rsidR="00CA47A5" w:rsidRPr="00044CC5" w:rsidRDefault="00CA47A5" w:rsidP="009D0B49">
      <w:pPr>
        <w:ind w:right="-1"/>
        <w:jc w:val="center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</w:pPr>
    </w:p>
    <w:p w14:paraId="24D8599F" w14:textId="77777777" w:rsidR="00CA47A5" w:rsidRPr="00044CC5" w:rsidRDefault="003D5AB1" w:rsidP="009D0B49">
      <w:pPr>
        <w:ind w:left="4320" w:right="-1" w:firstLine="720"/>
        <w:jc w:val="right"/>
        <w:rPr>
          <w:rFonts w:ascii="Verdana" w:hAnsi="Verdana" w:cs="Times New Roman"/>
          <w:b/>
          <w:color w:val="404040" w:themeColor="text1" w:themeTint="BF"/>
          <w:sz w:val="28"/>
          <w:szCs w:val="28"/>
          <w:lang w:val="sk-SK"/>
        </w:rPr>
      </w:pPr>
      <w:r w:rsidRPr="00044CC5">
        <w:rPr>
          <w:rFonts w:ascii="Verdana" w:hAnsi="Verdana" w:cs="Times New Roman"/>
          <w:color w:val="404040" w:themeColor="text1" w:themeTint="BF"/>
          <w:spacing w:val="14"/>
          <w:sz w:val="36"/>
          <w:szCs w:val="36"/>
          <w:lang w:val="sk-SK"/>
        </w:rPr>
        <w:t>OPERAČNÝ PROGRAM</w:t>
      </w:r>
      <w:r w:rsidRPr="00044CC5">
        <w:rPr>
          <w:rFonts w:ascii="Verdana" w:hAnsi="Verdana" w:cs="Times New Roman"/>
          <w:color w:val="404040" w:themeColor="text1" w:themeTint="BF"/>
          <w:sz w:val="36"/>
          <w:szCs w:val="36"/>
          <w:lang w:val="sk-SK"/>
        </w:rPr>
        <w:t xml:space="preserve"> </w:t>
      </w:r>
      <w:r w:rsidRPr="00044CC5"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  <w:t>EFEKTÍVNA VEREJNÁ SPRÁVA</w:t>
      </w:r>
    </w:p>
    <w:p w14:paraId="24D859A0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1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2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3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4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5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6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7" w14:textId="77777777" w:rsidR="009D0B49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B" w14:textId="77777777" w:rsidR="00803954" w:rsidRPr="00044CC5" w:rsidRDefault="00803954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lang w:val="sk-SK"/>
        </w:rPr>
      </w:pPr>
    </w:p>
    <w:p w14:paraId="24D859AC" w14:textId="0515AD25" w:rsidR="00B04D8E" w:rsidRPr="00044CC5" w:rsidRDefault="009D0B49" w:rsidP="009D0B49">
      <w:pPr>
        <w:ind w:left="4320" w:right="-1" w:firstLine="720"/>
        <w:jc w:val="right"/>
        <w:rPr>
          <w:rFonts w:ascii="Verdana" w:hAnsi="Verdana" w:cs="Times New Roman"/>
          <w:color w:val="404040" w:themeColor="text1" w:themeTint="BF"/>
          <w:sz w:val="28"/>
          <w:szCs w:val="28"/>
          <w:lang w:val="sk-SK"/>
        </w:rPr>
        <w:sectPr w:rsidR="00B04D8E" w:rsidRPr="00044CC5" w:rsidSect="001E51B2">
          <w:headerReference w:type="default" r:id="rId12"/>
          <w:pgSz w:w="11907" w:h="16840" w:code="9"/>
          <w:pgMar w:top="1418" w:right="850" w:bottom="1418" w:left="993" w:header="0" w:footer="709" w:gutter="0"/>
          <w:pgNumType w:start="1"/>
          <w:cols w:space="708"/>
          <w:titlePg/>
          <w:docGrid w:linePitch="360"/>
        </w:sectPr>
      </w:pPr>
      <w:r w:rsidRPr="00044CC5">
        <w:rPr>
          <w:rFonts w:ascii="Verdana" w:hAnsi="Verdana" w:cs="Times New Roman"/>
          <w:color w:val="404040" w:themeColor="text1" w:themeTint="BF"/>
          <w:lang w:val="sk-SK"/>
        </w:rPr>
        <w:t xml:space="preserve">Programové obdobie 2014 </w:t>
      </w:r>
      <w:r w:rsidR="00DF6438">
        <w:rPr>
          <w:rFonts w:ascii="Verdana" w:hAnsi="Verdana" w:cs="Times New Roman"/>
          <w:color w:val="404040" w:themeColor="text1" w:themeTint="BF"/>
          <w:lang w:val="sk-SK"/>
        </w:rPr>
        <w:t>– 202</w:t>
      </w:r>
      <w:r w:rsidR="009B2325">
        <w:rPr>
          <w:rFonts w:ascii="Verdana" w:hAnsi="Verdana" w:cs="Times New Roman"/>
          <w:color w:val="404040" w:themeColor="text1" w:themeTint="BF"/>
          <w:lang w:val="sk-SK"/>
        </w:rPr>
        <w:t>0</w:t>
      </w:r>
    </w:p>
    <w:p w14:paraId="4995C033" w14:textId="42FD7154" w:rsidR="00860FDB" w:rsidRPr="00F83549" w:rsidRDefault="00860FDB" w:rsidP="00860FDB">
      <w:pPr>
        <w:jc w:val="center"/>
        <w:rPr>
          <w:rFonts w:ascii="Verdana" w:hAnsi="Verdana"/>
          <w:b/>
          <w:color w:val="4F81BD" w:themeColor="accent1"/>
          <w:sz w:val="28"/>
          <w:szCs w:val="28"/>
          <w:lang w:val="sk-SK"/>
        </w:rPr>
      </w:pPr>
      <w:r w:rsidRPr="00F83549">
        <w:rPr>
          <w:rFonts w:ascii="Verdana" w:hAnsi="Verdana"/>
          <w:b/>
          <w:color w:val="4F81BD" w:themeColor="accent1"/>
          <w:sz w:val="28"/>
          <w:szCs w:val="28"/>
          <w:lang w:val="sk-SK"/>
        </w:rPr>
        <w:lastRenderedPageBreak/>
        <w:t xml:space="preserve">Vykonávanie </w:t>
      </w:r>
      <w:r w:rsidR="00E42F8D" w:rsidRPr="00F83549">
        <w:rPr>
          <w:rFonts w:ascii="Verdana" w:hAnsi="Verdana"/>
          <w:b/>
          <w:color w:val="4F81BD" w:themeColor="accent1"/>
          <w:sz w:val="28"/>
          <w:szCs w:val="28"/>
          <w:lang w:val="sk-SK"/>
        </w:rPr>
        <w:t xml:space="preserve">operačného </w:t>
      </w:r>
      <w:r w:rsidRPr="00F83549">
        <w:rPr>
          <w:rFonts w:ascii="Verdana" w:hAnsi="Verdana"/>
          <w:b/>
          <w:color w:val="4F81BD" w:themeColor="accent1"/>
          <w:sz w:val="28"/>
          <w:szCs w:val="28"/>
          <w:lang w:val="sk-SK"/>
        </w:rPr>
        <w:t>programu Efektívna verejná správa v </w:t>
      </w:r>
      <w:r w:rsidR="00AC72DA" w:rsidRPr="00F83549">
        <w:rPr>
          <w:rFonts w:ascii="Verdana" w:hAnsi="Verdana"/>
          <w:b/>
          <w:color w:val="4F81BD" w:themeColor="accent1"/>
          <w:sz w:val="28"/>
          <w:szCs w:val="28"/>
          <w:lang w:val="sk-SK"/>
        </w:rPr>
        <w:t xml:space="preserve">roku </w:t>
      </w:r>
      <w:r w:rsidR="008026B5" w:rsidRPr="00F83549">
        <w:rPr>
          <w:rFonts w:ascii="Verdana" w:hAnsi="Verdana"/>
          <w:b/>
          <w:color w:val="4F81BD" w:themeColor="accent1"/>
          <w:sz w:val="28"/>
          <w:szCs w:val="28"/>
          <w:lang w:val="sk-SK"/>
        </w:rPr>
        <w:t>20</w:t>
      </w:r>
      <w:r w:rsidR="008026B5">
        <w:rPr>
          <w:rFonts w:ascii="Verdana" w:hAnsi="Verdana"/>
          <w:b/>
          <w:color w:val="4F81BD" w:themeColor="accent1"/>
          <w:sz w:val="28"/>
          <w:szCs w:val="28"/>
          <w:lang w:val="sk-SK"/>
        </w:rPr>
        <w:t>22</w:t>
      </w:r>
    </w:p>
    <w:p w14:paraId="10FB50BA" w14:textId="1322622B" w:rsidR="00860FDB" w:rsidRDefault="00860FDB" w:rsidP="00860FDB">
      <w:pPr>
        <w:jc w:val="center"/>
        <w:rPr>
          <w:rFonts w:ascii="Verdana" w:hAnsi="Verdana"/>
          <w:b/>
          <w:lang w:val="sk-SK"/>
        </w:rPr>
      </w:pPr>
    </w:p>
    <w:p w14:paraId="291CBB5A" w14:textId="77777777" w:rsidR="0084182D" w:rsidRPr="00F83549" w:rsidRDefault="0084182D" w:rsidP="00860FDB">
      <w:pPr>
        <w:jc w:val="center"/>
        <w:rPr>
          <w:rFonts w:ascii="Verdana" w:hAnsi="Verdana"/>
          <w:b/>
          <w:lang w:val="sk-SK"/>
        </w:rPr>
      </w:pPr>
    </w:p>
    <w:p w14:paraId="39611C47" w14:textId="2825BAFF" w:rsidR="00231DC4" w:rsidRPr="00F83549" w:rsidRDefault="00231DC4" w:rsidP="00231DC4">
      <w:pPr>
        <w:rPr>
          <w:rFonts w:ascii="Verdana" w:hAnsi="Verdana"/>
          <w:b/>
          <w:sz w:val="22"/>
          <w:szCs w:val="22"/>
          <w:lang w:val="sk-SK"/>
        </w:rPr>
      </w:pPr>
      <w:r w:rsidRPr="00F83549">
        <w:rPr>
          <w:rFonts w:ascii="Verdana" w:hAnsi="Verdana"/>
          <w:b/>
          <w:sz w:val="22"/>
          <w:szCs w:val="22"/>
          <w:lang w:val="sk-SK"/>
        </w:rPr>
        <w:t>Tematické zameranie operačného program Efektívna verejná správa</w:t>
      </w:r>
    </w:p>
    <w:p w14:paraId="5D8698FF" w14:textId="77777777" w:rsidR="00231DC4" w:rsidRPr="00F83549" w:rsidRDefault="00231DC4" w:rsidP="00231DC4">
      <w:pPr>
        <w:rPr>
          <w:rFonts w:ascii="Verdana" w:hAnsi="Verdana"/>
          <w:b/>
          <w:sz w:val="20"/>
          <w:szCs w:val="20"/>
          <w:lang w:val="sk-SK"/>
        </w:rPr>
      </w:pPr>
    </w:p>
    <w:p w14:paraId="6CC3B1D8" w14:textId="77777777" w:rsidR="00BD6246" w:rsidRDefault="00231DC4" w:rsidP="00BD6246">
      <w:pPr>
        <w:ind w:right="-52"/>
        <w:jc w:val="both"/>
        <w:rPr>
          <w:rFonts w:ascii="Verdana" w:hAnsi="Verdana"/>
          <w:sz w:val="20"/>
          <w:szCs w:val="20"/>
          <w:lang w:val="sk-SK"/>
        </w:rPr>
      </w:pPr>
      <w:r w:rsidRPr="00F83549">
        <w:rPr>
          <w:rFonts w:ascii="Verdana" w:hAnsi="Verdana"/>
          <w:sz w:val="20"/>
          <w:szCs w:val="20"/>
          <w:lang w:val="sk-SK"/>
        </w:rPr>
        <w:t xml:space="preserve">Cieľom </w:t>
      </w:r>
      <w:r w:rsidR="00F86E91" w:rsidRPr="00F83549">
        <w:rPr>
          <w:rFonts w:ascii="Verdana" w:hAnsi="Verdana"/>
          <w:sz w:val="20"/>
          <w:szCs w:val="20"/>
          <w:lang w:val="sk-SK"/>
        </w:rPr>
        <w:t>operačného programu Efektívna verejná správa (</w:t>
      </w:r>
      <w:r w:rsidRPr="00F83549">
        <w:rPr>
          <w:rFonts w:ascii="Verdana" w:hAnsi="Verdana"/>
          <w:sz w:val="20"/>
          <w:szCs w:val="20"/>
          <w:lang w:val="sk-SK"/>
        </w:rPr>
        <w:t>OP EVS</w:t>
      </w:r>
      <w:r w:rsidR="00F86E91" w:rsidRPr="00F83549">
        <w:rPr>
          <w:rFonts w:ascii="Verdana" w:hAnsi="Verdana"/>
          <w:sz w:val="20"/>
          <w:szCs w:val="20"/>
          <w:lang w:val="sk-SK"/>
        </w:rPr>
        <w:t>)</w:t>
      </w:r>
      <w:r w:rsidRPr="00F83549">
        <w:rPr>
          <w:rFonts w:ascii="Verdana" w:hAnsi="Verdana"/>
          <w:sz w:val="20"/>
          <w:szCs w:val="20"/>
          <w:lang w:val="sk-SK"/>
        </w:rPr>
        <w:t xml:space="preserve"> je podporiť kľúčové optimalizačné a reformné procesy na národnej úrovni. </w:t>
      </w:r>
      <w:r w:rsidR="00F86E91" w:rsidRPr="00F83549">
        <w:rPr>
          <w:rFonts w:ascii="Verdana" w:hAnsi="Verdana"/>
          <w:sz w:val="20"/>
          <w:szCs w:val="20"/>
          <w:lang w:val="sk-SK"/>
        </w:rPr>
        <w:t xml:space="preserve">Riadiacim orgánom (RO) pre OP EVS je Ministerstvo vnútra Slovenskej republiky. </w:t>
      </w:r>
    </w:p>
    <w:p w14:paraId="20CF865D" w14:textId="77777777" w:rsidR="00BD6246" w:rsidRDefault="00BD6246" w:rsidP="00BD6246">
      <w:pPr>
        <w:ind w:right="-52"/>
        <w:jc w:val="both"/>
        <w:rPr>
          <w:rFonts w:ascii="Verdana" w:hAnsi="Verdana"/>
          <w:sz w:val="20"/>
          <w:szCs w:val="20"/>
          <w:lang w:val="sk-SK"/>
        </w:rPr>
      </w:pPr>
    </w:p>
    <w:p w14:paraId="0FA85A3D" w14:textId="14EFF48A" w:rsidR="00231DC4" w:rsidRPr="00F83549" w:rsidRDefault="00BF0ACC" w:rsidP="002D4A61">
      <w:pPr>
        <w:ind w:right="-52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Pôvodná c</w:t>
      </w:r>
      <w:r w:rsidRPr="00F83549">
        <w:rPr>
          <w:rFonts w:ascii="Verdana" w:hAnsi="Verdana"/>
          <w:sz w:val="20"/>
          <w:szCs w:val="20"/>
          <w:lang w:val="sk-SK"/>
        </w:rPr>
        <w:t xml:space="preserve">elková </w:t>
      </w:r>
      <w:r w:rsidR="00E03E3B">
        <w:rPr>
          <w:rFonts w:ascii="Verdana" w:hAnsi="Verdana"/>
          <w:sz w:val="20"/>
          <w:szCs w:val="20"/>
          <w:lang w:val="sk-SK"/>
        </w:rPr>
        <w:t xml:space="preserve">výška </w:t>
      </w:r>
      <w:r w:rsidR="00E03E3B" w:rsidRPr="00F83549">
        <w:rPr>
          <w:rFonts w:ascii="Verdana" w:hAnsi="Verdana"/>
          <w:sz w:val="20"/>
          <w:szCs w:val="20"/>
          <w:lang w:val="sk-SK"/>
        </w:rPr>
        <w:t>alokáci</w:t>
      </w:r>
      <w:r w:rsidR="00E03E3B">
        <w:rPr>
          <w:rFonts w:ascii="Verdana" w:hAnsi="Verdana"/>
          <w:sz w:val="20"/>
          <w:szCs w:val="20"/>
          <w:lang w:val="sk-SK"/>
        </w:rPr>
        <w:t>e</w:t>
      </w:r>
      <w:r w:rsidR="00E03E3B"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="00231DC4" w:rsidRPr="00F83549">
        <w:rPr>
          <w:rFonts w:ascii="Verdana" w:hAnsi="Verdana"/>
          <w:sz w:val="20"/>
          <w:szCs w:val="20"/>
          <w:lang w:val="sk-SK"/>
        </w:rPr>
        <w:t>OP 335 381</w:t>
      </w:r>
      <w:r w:rsidR="00C5617A">
        <w:rPr>
          <w:rFonts w:ascii="Verdana" w:hAnsi="Verdana"/>
          <w:sz w:val="20"/>
          <w:szCs w:val="20"/>
          <w:lang w:val="sk-SK"/>
        </w:rPr>
        <w:t> </w:t>
      </w:r>
      <w:r w:rsidR="00231DC4" w:rsidRPr="00F83549">
        <w:rPr>
          <w:rFonts w:ascii="Verdana" w:hAnsi="Verdana"/>
          <w:sz w:val="20"/>
          <w:szCs w:val="20"/>
          <w:lang w:val="sk-SK"/>
        </w:rPr>
        <w:t>024</w:t>
      </w:r>
      <w:r w:rsidR="00C5617A">
        <w:rPr>
          <w:rFonts w:ascii="Verdana" w:hAnsi="Verdana"/>
          <w:sz w:val="20"/>
          <w:szCs w:val="20"/>
          <w:lang w:val="sk-SK"/>
        </w:rPr>
        <w:t xml:space="preserve"> €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</w:t>
      </w:r>
      <w:r>
        <w:rPr>
          <w:rFonts w:ascii="Verdana" w:hAnsi="Verdana"/>
          <w:sz w:val="20"/>
          <w:szCs w:val="20"/>
          <w:lang w:val="sk-SK"/>
        </w:rPr>
        <w:t>bola schválením revízie OP EVS</w:t>
      </w:r>
      <w:r w:rsidRPr="002047E3">
        <w:rPr>
          <w:rFonts w:ascii="Verdana" w:hAnsi="Verdana"/>
          <w:sz w:val="20"/>
          <w:szCs w:val="20"/>
          <w:lang w:val="sk-SK"/>
        </w:rPr>
        <w:t xml:space="preserve"> </w:t>
      </w:r>
      <w:r>
        <w:rPr>
          <w:rFonts w:ascii="Verdana" w:hAnsi="Verdana"/>
          <w:sz w:val="20"/>
          <w:szCs w:val="20"/>
          <w:lang w:val="sk-SK"/>
        </w:rPr>
        <w:t xml:space="preserve">znížená v roku 2020 </w:t>
      </w:r>
      <w:r w:rsidR="003C68EC">
        <w:rPr>
          <w:rFonts w:ascii="Verdana" w:hAnsi="Verdana"/>
          <w:sz w:val="20"/>
          <w:szCs w:val="20"/>
          <w:lang w:val="sk-SK"/>
        </w:rPr>
        <w:t>na 303 648 341</w:t>
      </w:r>
      <w:r w:rsidRPr="002047E3">
        <w:rPr>
          <w:rFonts w:ascii="Verdana" w:hAnsi="Verdana"/>
          <w:sz w:val="20"/>
          <w:szCs w:val="20"/>
          <w:lang w:val="sk-SK"/>
        </w:rPr>
        <w:t xml:space="preserve"> </w:t>
      </w:r>
      <w:r w:rsidR="003C68EC">
        <w:rPr>
          <w:rFonts w:ascii="Verdana" w:hAnsi="Verdana"/>
          <w:sz w:val="20"/>
          <w:szCs w:val="20"/>
          <w:lang w:val="sk-SK"/>
        </w:rPr>
        <w:t>€</w:t>
      </w:r>
      <w:r>
        <w:rPr>
          <w:rFonts w:ascii="Verdana" w:hAnsi="Verdana"/>
          <w:sz w:val="20"/>
          <w:szCs w:val="20"/>
          <w:lang w:val="sk-SK"/>
        </w:rPr>
        <w:t xml:space="preserve">. </w:t>
      </w:r>
      <w:r w:rsidR="00B95288">
        <w:rPr>
          <w:rFonts w:ascii="Verdana" w:hAnsi="Verdana"/>
          <w:sz w:val="20"/>
          <w:szCs w:val="20"/>
          <w:lang w:val="sk-SK"/>
        </w:rPr>
        <w:t>Voľné (nenakontrahované) finančné prostriedky</w:t>
      </w:r>
      <w:r w:rsidR="003C68EC">
        <w:rPr>
          <w:rFonts w:ascii="Verdana" w:hAnsi="Verdana"/>
          <w:sz w:val="20"/>
          <w:szCs w:val="20"/>
          <w:lang w:val="sk-SK"/>
        </w:rPr>
        <w:t xml:space="preserve"> </w:t>
      </w:r>
      <w:r>
        <w:rPr>
          <w:rFonts w:ascii="Verdana" w:hAnsi="Verdana"/>
          <w:sz w:val="20"/>
          <w:szCs w:val="20"/>
          <w:lang w:val="sk-SK"/>
        </w:rPr>
        <w:t xml:space="preserve">boli presunuté </w:t>
      </w:r>
      <w:r w:rsidRPr="002047E3">
        <w:rPr>
          <w:rFonts w:ascii="Verdana" w:hAnsi="Verdana"/>
          <w:sz w:val="20"/>
          <w:szCs w:val="20"/>
          <w:lang w:val="sk-SK"/>
        </w:rPr>
        <w:t xml:space="preserve">do </w:t>
      </w:r>
      <w:r>
        <w:rPr>
          <w:rFonts w:ascii="Verdana" w:hAnsi="Verdana"/>
          <w:sz w:val="20"/>
          <w:szCs w:val="20"/>
          <w:lang w:val="sk-SK"/>
        </w:rPr>
        <w:t>operačného programu</w:t>
      </w:r>
      <w:r w:rsidRPr="002047E3">
        <w:rPr>
          <w:rFonts w:ascii="Verdana" w:hAnsi="Verdana"/>
          <w:sz w:val="20"/>
          <w:szCs w:val="20"/>
          <w:lang w:val="sk-SK"/>
        </w:rPr>
        <w:t xml:space="preserve"> Ľ</w:t>
      </w:r>
      <w:r>
        <w:rPr>
          <w:rFonts w:ascii="Verdana" w:hAnsi="Verdana"/>
          <w:sz w:val="20"/>
          <w:szCs w:val="20"/>
          <w:lang w:val="sk-SK"/>
        </w:rPr>
        <w:t xml:space="preserve">udské zdroje </w:t>
      </w:r>
      <w:r w:rsidRPr="002047E3">
        <w:rPr>
          <w:rFonts w:ascii="Verdana" w:hAnsi="Verdana"/>
          <w:sz w:val="20"/>
          <w:szCs w:val="20"/>
          <w:lang w:val="sk-SK"/>
        </w:rPr>
        <w:t>na realizáciu priamych hospodárskych a sociálnych opatrení pri eliminovaní dopadov krízovej situácie v súvislosti s pandémiou COVID-19 v</w:t>
      </w:r>
      <w:r>
        <w:rPr>
          <w:rFonts w:ascii="Verdana" w:hAnsi="Verdana"/>
          <w:sz w:val="20"/>
          <w:szCs w:val="20"/>
          <w:lang w:val="sk-SK"/>
        </w:rPr>
        <w:t> </w:t>
      </w:r>
      <w:r w:rsidRPr="002047E3">
        <w:rPr>
          <w:rFonts w:ascii="Verdana" w:hAnsi="Verdana"/>
          <w:sz w:val="20"/>
          <w:szCs w:val="20"/>
          <w:lang w:val="sk-SK"/>
        </w:rPr>
        <w:t>SR</w:t>
      </w:r>
      <w:r>
        <w:rPr>
          <w:rFonts w:ascii="Verdana" w:hAnsi="Verdana"/>
          <w:sz w:val="20"/>
          <w:szCs w:val="20"/>
          <w:lang w:val="sk-SK"/>
        </w:rPr>
        <w:t xml:space="preserve">. </w:t>
      </w:r>
      <w:r w:rsidR="001273D7">
        <w:rPr>
          <w:rFonts w:ascii="Verdana" w:hAnsi="Verdana"/>
          <w:sz w:val="20"/>
          <w:szCs w:val="20"/>
          <w:lang w:val="sk-SK"/>
        </w:rPr>
        <w:t>V roku 2021 bola v rámci 4. revízie</w:t>
      </w:r>
      <w:r>
        <w:rPr>
          <w:rFonts w:ascii="Verdana" w:hAnsi="Verdana"/>
          <w:sz w:val="20"/>
          <w:szCs w:val="20"/>
          <w:lang w:val="sk-SK"/>
        </w:rPr>
        <w:t xml:space="preserve"> </w:t>
      </w:r>
      <w:r w:rsidR="001273D7">
        <w:rPr>
          <w:rFonts w:ascii="Verdana" w:hAnsi="Verdana"/>
          <w:sz w:val="20"/>
          <w:szCs w:val="20"/>
          <w:lang w:val="sk-SK"/>
        </w:rPr>
        <w:t xml:space="preserve">OP EVS ako súčasť reakcie EK na krízu spôsobenú pandémiou COVID-19 navýšená alokácia OP na </w:t>
      </w:r>
      <w:r w:rsidR="002D4A61" w:rsidRPr="002D4A61">
        <w:rPr>
          <w:rFonts w:ascii="Verdana" w:hAnsi="Verdana"/>
          <w:sz w:val="20"/>
          <w:szCs w:val="20"/>
          <w:lang w:val="sk-SK"/>
        </w:rPr>
        <w:t>388 937</w:t>
      </w:r>
      <w:r w:rsidR="002D4A61">
        <w:rPr>
          <w:rFonts w:ascii="Verdana" w:hAnsi="Verdana"/>
          <w:sz w:val="20"/>
          <w:szCs w:val="20"/>
          <w:lang w:val="sk-SK"/>
        </w:rPr>
        <w:t> </w:t>
      </w:r>
      <w:r w:rsidR="002D4A61" w:rsidRPr="002D4A61">
        <w:rPr>
          <w:rFonts w:ascii="Verdana" w:hAnsi="Verdana"/>
          <w:sz w:val="20"/>
          <w:szCs w:val="20"/>
          <w:lang w:val="sk-SK"/>
        </w:rPr>
        <w:t>269</w:t>
      </w:r>
      <w:r w:rsidR="002D4A61">
        <w:rPr>
          <w:rFonts w:ascii="Verdana" w:hAnsi="Verdana"/>
          <w:sz w:val="20"/>
          <w:szCs w:val="20"/>
          <w:lang w:val="sk-SK"/>
        </w:rPr>
        <w:t xml:space="preserve"> €. V rámci tejto revízie bola vytvorená ďalšia prioritná os, takže </w:t>
      </w:r>
      <w:r>
        <w:rPr>
          <w:rFonts w:ascii="Verdana" w:hAnsi="Verdana"/>
          <w:sz w:val="20"/>
          <w:szCs w:val="20"/>
          <w:lang w:val="sk-SK"/>
        </w:rPr>
        <w:t xml:space="preserve">OP </w:t>
      </w:r>
      <w:r w:rsidR="00F86E91" w:rsidRPr="00F83549">
        <w:rPr>
          <w:rFonts w:ascii="Verdana" w:hAnsi="Verdana"/>
          <w:sz w:val="20"/>
          <w:szCs w:val="20"/>
          <w:lang w:val="sk-SK"/>
        </w:rPr>
        <w:t xml:space="preserve">EVS 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má </w:t>
      </w:r>
      <w:r w:rsidR="002D4A61">
        <w:rPr>
          <w:rFonts w:ascii="Verdana" w:hAnsi="Verdana"/>
          <w:sz w:val="20"/>
          <w:szCs w:val="20"/>
          <w:lang w:val="sk-SK"/>
        </w:rPr>
        <w:t>v súčasnosti 4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prioritné osi a jeho súčasťou </w:t>
      </w:r>
      <w:r w:rsidR="002D4A61">
        <w:rPr>
          <w:rFonts w:ascii="Verdana" w:hAnsi="Verdana"/>
          <w:sz w:val="20"/>
          <w:szCs w:val="20"/>
          <w:lang w:val="sk-SK"/>
        </w:rPr>
        <w:t>ostávajú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zadefinované 3 prierezové témy.  </w:t>
      </w:r>
    </w:p>
    <w:p w14:paraId="2625E6B9" w14:textId="77777777" w:rsidR="008026B5" w:rsidRPr="008026B5" w:rsidRDefault="008026B5" w:rsidP="008026B5">
      <w:pPr>
        <w:jc w:val="both"/>
        <w:rPr>
          <w:rFonts w:ascii="Verdana" w:hAnsi="Verdana"/>
          <w:sz w:val="20"/>
          <w:szCs w:val="20"/>
          <w:lang w:val="sk-SK"/>
        </w:rPr>
      </w:pPr>
      <w:r w:rsidRPr="008026B5">
        <w:rPr>
          <w:rFonts w:ascii="Verdana" w:hAnsi="Verdana"/>
          <w:sz w:val="20"/>
          <w:szCs w:val="20"/>
          <w:lang w:val="sk-SK"/>
        </w:rPr>
        <w:t xml:space="preserve">V roku 2022 v rámci 7. revízie OP EVS, bola navýšená alokácia na PO4 o 17 890 012 € na celkovú čiastku 103 178 940 €. Celková alokácia OP EVS po tomto navýšení predstavuje 406 827 281 EUR. </w:t>
      </w:r>
    </w:p>
    <w:p w14:paraId="1F4A360A" w14:textId="77777777" w:rsidR="00231DC4" w:rsidRPr="00F83549" w:rsidRDefault="00231DC4" w:rsidP="00231DC4">
      <w:pPr>
        <w:jc w:val="both"/>
        <w:rPr>
          <w:rFonts w:ascii="Verdana" w:hAnsi="Verdana"/>
          <w:sz w:val="20"/>
          <w:szCs w:val="20"/>
          <w:lang w:val="sk-SK"/>
        </w:rPr>
      </w:pPr>
    </w:p>
    <w:p w14:paraId="274573B3" w14:textId="092E32B1" w:rsidR="00522B0D" w:rsidRPr="00F83549" w:rsidRDefault="00522B0D" w:rsidP="00231DC4">
      <w:pPr>
        <w:jc w:val="both"/>
        <w:rPr>
          <w:rFonts w:ascii="Verdana" w:hAnsi="Verdana"/>
          <w:sz w:val="20"/>
          <w:szCs w:val="20"/>
          <w:lang w:val="sk-SK"/>
        </w:rPr>
      </w:pPr>
      <w:r w:rsidRPr="00F83549">
        <w:rPr>
          <w:rFonts w:ascii="Verdana" w:hAnsi="Verdana"/>
          <w:b/>
          <w:sz w:val="20"/>
          <w:szCs w:val="20"/>
          <w:lang w:val="sk-SK"/>
        </w:rPr>
        <w:t>Prioritná os 1</w:t>
      </w:r>
      <w:r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="009362ED">
        <w:rPr>
          <w:rFonts w:ascii="Verdana" w:hAnsi="Verdana"/>
          <w:sz w:val="20"/>
          <w:szCs w:val="20"/>
          <w:lang w:val="sk-SK"/>
        </w:rPr>
        <w:t>sa zameriava na</w:t>
      </w:r>
      <w:r w:rsidR="002A4845">
        <w:rPr>
          <w:rFonts w:ascii="Verdana" w:hAnsi="Verdana"/>
          <w:sz w:val="20"/>
          <w:szCs w:val="20"/>
          <w:lang w:val="sk-SK"/>
        </w:rPr>
        <w:t xml:space="preserve"> </w:t>
      </w:r>
      <w:r w:rsidR="002A4845" w:rsidRPr="00F83549">
        <w:rPr>
          <w:rFonts w:ascii="Verdana" w:hAnsi="Verdana"/>
          <w:sz w:val="20"/>
          <w:szCs w:val="20"/>
          <w:lang w:val="sk-SK"/>
        </w:rPr>
        <w:t>budovani</w:t>
      </w:r>
      <w:r w:rsidR="002A4845">
        <w:rPr>
          <w:rFonts w:ascii="Verdana" w:hAnsi="Verdana"/>
          <w:sz w:val="20"/>
          <w:szCs w:val="20"/>
          <w:lang w:val="sk-SK"/>
        </w:rPr>
        <w:t>e</w:t>
      </w:r>
      <w:r w:rsidR="002A4845"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Pr="00F83549">
        <w:rPr>
          <w:rFonts w:ascii="Verdana" w:hAnsi="Verdana"/>
          <w:sz w:val="20"/>
          <w:szCs w:val="20"/>
          <w:lang w:val="sk-SK"/>
        </w:rPr>
        <w:t>a </w:t>
      </w:r>
      <w:r w:rsidR="002A4845" w:rsidRPr="00F83549">
        <w:rPr>
          <w:rFonts w:ascii="Verdana" w:hAnsi="Verdana"/>
          <w:sz w:val="20"/>
          <w:szCs w:val="20"/>
          <w:lang w:val="sk-SK"/>
        </w:rPr>
        <w:t>posilňovani</w:t>
      </w:r>
      <w:r w:rsidR="002A4845">
        <w:rPr>
          <w:rFonts w:ascii="Verdana" w:hAnsi="Verdana"/>
          <w:sz w:val="20"/>
          <w:szCs w:val="20"/>
          <w:lang w:val="sk-SK"/>
        </w:rPr>
        <w:t>e</w:t>
      </w:r>
      <w:r w:rsidR="002A4845"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Pr="00F83549">
        <w:rPr>
          <w:rFonts w:ascii="Verdana" w:hAnsi="Verdana"/>
          <w:sz w:val="20"/>
          <w:szCs w:val="20"/>
          <w:lang w:val="sk-SK"/>
        </w:rPr>
        <w:t>inštitucionálnych kapacít verejnej správy, a to za účelom optimalizácie procesov a skvalitňovania verejných služieb, zvyšovania kompetencií zamestnancov verejnej správy a podpore transparentného verejného obstarávania.</w:t>
      </w:r>
    </w:p>
    <w:p w14:paraId="13941ECC" w14:textId="77777777" w:rsidR="002662E7" w:rsidRPr="00F83549" w:rsidRDefault="002662E7" w:rsidP="00231DC4">
      <w:pPr>
        <w:jc w:val="both"/>
        <w:rPr>
          <w:rFonts w:ascii="Verdana" w:hAnsi="Verdana"/>
          <w:sz w:val="20"/>
          <w:szCs w:val="20"/>
          <w:lang w:val="sk-SK"/>
        </w:rPr>
      </w:pPr>
    </w:p>
    <w:p w14:paraId="2BEBA8D1" w14:textId="77777777" w:rsidR="002662E7" w:rsidRPr="00F83549" w:rsidRDefault="002662E7" w:rsidP="002662E7">
      <w:pPr>
        <w:jc w:val="both"/>
        <w:rPr>
          <w:rFonts w:ascii="Verdana" w:hAnsi="Verdana"/>
          <w:sz w:val="20"/>
          <w:szCs w:val="20"/>
          <w:lang w:val="sk-SK"/>
        </w:rPr>
      </w:pPr>
      <w:r w:rsidRPr="00F83549">
        <w:rPr>
          <w:rFonts w:ascii="Verdana" w:hAnsi="Verdana"/>
          <w:b/>
          <w:sz w:val="20"/>
          <w:szCs w:val="20"/>
          <w:lang w:val="sk-SK"/>
        </w:rPr>
        <w:t>Prioritná os 2</w:t>
      </w:r>
      <w:r w:rsidRPr="00F83549">
        <w:rPr>
          <w:rFonts w:ascii="Verdana" w:hAnsi="Verdana"/>
          <w:sz w:val="20"/>
          <w:szCs w:val="20"/>
          <w:lang w:val="sk-SK"/>
        </w:rPr>
        <w:t xml:space="preserve"> je zameraná na podporu zefektívnenia súdneho systému a zvýšenia vymáhateľnosti práva.</w:t>
      </w:r>
    </w:p>
    <w:p w14:paraId="57E31528" w14:textId="77777777" w:rsidR="002662E7" w:rsidRPr="00F83549" w:rsidRDefault="002662E7" w:rsidP="002662E7">
      <w:pPr>
        <w:jc w:val="both"/>
        <w:rPr>
          <w:rFonts w:ascii="Verdana" w:hAnsi="Verdana"/>
          <w:sz w:val="20"/>
          <w:szCs w:val="20"/>
          <w:lang w:val="sk-SK"/>
        </w:rPr>
      </w:pPr>
    </w:p>
    <w:p w14:paraId="60F76525" w14:textId="7665948C" w:rsidR="002662E7" w:rsidRPr="00F83549" w:rsidRDefault="002662E7" w:rsidP="002662E7">
      <w:pPr>
        <w:jc w:val="both"/>
        <w:rPr>
          <w:rFonts w:ascii="Verdana" w:hAnsi="Verdana"/>
          <w:sz w:val="20"/>
          <w:szCs w:val="20"/>
          <w:lang w:val="sk-SK"/>
        </w:rPr>
      </w:pPr>
      <w:r w:rsidRPr="00F83549">
        <w:rPr>
          <w:rFonts w:ascii="Verdana" w:hAnsi="Verdana"/>
          <w:b/>
          <w:sz w:val="20"/>
          <w:szCs w:val="20"/>
          <w:lang w:val="sk-SK"/>
        </w:rPr>
        <w:t>Prioritná os 3</w:t>
      </w:r>
      <w:r w:rsidRPr="00F83549">
        <w:rPr>
          <w:rFonts w:ascii="Verdana" w:hAnsi="Verdana"/>
          <w:sz w:val="20"/>
          <w:szCs w:val="20"/>
          <w:lang w:val="sk-SK"/>
        </w:rPr>
        <w:t xml:space="preserve"> predstavuje technickú pomoc, ktorá slúži na podporu implementácie OP. </w:t>
      </w:r>
    </w:p>
    <w:p w14:paraId="7D07F2BF" w14:textId="77777777" w:rsidR="00231DC4" w:rsidRDefault="00231DC4" w:rsidP="00231DC4">
      <w:pPr>
        <w:jc w:val="both"/>
        <w:rPr>
          <w:rFonts w:ascii="Verdana" w:hAnsi="Verdana"/>
          <w:sz w:val="20"/>
          <w:szCs w:val="20"/>
          <w:lang w:val="sk-SK"/>
        </w:rPr>
      </w:pPr>
    </w:p>
    <w:p w14:paraId="1EBA54E3" w14:textId="124B1638" w:rsidR="00D970B5" w:rsidRDefault="00D970B5" w:rsidP="00231DC4">
      <w:pPr>
        <w:jc w:val="both"/>
        <w:rPr>
          <w:rFonts w:ascii="Verdana" w:hAnsi="Verdana"/>
          <w:sz w:val="20"/>
          <w:szCs w:val="20"/>
          <w:lang w:val="sk-SK"/>
        </w:rPr>
      </w:pPr>
      <w:r w:rsidRPr="00D970B5">
        <w:rPr>
          <w:rFonts w:ascii="Verdana" w:hAnsi="Verdana"/>
          <w:b/>
          <w:sz w:val="20"/>
          <w:szCs w:val="20"/>
          <w:lang w:val="sk-SK"/>
        </w:rPr>
        <w:t xml:space="preserve">Prioritná os 4 </w:t>
      </w:r>
      <w:r w:rsidR="00A57CFB" w:rsidRPr="00A57CFB">
        <w:rPr>
          <w:rFonts w:ascii="Verdana" w:hAnsi="Verdana"/>
          <w:sz w:val="20"/>
          <w:szCs w:val="20"/>
          <w:lang w:val="sk-SK"/>
        </w:rPr>
        <w:t xml:space="preserve">bola </w:t>
      </w:r>
      <w:r w:rsidR="00A57CFB">
        <w:rPr>
          <w:rFonts w:ascii="Verdana" w:hAnsi="Verdana"/>
          <w:sz w:val="20"/>
          <w:szCs w:val="20"/>
          <w:lang w:val="sk-SK"/>
        </w:rPr>
        <w:t>vytvorená s cieľom zabezpečiť financovanie motivačných mzdových príplatkov za nadštandardné výkony zdravotníkov, ako aj Hasičského a záchranného zboru a Policajného zboru SR v rámci rezortu Ministerstva vnútra počas pandémie.</w:t>
      </w:r>
    </w:p>
    <w:p w14:paraId="27E90DCC" w14:textId="77777777" w:rsidR="00A57CFB" w:rsidRPr="00A57CFB" w:rsidRDefault="00A57CFB" w:rsidP="00231DC4">
      <w:pPr>
        <w:jc w:val="both"/>
        <w:rPr>
          <w:rFonts w:ascii="Verdana" w:hAnsi="Verdana"/>
          <w:sz w:val="20"/>
          <w:szCs w:val="20"/>
          <w:lang w:val="sk-SK"/>
        </w:rPr>
      </w:pPr>
    </w:p>
    <w:p w14:paraId="34F896C7" w14:textId="066E76AA" w:rsidR="00231DC4" w:rsidRPr="00F83549" w:rsidRDefault="00522B0D" w:rsidP="00231DC4">
      <w:pPr>
        <w:jc w:val="both"/>
        <w:rPr>
          <w:rFonts w:ascii="Verdana" w:hAnsi="Verdana"/>
          <w:sz w:val="20"/>
          <w:szCs w:val="20"/>
          <w:lang w:val="sk-SK"/>
        </w:rPr>
      </w:pPr>
      <w:r w:rsidRPr="00F83549">
        <w:rPr>
          <w:rFonts w:ascii="Verdana" w:hAnsi="Verdana"/>
          <w:sz w:val="20"/>
          <w:szCs w:val="20"/>
          <w:lang w:val="sk-SK"/>
        </w:rPr>
        <w:t>Súčasťou OP EVS sú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aj </w:t>
      </w:r>
      <w:r w:rsidR="00231DC4" w:rsidRPr="00F83549">
        <w:rPr>
          <w:rFonts w:ascii="Verdana" w:hAnsi="Verdana"/>
          <w:b/>
          <w:sz w:val="20"/>
          <w:szCs w:val="20"/>
          <w:lang w:val="sk-SK"/>
        </w:rPr>
        <w:t>3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="00231DC4" w:rsidRPr="00F83549">
        <w:rPr>
          <w:rFonts w:ascii="Verdana" w:hAnsi="Verdana"/>
          <w:b/>
          <w:i/>
          <w:sz w:val="20"/>
          <w:szCs w:val="20"/>
          <w:lang w:val="sk-SK"/>
        </w:rPr>
        <w:t>prierezové témy</w:t>
      </w:r>
      <w:r w:rsidR="00231DC4" w:rsidRPr="00F83549">
        <w:rPr>
          <w:rFonts w:ascii="Verdana" w:hAnsi="Verdana"/>
          <w:b/>
          <w:sz w:val="20"/>
          <w:szCs w:val="20"/>
          <w:lang w:val="sk-SK"/>
        </w:rPr>
        <w:t>: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="00231DC4" w:rsidRPr="00F83549">
        <w:rPr>
          <w:rFonts w:ascii="Verdana" w:hAnsi="Verdana"/>
          <w:i/>
          <w:sz w:val="20"/>
          <w:szCs w:val="20"/>
          <w:lang w:val="sk-SK"/>
        </w:rPr>
        <w:t xml:space="preserve">boj proti korupcii a </w:t>
      </w:r>
      <w:r w:rsidR="00A57CFB" w:rsidRPr="00F83549">
        <w:rPr>
          <w:rFonts w:ascii="Verdana" w:hAnsi="Verdana"/>
          <w:i/>
          <w:sz w:val="20"/>
          <w:szCs w:val="20"/>
          <w:lang w:val="sk-SK"/>
        </w:rPr>
        <w:t>podpor</w:t>
      </w:r>
      <w:r w:rsidR="00A57CFB">
        <w:rPr>
          <w:rFonts w:ascii="Verdana" w:hAnsi="Verdana"/>
          <w:i/>
          <w:sz w:val="20"/>
          <w:szCs w:val="20"/>
          <w:lang w:val="sk-SK"/>
        </w:rPr>
        <w:t>a</w:t>
      </w:r>
      <w:r w:rsidR="00A57CFB" w:rsidRPr="00F83549">
        <w:rPr>
          <w:rFonts w:ascii="Verdana" w:hAnsi="Verdana"/>
          <w:i/>
          <w:sz w:val="20"/>
          <w:szCs w:val="20"/>
          <w:lang w:val="sk-SK"/>
        </w:rPr>
        <w:t xml:space="preserve"> </w:t>
      </w:r>
      <w:r w:rsidR="00231DC4" w:rsidRPr="00F83549">
        <w:rPr>
          <w:rFonts w:ascii="Verdana" w:hAnsi="Verdana"/>
          <w:i/>
          <w:sz w:val="20"/>
          <w:szCs w:val="20"/>
          <w:lang w:val="sk-SK"/>
        </w:rPr>
        <w:t>transparentnosti vo VS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, </w:t>
      </w:r>
      <w:r w:rsidR="00231DC4" w:rsidRPr="00F83549">
        <w:rPr>
          <w:rFonts w:ascii="Verdana" w:hAnsi="Verdana"/>
          <w:i/>
          <w:sz w:val="20"/>
          <w:szCs w:val="20"/>
          <w:lang w:val="sk-SK"/>
        </w:rPr>
        <w:t>podpora partnerstva a sociálneho dialógu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a </w:t>
      </w:r>
      <w:r w:rsidR="00231DC4" w:rsidRPr="00F83549">
        <w:rPr>
          <w:rFonts w:ascii="Verdana" w:hAnsi="Verdana"/>
          <w:i/>
          <w:sz w:val="20"/>
          <w:szCs w:val="20"/>
          <w:lang w:val="sk-SK"/>
        </w:rPr>
        <w:t>hodnotenie dopadov regulačných rámcov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</w:t>
      </w:r>
      <w:r w:rsidR="00231DC4" w:rsidRPr="00F83549">
        <w:rPr>
          <w:rFonts w:ascii="Verdana" w:hAnsi="Verdana"/>
          <w:i/>
          <w:sz w:val="20"/>
          <w:szCs w:val="20"/>
          <w:lang w:val="sk-SK"/>
        </w:rPr>
        <w:t>(„RIA“).</w:t>
      </w:r>
      <w:r w:rsidR="00231DC4" w:rsidRPr="00F83549">
        <w:rPr>
          <w:rFonts w:ascii="Verdana" w:hAnsi="Verdana"/>
          <w:sz w:val="20"/>
          <w:szCs w:val="20"/>
          <w:lang w:val="sk-SK"/>
        </w:rPr>
        <w:t xml:space="preserve"> </w:t>
      </w:r>
    </w:p>
    <w:p w14:paraId="17E58B4D" w14:textId="77777777" w:rsidR="00F86E91" w:rsidRPr="00F83549" w:rsidRDefault="00F86E91" w:rsidP="00231DC4">
      <w:pPr>
        <w:jc w:val="both"/>
        <w:rPr>
          <w:rFonts w:ascii="Verdana" w:hAnsi="Verdana"/>
          <w:sz w:val="20"/>
          <w:szCs w:val="20"/>
          <w:lang w:val="sk-SK"/>
        </w:rPr>
      </w:pPr>
    </w:p>
    <w:p w14:paraId="3FBD20D7" w14:textId="77777777" w:rsidR="00231DC4" w:rsidRPr="00F83549" w:rsidRDefault="00231DC4" w:rsidP="00231DC4">
      <w:pPr>
        <w:jc w:val="both"/>
        <w:rPr>
          <w:rFonts w:ascii="Verdana" w:hAnsi="Verdana"/>
          <w:sz w:val="20"/>
          <w:szCs w:val="20"/>
          <w:lang w:val="sk-SK"/>
        </w:rPr>
      </w:pPr>
      <w:r w:rsidRPr="00F83549">
        <w:rPr>
          <w:rFonts w:ascii="Verdana" w:hAnsi="Verdana"/>
          <w:sz w:val="20"/>
          <w:szCs w:val="20"/>
          <w:lang w:val="sk-SK"/>
        </w:rPr>
        <w:t xml:space="preserve">Operačný program Efektívna verejná správa sa vzťahuje na celé územie Slovenskej republiky a jeho hlavnými </w:t>
      </w:r>
      <w:r w:rsidRPr="00F83549">
        <w:rPr>
          <w:rFonts w:ascii="Verdana" w:hAnsi="Verdana"/>
          <w:b/>
          <w:i/>
          <w:sz w:val="20"/>
          <w:szCs w:val="20"/>
          <w:lang w:val="sk-SK"/>
        </w:rPr>
        <w:t>cieľovými skupinami</w:t>
      </w:r>
      <w:r w:rsidRPr="00F83549">
        <w:rPr>
          <w:rFonts w:ascii="Verdana" w:hAnsi="Verdana"/>
          <w:sz w:val="20"/>
          <w:szCs w:val="20"/>
          <w:lang w:val="sk-SK"/>
        </w:rPr>
        <w:t xml:space="preserve"> sú orgány štátnej správy a územnej samosprávy, sociálni partneri, podnikateľský sektor, organizácie občianskej spoločnosti, mimovládne organizácie a iné zainteresované strany alebo partneri.</w:t>
      </w:r>
    </w:p>
    <w:p w14:paraId="55A1BC0F" w14:textId="77777777" w:rsidR="00231DC4" w:rsidRPr="00F83549" w:rsidRDefault="00231DC4" w:rsidP="00231DC4">
      <w:pPr>
        <w:ind w:left="708"/>
        <w:jc w:val="both"/>
        <w:rPr>
          <w:rFonts w:ascii="Verdana" w:hAnsi="Verdana"/>
          <w:sz w:val="20"/>
          <w:szCs w:val="20"/>
          <w:lang w:val="sk-SK"/>
        </w:rPr>
      </w:pPr>
    </w:p>
    <w:p w14:paraId="58A7A2AC" w14:textId="77777777" w:rsidR="00F83549" w:rsidRDefault="00F83549" w:rsidP="00231DC4">
      <w:pPr>
        <w:rPr>
          <w:rFonts w:ascii="Verdana" w:eastAsiaTheme="minorHAnsi" w:hAnsi="Verdana"/>
          <w:b/>
          <w:i/>
          <w:sz w:val="22"/>
          <w:szCs w:val="22"/>
          <w:lang w:val="sk-SK"/>
        </w:rPr>
      </w:pPr>
    </w:p>
    <w:p w14:paraId="166484D3" w14:textId="4093F86A" w:rsidR="00231DC4" w:rsidRPr="00F83549" w:rsidRDefault="002662E7" w:rsidP="00231DC4">
      <w:pPr>
        <w:rPr>
          <w:rFonts w:ascii="Verdana" w:hAnsi="Verdana"/>
          <w:b/>
          <w:sz w:val="22"/>
          <w:szCs w:val="22"/>
          <w:lang w:val="sk-SK"/>
        </w:rPr>
      </w:pPr>
      <w:r w:rsidRPr="000A59C0">
        <w:rPr>
          <w:rFonts w:ascii="Verdana" w:eastAsiaTheme="minorHAnsi" w:hAnsi="Verdana"/>
          <w:b/>
          <w:i/>
          <w:sz w:val="22"/>
          <w:szCs w:val="22"/>
          <w:lang w:val="sk-SK"/>
        </w:rPr>
        <w:t>Informácia o dosiahnutom pokroku v implementácii operačného programu</w:t>
      </w:r>
    </w:p>
    <w:p w14:paraId="1134A33C" w14:textId="77777777" w:rsidR="00920CFB" w:rsidRPr="00F83549" w:rsidRDefault="00920CFB" w:rsidP="00231DC4">
      <w:pPr>
        <w:rPr>
          <w:rFonts w:ascii="Verdana" w:hAnsi="Verdana"/>
          <w:b/>
          <w:sz w:val="22"/>
          <w:szCs w:val="22"/>
          <w:lang w:val="sk-SK"/>
        </w:rPr>
      </w:pPr>
    </w:p>
    <w:p w14:paraId="2C20AD26" w14:textId="3CA7734D" w:rsidR="008F3E13" w:rsidRPr="00E54EA3" w:rsidRDefault="00231DC4" w:rsidP="00231DC4">
      <w:pPr>
        <w:jc w:val="both"/>
        <w:rPr>
          <w:rFonts w:ascii="Verdana" w:hAnsi="Verdana" w:cs="Arial"/>
          <w:sz w:val="20"/>
          <w:szCs w:val="20"/>
          <w:lang w:val="sk-SK"/>
        </w:rPr>
      </w:pPr>
      <w:r w:rsidRPr="00E54EA3">
        <w:rPr>
          <w:rFonts w:ascii="Verdana" w:hAnsi="Verdana"/>
          <w:sz w:val="20"/>
          <w:szCs w:val="20"/>
          <w:lang w:val="sk-SK"/>
        </w:rPr>
        <w:t xml:space="preserve">V roku </w:t>
      </w:r>
      <w:r w:rsidR="00E54EA3" w:rsidRPr="00E54EA3">
        <w:rPr>
          <w:rFonts w:ascii="Verdana" w:hAnsi="Verdana"/>
          <w:sz w:val="20"/>
          <w:szCs w:val="20"/>
          <w:lang w:val="sk-SK"/>
        </w:rPr>
        <w:t xml:space="preserve">2022 </w:t>
      </w:r>
      <w:r w:rsidR="00F56F44" w:rsidRPr="00E54EA3">
        <w:rPr>
          <w:rFonts w:ascii="Verdana" w:hAnsi="Verdana"/>
          <w:sz w:val="20"/>
          <w:szCs w:val="20"/>
          <w:lang w:val="sk-SK"/>
        </w:rPr>
        <w:t xml:space="preserve">RO </w:t>
      </w:r>
      <w:r w:rsidRPr="00E54EA3">
        <w:rPr>
          <w:rFonts w:ascii="Verdana" w:hAnsi="Verdana"/>
          <w:sz w:val="20"/>
          <w:szCs w:val="20"/>
          <w:lang w:val="sk-SK"/>
        </w:rPr>
        <w:t xml:space="preserve">OP EVS vyhlásil </w:t>
      </w:r>
      <w:r w:rsidR="008C3DA3">
        <w:rPr>
          <w:rFonts w:ascii="Verdana" w:hAnsi="Verdana"/>
          <w:sz w:val="20"/>
          <w:szCs w:val="20"/>
          <w:lang w:val="sk-SK"/>
        </w:rPr>
        <w:t>7</w:t>
      </w:r>
      <w:r w:rsidR="008C3DA3" w:rsidRPr="00E54EA3">
        <w:rPr>
          <w:rFonts w:ascii="Verdana" w:hAnsi="Verdana"/>
          <w:sz w:val="20"/>
          <w:szCs w:val="20"/>
          <w:lang w:val="sk-SK"/>
        </w:rPr>
        <w:t xml:space="preserve"> </w:t>
      </w:r>
      <w:r w:rsidR="00E54EA3" w:rsidRPr="00E54EA3">
        <w:rPr>
          <w:rFonts w:ascii="Verdana" w:hAnsi="Verdana"/>
          <w:sz w:val="20"/>
          <w:szCs w:val="20"/>
          <w:lang w:val="sk-SK"/>
        </w:rPr>
        <w:t xml:space="preserve">vyzvaní </w:t>
      </w:r>
      <w:r w:rsidRPr="00E54EA3">
        <w:rPr>
          <w:rFonts w:ascii="Verdana" w:hAnsi="Verdana"/>
          <w:sz w:val="20"/>
          <w:szCs w:val="20"/>
          <w:lang w:val="sk-SK"/>
        </w:rPr>
        <w:t>na národné projekty</w:t>
      </w:r>
      <w:r w:rsidR="007A24E7" w:rsidRPr="00E54EA3">
        <w:rPr>
          <w:rFonts w:ascii="Verdana" w:hAnsi="Verdana"/>
          <w:sz w:val="20"/>
          <w:szCs w:val="20"/>
          <w:lang w:val="sk-SK"/>
        </w:rPr>
        <w:t xml:space="preserve"> (</w:t>
      </w:r>
      <w:r w:rsidR="008C3DA3">
        <w:rPr>
          <w:rFonts w:ascii="Verdana" w:hAnsi="Verdana"/>
          <w:sz w:val="20"/>
          <w:szCs w:val="20"/>
          <w:lang w:val="sk-SK"/>
        </w:rPr>
        <w:t>6</w:t>
      </w:r>
      <w:r w:rsidR="008C3DA3" w:rsidRPr="00E54EA3">
        <w:rPr>
          <w:rFonts w:ascii="Verdana" w:hAnsi="Verdana"/>
          <w:sz w:val="20"/>
          <w:szCs w:val="20"/>
          <w:lang w:val="sk-SK"/>
        </w:rPr>
        <w:t xml:space="preserve"> </w:t>
      </w:r>
      <w:r w:rsidR="007A24E7" w:rsidRPr="00E54EA3">
        <w:rPr>
          <w:rFonts w:ascii="Verdana" w:hAnsi="Verdana"/>
          <w:sz w:val="20"/>
          <w:szCs w:val="20"/>
          <w:lang w:val="sk-SK"/>
        </w:rPr>
        <w:t xml:space="preserve">na </w:t>
      </w:r>
      <w:r w:rsidR="008327EE">
        <w:rPr>
          <w:rFonts w:ascii="Verdana" w:hAnsi="Verdana"/>
          <w:sz w:val="20"/>
          <w:szCs w:val="20"/>
          <w:lang w:val="sk-SK"/>
        </w:rPr>
        <w:t xml:space="preserve">prioritnej osi </w:t>
      </w:r>
      <w:r w:rsidR="008327EE" w:rsidRPr="00E54EA3">
        <w:rPr>
          <w:rFonts w:ascii="Verdana" w:hAnsi="Verdana"/>
          <w:sz w:val="20"/>
          <w:szCs w:val="20"/>
          <w:lang w:val="sk-SK"/>
        </w:rPr>
        <w:t xml:space="preserve">1 </w:t>
      </w:r>
      <w:r w:rsidR="00E54EA3" w:rsidRPr="00E54EA3">
        <w:rPr>
          <w:rFonts w:ascii="Verdana" w:hAnsi="Verdana"/>
          <w:sz w:val="20"/>
          <w:szCs w:val="20"/>
          <w:lang w:val="sk-SK"/>
        </w:rPr>
        <w:t>a 1 na</w:t>
      </w:r>
      <w:r w:rsidR="007A24E7" w:rsidRPr="00E54EA3">
        <w:rPr>
          <w:rFonts w:ascii="Verdana" w:hAnsi="Verdana"/>
          <w:sz w:val="20"/>
          <w:szCs w:val="20"/>
          <w:lang w:val="sk-SK"/>
        </w:rPr>
        <w:t xml:space="preserve"> </w:t>
      </w:r>
      <w:r w:rsidR="008327EE">
        <w:rPr>
          <w:rFonts w:ascii="Verdana" w:hAnsi="Verdana"/>
          <w:sz w:val="20"/>
          <w:szCs w:val="20"/>
          <w:lang w:val="sk-SK"/>
        </w:rPr>
        <w:t xml:space="preserve">prioritnej osi </w:t>
      </w:r>
      <w:r w:rsidR="008327EE" w:rsidRPr="00E54EA3">
        <w:rPr>
          <w:rFonts w:ascii="Verdana" w:hAnsi="Verdana"/>
          <w:sz w:val="20"/>
          <w:szCs w:val="20"/>
          <w:lang w:val="sk-SK"/>
        </w:rPr>
        <w:t>2</w:t>
      </w:r>
      <w:r w:rsidR="007A24E7" w:rsidRPr="00E54EA3">
        <w:rPr>
          <w:rFonts w:ascii="Verdana" w:hAnsi="Verdana"/>
          <w:sz w:val="20"/>
          <w:szCs w:val="20"/>
          <w:lang w:val="sk-SK"/>
        </w:rPr>
        <w:t>)</w:t>
      </w:r>
      <w:r w:rsidRPr="00E54EA3">
        <w:rPr>
          <w:rFonts w:ascii="Verdana" w:hAnsi="Verdana" w:cs="Arial"/>
          <w:sz w:val="20"/>
          <w:szCs w:val="20"/>
          <w:lang w:val="sk-SK"/>
        </w:rPr>
        <w:t xml:space="preserve"> </w:t>
      </w:r>
      <w:r w:rsidR="00F56F44" w:rsidRPr="00E54EA3">
        <w:rPr>
          <w:rFonts w:ascii="Verdana" w:hAnsi="Verdana" w:cs="Arial"/>
          <w:sz w:val="20"/>
          <w:szCs w:val="20"/>
          <w:lang w:val="sk-SK"/>
        </w:rPr>
        <w:t xml:space="preserve">s alokáciou vo výške </w:t>
      </w:r>
      <w:r w:rsidR="008C3DA3">
        <w:rPr>
          <w:rFonts w:ascii="Verdana" w:hAnsi="Verdana" w:cs="Arial"/>
          <w:sz w:val="20"/>
          <w:szCs w:val="20"/>
          <w:lang w:val="sk-SK"/>
        </w:rPr>
        <w:t>53,25</w:t>
      </w:r>
      <w:r w:rsidR="007A24E7" w:rsidRPr="00E54EA3">
        <w:rPr>
          <w:rFonts w:ascii="Verdana" w:hAnsi="Verdana" w:cs="Arial"/>
          <w:sz w:val="20"/>
          <w:szCs w:val="20"/>
          <w:lang w:val="sk-SK"/>
        </w:rPr>
        <w:t xml:space="preserve"> mil.</w:t>
      </w:r>
      <w:r w:rsidRPr="00E54EA3">
        <w:rPr>
          <w:rFonts w:ascii="Verdana" w:hAnsi="Verdana" w:cs="Arial"/>
          <w:sz w:val="20"/>
          <w:szCs w:val="20"/>
          <w:lang w:val="sk-SK"/>
        </w:rPr>
        <w:t xml:space="preserve"> € (</w:t>
      </w:r>
      <w:r w:rsidR="00F86E91" w:rsidRPr="00E54EA3">
        <w:rPr>
          <w:rFonts w:ascii="Verdana" w:hAnsi="Verdana" w:cs="Arial"/>
          <w:sz w:val="20"/>
          <w:szCs w:val="20"/>
          <w:lang w:val="sk-SK"/>
        </w:rPr>
        <w:t xml:space="preserve">finančné prostriedky </w:t>
      </w:r>
      <w:r w:rsidRPr="00E54EA3">
        <w:rPr>
          <w:rFonts w:ascii="Verdana" w:hAnsi="Verdana" w:cs="Arial"/>
          <w:sz w:val="20"/>
          <w:szCs w:val="20"/>
          <w:lang w:val="sk-SK"/>
        </w:rPr>
        <w:t xml:space="preserve">EÚ). </w:t>
      </w:r>
    </w:p>
    <w:p w14:paraId="7BC3DA50" w14:textId="77777777" w:rsidR="00A545B9" w:rsidRPr="00E54EA3" w:rsidRDefault="00A545B9" w:rsidP="00234338">
      <w:pPr>
        <w:pStyle w:val="Default"/>
        <w:jc w:val="both"/>
        <w:rPr>
          <w:rFonts w:ascii="Verdana" w:hAnsi="Verdana" w:cs="Arial"/>
          <w:sz w:val="20"/>
          <w:szCs w:val="20"/>
        </w:rPr>
      </w:pPr>
    </w:p>
    <w:p w14:paraId="727EAAE6" w14:textId="0751562A" w:rsidR="00BF4D7C" w:rsidRPr="008327EE" w:rsidRDefault="00E54EA3" w:rsidP="00BF4D7C">
      <w:pPr>
        <w:pStyle w:val="Text1"/>
        <w:spacing w:before="0" w:after="0"/>
        <w:ind w:left="0"/>
        <w:rPr>
          <w:rFonts w:ascii="Verdana" w:eastAsia="Times New Roman" w:hAnsi="Verdana" w:cs="Times New Roman"/>
          <w:sz w:val="20"/>
          <w:lang w:val="sk-SK"/>
        </w:rPr>
      </w:pPr>
      <w:r w:rsidRPr="008327EE">
        <w:rPr>
          <w:rFonts w:ascii="Verdana" w:hAnsi="Verdana"/>
          <w:sz w:val="20"/>
        </w:rPr>
        <w:t>Z toho jedno v</w:t>
      </w:r>
      <w:r w:rsidR="007A24E7" w:rsidRPr="008327EE">
        <w:rPr>
          <w:rFonts w:ascii="Verdana" w:hAnsi="Verdana"/>
          <w:sz w:val="20"/>
        </w:rPr>
        <w:t>yzvanie</w:t>
      </w:r>
      <w:r w:rsidR="00F86E91" w:rsidRPr="008327EE">
        <w:rPr>
          <w:rFonts w:ascii="Verdana" w:hAnsi="Verdana"/>
          <w:sz w:val="20"/>
        </w:rPr>
        <w:t xml:space="preserve"> v rámci prioritnej osi 1 </w:t>
      </w:r>
      <w:r w:rsidR="007A24E7" w:rsidRPr="008327EE">
        <w:rPr>
          <w:rFonts w:ascii="Verdana" w:hAnsi="Verdana"/>
          <w:sz w:val="20"/>
        </w:rPr>
        <w:t xml:space="preserve">bolo </w:t>
      </w:r>
      <w:r w:rsidR="00231DC4" w:rsidRPr="008327EE">
        <w:rPr>
          <w:rFonts w:ascii="Verdana" w:hAnsi="Verdana"/>
          <w:sz w:val="20"/>
        </w:rPr>
        <w:t xml:space="preserve">zamerané </w:t>
      </w:r>
      <w:r w:rsidR="008F3E13" w:rsidRPr="008327EE">
        <w:rPr>
          <w:rFonts w:ascii="Verdana" w:hAnsi="Verdana"/>
          <w:sz w:val="20"/>
        </w:rPr>
        <w:t>na</w:t>
      </w:r>
      <w:r w:rsidR="007A24E7" w:rsidRPr="008327EE">
        <w:rPr>
          <w:rFonts w:ascii="Verdana" w:hAnsi="Verdana"/>
          <w:sz w:val="20"/>
        </w:rPr>
        <w:t xml:space="preserve"> </w:t>
      </w:r>
      <w:r w:rsidRPr="008327EE">
        <w:rPr>
          <w:rFonts w:ascii="Verdana" w:hAnsi="Verdana"/>
          <w:sz w:val="20"/>
          <w:lang w:val="sk-SK"/>
        </w:rPr>
        <w:t xml:space="preserve">vypracovanie stratégie digitalizácie, informatizácie a kybernetickej bezpečnosti pre MZ SR a relevantné inštitúcie v zriaďovateľskej pôsobnosti MZ SR, na vyhodnotenie ich energetickej efektívnosti a návrh </w:t>
      </w:r>
      <w:r w:rsidRPr="008327EE">
        <w:rPr>
          <w:rFonts w:ascii="Verdana" w:hAnsi="Verdana"/>
          <w:sz w:val="20"/>
          <w:lang w:val="sk-SK"/>
        </w:rPr>
        <w:lastRenderedPageBreak/>
        <w:t>optimalizačných opatrení v tejto oblasti</w:t>
      </w:r>
      <w:r w:rsidRPr="008327EE">
        <w:rPr>
          <w:rFonts w:ascii="Verdana" w:hAnsi="Verdana"/>
          <w:sz w:val="20"/>
        </w:rPr>
        <w:t>. Druhé</w:t>
      </w:r>
      <w:r w:rsidRPr="008327EE">
        <w:rPr>
          <w:rFonts w:ascii="Verdana" w:eastAsia="Times New Roman" w:hAnsi="Verdana" w:cs="Times New Roman"/>
          <w:sz w:val="20"/>
          <w:lang w:val="sk-SK"/>
        </w:rPr>
        <w:t xml:space="preserve"> vyzvanie bolo určené pre Úrad pre reguláciu elektronických komunikácií a poštových služieb </w:t>
      </w:r>
      <w:r w:rsidR="00AD5E37">
        <w:rPr>
          <w:rFonts w:ascii="Verdana" w:eastAsia="Times New Roman" w:hAnsi="Verdana" w:cs="Times New Roman"/>
          <w:sz w:val="20"/>
          <w:lang w:val="sk-SK"/>
        </w:rPr>
        <w:t xml:space="preserve">a bolo určené </w:t>
      </w:r>
      <w:r w:rsidRPr="008327EE">
        <w:rPr>
          <w:rFonts w:ascii="Verdana" w:eastAsia="Times New Roman" w:hAnsi="Verdana" w:cs="Times New Roman"/>
          <w:sz w:val="20"/>
          <w:lang w:val="sk-SK"/>
        </w:rPr>
        <w:t>na implementáciu nového európskeho regulačného rámca pre elektronické komunikácie</w:t>
      </w:r>
      <w:r w:rsidRPr="008327EE">
        <w:rPr>
          <w:rFonts w:ascii="Verdana" w:hAnsi="Verdana"/>
          <w:sz w:val="20"/>
        </w:rPr>
        <w:t xml:space="preserve">. </w:t>
      </w:r>
      <w:r w:rsidRPr="008327EE">
        <w:rPr>
          <w:rFonts w:ascii="Verdana" w:eastAsia="Times New Roman" w:hAnsi="Verdana" w:cs="Times New Roman"/>
          <w:sz w:val="20"/>
          <w:lang w:val="sk-SK"/>
        </w:rPr>
        <w:t xml:space="preserve">Na tri </w:t>
      </w:r>
      <w:r w:rsidR="00AD5E37">
        <w:rPr>
          <w:rFonts w:ascii="Verdana" w:eastAsia="Times New Roman" w:hAnsi="Verdana" w:cs="Times New Roman"/>
          <w:sz w:val="20"/>
          <w:lang w:val="sk-SK"/>
        </w:rPr>
        <w:t>národné projekty</w:t>
      </w:r>
      <w:r w:rsidR="00AD5E37" w:rsidRPr="008327EE">
        <w:rPr>
          <w:rFonts w:ascii="Verdana" w:eastAsia="Times New Roman" w:hAnsi="Verdana" w:cs="Times New Roman"/>
          <w:sz w:val="20"/>
          <w:lang w:val="sk-SK"/>
        </w:rPr>
        <w:t xml:space="preserve"> </w:t>
      </w:r>
      <w:r w:rsidRPr="008327EE">
        <w:rPr>
          <w:rFonts w:ascii="Verdana" w:eastAsia="Times New Roman" w:hAnsi="Verdana" w:cs="Times New Roman"/>
          <w:sz w:val="20"/>
          <w:lang w:val="sk-SK"/>
        </w:rPr>
        <w:t xml:space="preserve">implementované v predchádzajúcich rokoch synergicky a komplementárne nadväzuje vyzvanie na </w:t>
      </w:r>
      <w:r w:rsidR="00AD5E37">
        <w:rPr>
          <w:rFonts w:ascii="Verdana" w:eastAsia="Times New Roman" w:hAnsi="Verdana" w:cs="Times New Roman"/>
          <w:sz w:val="20"/>
          <w:lang w:val="sk-SK"/>
        </w:rPr>
        <w:t>národný projekt</w:t>
      </w:r>
      <w:r w:rsidRPr="008327EE">
        <w:rPr>
          <w:rFonts w:ascii="Verdana" w:eastAsia="Times New Roman" w:hAnsi="Verdana" w:cs="Times New Roman"/>
          <w:sz w:val="20"/>
          <w:lang w:val="sk-SK"/>
        </w:rPr>
        <w:t>, ktorý je zameraný na ďalšie zvyšovanie kvality služieb verejnej správy</w:t>
      </w:r>
      <w:r w:rsidR="00AD5E37">
        <w:rPr>
          <w:rFonts w:ascii="Verdana" w:hAnsi="Verdana"/>
          <w:sz w:val="20"/>
        </w:rPr>
        <w:t xml:space="preserve"> a</w:t>
      </w:r>
      <w:r w:rsidR="00AD5E37" w:rsidRPr="008327EE">
        <w:rPr>
          <w:rFonts w:ascii="Verdana" w:hAnsi="Verdana"/>
          <w:sz w:val="20"/>
        </w:rPr>
        <w:t xml:space="preserve"> </w:t>
      </w:r>
      <w:r w:rsidRPr="008327EE">
        <w:rPr>
          <w:rFonts w:ascii="Verdana" w:hAnsi="Verdana"/>
          <w:sz w:val="20"/>
        </w:rPr>
        <w:t xml:space="preserve">ktorého príjemcom je </w:t>
      </w:r>
      <w:r w:rsidR="00AD5E37">
        <w:rPr>
          <w:rFonts w:ascii="Verdana" w:hAnsi="Verdana"/>
          <w:sz w:val="20"/>
        </w:rPr>
        <w:t>Ministerstvo vnútra</w:t>
      </w:r>
      <w:r w:rsidR="00AD5E37" w:rsidRPr="008327EE">
        <w:rPr>
          <w:rFonts w:ascii="Verdana" w:hAnsi="Verdana"/>
          <w:sz w:val="20"/>
        </w:rPr>
        <w:t xml:space="preserve"> </w:t>
      </w:r>
      <w:r w:rsidRPr="008327EE">
        <w:rPr>
          <w:rFonts w:ascii="Verdana" w:hAnsi="Verdana"/>
          <w:sz w:val="20"/>
        </w:rPr>
        <w:t>SR</w:t>
      </w:r>
      <w:r w:rsidRPr="008327EE">
        <w:rPr>
          <w:rFonts w:ascii="Verdana" w:eastAsia="Times New Roman" w:hAnsi="Verdana" w:cs="Times New Roman"/>
          <w:sz w:val="20"/>
          <w:lang w:val="sk-SK"/>
        </w:rPr>
        <w:t>.</w:t>
      </w:r>
      <w:r w:rsidRPr="008327EE">
        <w:rPr>
          <w:rFonts w:ascii="Verdana" w:hAnsi="Verdana"/>
          <w:sz w:val="20"/>
        </w:rPr>
        <w:t xml:space="preserve"> </w:t>
      </w:r>
      <w:r w:rsidR="00BF4D7C" w:rsidRPr="008327EE">
        <w:rPr>
          <w:rFonts w:ascii="Verdana" w:hAnsi="Verdana"/>
          <w:sz w:val="20"/>
        </w:rPr>
        <w:t>P</w:t>
      </w:r>
      <w:r w:rsidRPr="008327EE">
        <w:rPr>
          <w:rFonts w:ascii="Verdana" w:eastAsia="Times New Roman" w:hAnsi="Verdana" w:cs="Times New Roman"/>
          <w:sz w:val="20"/>
          <w:lang w:val="sk-SK"/>
        </w:rPr>
        <w:t xml:space="preserve">re NBÚ </w:t>
      </w:r>
      <w:r w:rsidR="00BF4D7C" w:rsidRPr="008327EE">
        <w:rPr>
          <w:rFonts w:ascii="Verdana" w:eastAsia="Times New Roman" w:hAnsi="Verdana" w:cs="Times New Roman"/>
          <w:sz w:val="20"/>
          <w:lang w:val="sk-SK"/>
        </w:rPr>
        <w:t xml:space="preserve">bolo na prioritnej osi 1 vyhlásené vyzvanie </w:t>
      </w:r>
      <w:r w:rsidRPr="008327EE">
        <w:rPr>
          <w:rFonts w:ascii="Verdana" w:eastAsia="Times New Roman" w:hAnsi="Verdana" w:cs="Times New Roman"/>
          <w:sz w:val="20"/>
          <w:lang w:val="sk-SK"/>
        </w:rPr>
        <w:t>zacielené na dosiahnutie vyššej miery bezpečnosti kybernetického priestoru prostredníctvom efektívnejšieho riadenia procesov verejných politík.</w:t>
      </w:r>
      <w:r w:rsidR="00BF4D7C" w:rsidRPr="008327EE">
        <w:rPr>
          <w:rFonts w:ascii="Verdana" w:eastAsia="Times New Roman" w:hAnsi="Verdana" w:cs="Times New Roman"/>
          <w:sz w:val="20"/>
          <w:lang w:val="sk-SK"/>
        </w:rPr>
        <w:t xml:space="preserve"> Ďalšie vyzvanie bolo vyhlásené</w:t>
      </w:r>
      <w:r w:rsidR="00AD5E37">
        <w:rPr>
          <w:rFonts w:ascii="Verdana" w:eastAsia="Times New Roman" w:hAnsi="Verdana" w:cs="Times New Roman"/>
          <w:sz w:val="20"/>
          <w:lang w:val="sk-SK"/>
        </w:rPr>
        <w:t xml:space="preserve"> </w:t>
      </w:r>
      <w:r w:rsidR="00E81016">
        <w:rPr>
          <w:rFonts w:ascii="Verdana" w:eastAsia="Times New Roman" w:hAnsi="Verdana" w:cs="Times New Roman"/>
          <w:sz w:val="20"/>
          <w:lang w:val="sk-SK"/>
        </w:rPr>
        <w:t xml:space="preserve">pre </w:t>
      </w:r>
      <w:r w:rsidR="00AD5E37">
        <w:rPr>
          <w:rFonts w:ascii="Verdana" w:eastAsia="Times New Roman" w:hAnsi="Verdana" w:cs="Times New Roman"/>
          <w:sz w:val="20"/>
          <w:lang w:val="sk-SK"/>
        </w:rPr>
        <w:t>Ministerstvo vnútra SR a</w:t>
      </w:r>
      <w:r w:rsidR="00BF4D7C" w:rsidRPr="008327EE">
        <w:rPr>
          <w:rFonts w:ascii="Verdana" w:eastAsia="Times New Roman" w:hAnsi="Verdana" w:cs="Times New Roman"/>
          <w:sz w:val="20"/>
          <w:lang w:val="sk-SK"/>
        </w:rPr>
        <w:t xml:space="preserve"> bolo zamerané na zvýšenie odolnosti Slovenska voči hybridným hrozbám. </w:t>
      </w:r>
      <w:r w:rsidR="008C3DA3">
        <w:rPr>
          <w:rFonts w:ascii="Verdana" w:eastAsia="Times New Roman" w:hAnsi="Verdana" w:cs="Times New Roman"/>
          <w:sz w:val="20"/>
          <w:lang w:val="sk-SK"/>
        </w:rPr>
        <w:t xml:space="preserve">Pre Úrad splnomocnenca vlády SR pre rozvoj občianskej spoločnosti bolo vyhlásené vyzvanie na podporu partnerstva a dialógu v oblasti participatívnej tvorby verejných politík. </w:t>
      </w:r>
    </w:p>
    <w:p w14:paraId="5557B210" w14:textId="51CCFB7B" w:rsidR="00E54EA3" w:rsidRPr="008327EE" w:rsidRDefault="00E54EA3" w:rsidP="00E54EA3">
      <w:pPr>
        <w:pStyle w:val="Text1"/>
        <w:spacing w:before="0" w:after="0"/>
        <w:ind w:left="0"/>
        <w:rPr>
          <w:rFonts w:ascii="Verdana" w:eastAsia="Times New Roman" w:hAnsi="Verdana" w:cs="Times New Roman"/>
          <w:sz w:val="20"/>
          <w:lang w:val="sk-SK"/>
        </w:rPr>
      </w:pPr>
    </w:p>
    <w:p w14:paraId="22604D95" w14:textId="60676A4F" w:rsidR="00BF4D7C" w:rsidRPr="008327EE" w:rsidRDefault="00BF4D7C" w:rsidP="00BF4D7C">
      <w:pPr>
        <w:pStyle w:val="Text1"/>
        <w:spacing w:before="0" w:after="0"/>
        <w:ind w:left="0"/>
        <w:rPr>
          <w:rFonts w:ascii="Verdana" w:eastAsia="Times New Roman" w:hAnsi="Verdana" w:cs="Times New Roman"/>
          <w:sz w:val="20"/>
          <w:lang w:val="sk-SK"/>
        </w:rPr>
      </w:pPr>
      <w:r w:rsidRPr="008327EE">
        <w:rPr>
          <w:rFonts w:ascii="Verdana" w:eastAsia="Times New Roman" w:hAnsi="Verdana" w:cs="Times New Roman"/>
          <w:sz w:val="20"/>
          <w:lang w:val="sk-SK"/>
        </w:rPr>
        <w:t>Na prioritnej osi 2 bolo vyhlásené vyzvanie pre prijímateľa M</w:t>
      </w:r>
      <w:r w:rsidR="00AD5E37">
        <w:rPr>
          <w:rFonts w:ascii="Verdana" w:eastAsia="Times New Roman" w:hAnsi="Verdana" w:cs="Times New Roman"/>
          <w:sz w:val="20"/>
          <w:lang w:val="sk-SK"/>
        </w:rPr>
        <w:t xml:space="preserve">inisterstvo spravodlivosti </w:t>
      </w:r>
      <w:r w:rsidRPr="008327EE">
        <w:rPr>
          <w:rFonts w:ascii="Verdana" w:eastAsia="Times New Roman" w:hAnsi="Verdana" w:cs="Times New Roman"/>
          <w:sz w:val="20"/>
          <w:lang w:val="sk-SK"/>
        </w:rPr>
        <w:t xml:space="preserve">SR, ktoré bolo zamerané na implementáciu opatrení na podporu reformy štruktúry a optimalizácie procesov v rodinnoprávnej agende a zavedenie vyššej špecializácie v štruktúrach súdnictva. </w:t>
      </w:r>
    </w:p>
    <w:p w14:paraId="1AA1EAB5" w14:textId="77777777" w:rsidR="00234338" w:rsidRPr="008327EE" w:rsidRDefault="00234338" w:rsidP="00E54EA3">
      <w:pPr>
        <w:pStyle w:val="Default"/>
        <w:jc w:val="both"/>
        <w:rPr>
          <w:rFonts w:ascii="Verdana" w:eastAsiaTheme="minorEastAsia" w:hAnsi="Verdana" w:cstheme="minorBidi"/>
          <w:color w:val="auto"/>
          <w:sz w:val="20"/>
          <w:szCs w:val="20"/>
        </w:rPr>
      </w:pPr>
    </w:p>
    <w:p w14:paraId="7EE8481C" w14:textId="088BA78E" w:rsidR="00BF4D7C" w:rsidRPr="008327EE" w:rsidRDefault="003E789E" w:rsidP="000D71A2">
      <w:pPr>
        <w:jc w:val="both"/>
        <w:rPr>
          <w:rFonts w:ascii="Verdana" w:hAnsi="Verdana"/>
          <w:sz w:val="20"/>
          <w:szCs w:val="20"/>
          <w:lang w:val="sk-SK"/>
        </w:rPr>
      </w:pPr>
      <w:r w:rsidRPr="008327EE">
        <w:rPr>
          <w:rFonts w:ascii="Verdana" w:hAnsi="Verdana"/>
          <w:sz w:val="20"/>
          <w:szCs w:val="20"/>
          <w:lang w:val="sk-SK"/>
        </w:rPr>
        <w:t xml:space="preserve">V priebehu roka </w:t>
      </w:r>
      <w:r w:rsidR="00BF4D7C" w:rsidRPr="008327EE">
        <w:rPr>
          <w:rFonts w:ascii="Verdana" w:hAnsi="Verdana"/>
          <w:sz w:val="20"/>
          <w:szCs w:val="20"/>
          <w:lang w:val="sk-SK"/>
        </w:rPr>
        <w:t xml:space="preserve">2022 </w:t>
      </w:r>
      <w:r w:rsidR="00BF4D7C" w:rsidRPr="008327EE">
        <w:rPr>
          <w:rFonts w:ascii="Verdana" w:hAnsi="Verdana"/>
          <w:sz w:val="20"/>
          <w:szCs w:val="20"/>
          <w:lang w:val="sk-SK" w:eastAsia="sk-SK"/>
        </w:rPr>
        <w:t xml:space="preserve">bolo zazmluvnených </w:t>
      </w:r>
      <w:r w:rsidR="00434663">
        <w:rPr>
          <w:rFonts w:ascii="Verdana" w:hAnsi="Verdana"/>
          <w:sz w:val="20"/>
          <w:szCs w:val="20"/>
          <w:lang w:val="sk-SK" w:eastAsia="sk-SK"/>
        </w:rPr>
        <w:t>9</w:t>
      </w:r>
      <w:r w:rsidR="00434663" w:rsidRPr="008327EE">
        <w:rPr>
          <w:rFonts w:ascii="Verdana" w:hAnsi="Verdana"/>
          <w:sz w:val="20"/>
          <w:szCs w:val="20"/>
          <w:lang w:val="sk-SK" w:eastAsia="sk-SK"/>
        </w:rPr>
        <w:t xml:space="preserve"> </w:t>
      </w:r>
      <w:r w:rsidR="00BF4D7C" w:rsidRPr="008327EE">
        <w:rPr>
          <w:rFonts w:ascii="Verdana" w:hAnsi="Verdana"/>
          <w:sz w:val="20"/>
          <w:szCs w:val="20"/>
          <w:lang w:val="sk-SK" w:eastAsia="sk-SK"/>
        </w:rPr>
        <w:t xml:space="preserve">dopytovo-orientovaných projektov na </w:t>
      </w:r>
      <w:r w:rsidR="008327EE" w:rsidRPr="008327EE">
        <w:rPr>
          <w:rFonts w:ascii="Verdana" w:hAnsi="Verdana"/>
          <w:sz w:val="20"/>
          <w:szCs w:val="20"/>
          <w:lang w:val="sk-SK" w:eastAsia="sk-SK"/>
        </w:rPr>
        <w:t xml:space="preserve">prioritnej osi </w:t>
      </w:r>
      <w:r w:rsidR="00BF4D7C" w:rsidRPr="008327EE">
        <w:rPr>
          <w:rFonts w:ascii="Verdana" w:hAnsi="Verdana"/>
          <w:sz w:val="20"/>
          <w:szCs w:val="20"/>
          <w:lang w:val="sk-SK" w:eastAsia="sk-SK"/>
        </w:rPr>
        <w:t xml:space="preserve">2 </w:t>
      </w:r>
      <w:r w:rsidR="00AD5E37">
        <w:rPr>
          <w:rFonts w:ascii="Verdana" w:hAnsi="Verdana"/>
          <w:sz w:val="20"/>
          <w:szCs w:val="20"/>
          <w:lang w:val="sk-SK" w:eastAsia="sk-SK"/>
        </w:rPr>
        <w:t xml:space="preserve">určených </w:t>
      </w:r>
      <w:r w:rsidR="00BF4D7C" w:rsidRPr="008327EE">
        <w:rPr>
          <w:rFonts w:ascii="Verdana" w:hAnsi="Verdana"/>
          <w:sz w:val="20"/>
          <w:szCs w:val="20"/>
          <w:lang w:val="sk-SK" w:eastAsia="sk-SK"/>
        </w:rPr>
        <w:t>pre 8 krajských súdov a 1 špecializovaný trestný súd v celkovej výške 2</w:t>
      </w:r>
      <w:r w:rsidR="008327EE" w:rsidRPr="008327EE">
        <w:rPr>
          <w:rFonts w:ascii="Verdana" w:hAnsi="Verdana"/>
          <w:sz w:val="20"/>
          <w:szCs w:val="20"/>
          <w:lang w:val="sk-SK" w:eastAsia="sk-SK"/>
        </w:rPr>
        <w:t>,</w:t>
      </w:r>
      <w:r w:rsidR="00BF4D7C" w:rsidRPr="008327EE">
        <w:rPr>
          <w:rFonts w:ascii="Verdana" w:hAnsi="Verdana"/>
          <w:sz w:val="20"/>
          <w:szCs w:val="20"/>
          <w:lang w:val="sk-SK" w:eastAsia="sk-SK"/>
        </w:rPr>
        <w:t>39</w:t>
      </w:r>
      <w:r w:rsidR="008327EE" w:rsidRPr="008327EE">
        <w:rPr>
          <w:rFonts w:ascii="Verdana" w:hAnsi="Verdana"/>
          <w:sz w:val="20"/>
          <w:szCs w:val="20"/>
          <w:lang w:val="sk-SK" w:eastAsia="sk-SK"/>
        </w:rPr>
        <w:t xml:space="preserve"> mil. </w:t>
      </w:r>
      <w:r w:rsidR="00BF4D7C" w:rsidRPr="008327EE">
        <w:rPr>
          <w:rFonts w:ascii="Verdana" w:hAnsi="Verdana"/>
          <w:sz w:val="20"/>
          <w:szCs w:val="20"/>
          <w:lang w:val="sk-SK"/>
        </w:rPr>
        <w:t>€ (zdroj EÚ) a 5 národných projektov v celkovej výške 49,24 mil. € (zdroj EÚ), z toho 4 národné projekty</w:t>
      </w:r>
      <w:r w:rsidR="008327EE" w:rsidRPr="008327EE">
        <w:rPr>
          <w:rFonts w:ascii="Verdana" w:hAnsi="Verdana"/>
          <w:sz w:val="20"/>
          <w:szCs w:val="20"/>
          <w:lang w:val="sk-SK"/>
        </w:rPr>
        <w:t xml:space="preserve"> na prioritnej osi 1 a 1 národný projekt na prioritnej osi 2</w:t>
      </w:r>
      <w:r w:rsidR="00BF4D7C" w:rsidRPr="008327EE">
        <w:rPr>
          <w:rFonts w:ascii="Verdana" w:hAnsi="Verdana"/>
          <w:sz w:val="20"/>
          <w:szCs w:val="20"/>
          <w:lang w:val="sk-SK"/>
        </w:rPr>
        <w:t xml:space="preserve">. Celková výška netto kontrahovania </w:t>
      </w:r>
      <w:r w:rsidR="00AD5E37">
        <w:rPr>
          <w:rFonts w:ascii="Verdana" w:hAnsi="Verdana"/>
          <w:sz w:val="20"/>
          <w:szCs w:val="20"/>
          <w:lang w:val="sk-SK"/>
        </w:rPr>
        <w:t xml:space="preserve">tak </w:t>
      </w:r>
      <w:r w:rsidR="00BF4D7C" w:rsidRPr="008327EE">
        <w:rPr>
          <w:rFonts w:ascii="Verdana" w:hAnsi="Verdana"/>
          <w:sz w:val="20"/>
          <w:szCs w:val="20"/>
          <w:lang w:val="sk-SK"/>
        </w:rPr>
        <w:t>dosiahla kumulatívne 343</w:t>
      </w:r>
      <w:r w:rsidR="008327EE" w:rsidRPr="008327EE">
        <w:rPr>
          <w:rFonts w:ascii="Verdana" w:hAnsi="Verdana"/>
          <w:sz w:val="20"/>
          <w:szCs w:val="20"/>
          <w:lang w:val="sk-SK"/>
        </w:rPr>
        <w:t>,</w:t>
      </w:r>
      <w:r w:rsidR="00BF4D7C" w:rsidRPr="008327EE">
        <w:rPr>
          <w:rFonts w:ascii="Verdana" w:hAnsi="Verdana"/>
          <w:sz w:val="20"/>
          <w:szCs w:val="20"/>
          <w:lang w:val="sk-SK"/>
        </w:rPr>
        <w:t>88</w:t>
      </w:r>
      <w:r w:rsidR="008327EE" w:rsidRPr="008327EE">
        <w:rPr>
          <w:rFonts w:ascii="Verdana" w:hAnsi="Verdana"/>
          <w:sz w:val="20"/>
          <w:szCs w:val="20"/>
          <w:lang w:val="sk-SK"/>
        </w:rPr>
        <w:t xml:space="preserve"> mil.</w:t>
      </w:r>
      <w:r w:rsidR="00BF4D7C" w:rsidRPr="008327EE">
        <w:rPr>
          <w:rFonts w:ascii="Verdana" w:hAnsi="Verdana"/>
          <w:sz w:val="20"/>
          <w:szCs w:val="20"/>
          <w:lang w:val="sk-SK"/>
        </w:rPr>
        <w:t xml:space="preserve"> € (zdroj EÚ), čo predstavuje </w:t>
      </w:r>
      <w:r w:rsidR="00BF4D7C" w:rsidRPr="00E21736">
        <w:rPr>
          <w:rFonts w:ascii="Verdana" w:hAnsi="Verdana"/>
          <w:sz w:val="20"/>
          <w:szCs w:val="20"/>
          <w:lang w:val="sk-SK"/>
        </w:rPr>
        <w:t>96,96</w:t>
      </w:r>
      <w:r w:rsidR="00BF4D7C" w:rsidRPr="008327EE">
        <w:rPr>
          <w:rFonts w:ascii="Verdana" w:hAnsi="Verdana"/>
          <w:sz w:val="20"/>
          <w:szCs w:val="20"/>
          <w:lang w:val="sk-SK"/>
        </w:rPr>
        <w:t xml:space="preserve"> % celkovej alokácie </w:t>
      </w:r>
      <w:r w:rsidR="008327EE" w:rsidRPr="008327EE">
        <w:rPr>
          <w:rFonts w:ascii="Verdana" w:hAnsi="Verdana"/>
          <w:sz w:val="20"/>
          <w:szCs w:val="20"/>
          <w:lang w:val="sk-SK"/>
        </w:rPr>
        <w:t xml:space="preserve">operačného programu. </w:t>
      </w:r>
    </w:p>
    <w:p w14:paraId="018D0701" w14:textId="77777777" w:rsidR="00FD2FB8" w:rsidRPr="008327EE" w:rsidRDefault="00FD2FB8" w:rsidP="000D71A2">
      <w:pPr>
        <w:jc w:val="both"/>
        <w:rPr>
          <w:rFonts w:ascii="Verdana" w:hAnsi="Verdana"/>
          <w:sz w:val="20"/>
          <w:szCs w:val="20"/>
          <w:lang w:val="sk-SK"/>
        </w:rPr>
      </w:pPr>
    </w:p>
    <w:p w14:paraId="0CE84375" w14:textId="4A92FEDF" w:rsidR="000D71A2" w:rsidRPr="008327EE" w:rsidRDefault="000D71A2" w:rsidP="000D71A2">
      <w:pPr>
        <w:jc w:val="both"/>
        <w:rPr>
          <w:rFonts w:ascii="Verdana" w:hAnsi="Verdana"/>
          <w:sz w:val="20"/>
          <w:szCs w:val="20"/>
          <w:lang w:val="sk-SK"/>
        </w:rPr>
      </w:pPr>
      <w:r w:rsidRPr="008327EE">
        <w:rPr>
          <w:rFonts w:ascii="Verdana" w:hAnsi="Verdana"/>
          <w:sz w:val="20"/>
          <w:szCs w:val="20"/>
          <w:lang w:val="sk-SK"/>
        </w:rPr>
        <w:t xml:space="preserve">Čerpanie prostriedkov </w:t>
      </w:r>
      <w:r w:rsidR="009306F6" w:rsidRPr="008327EE">
        <w:rPr>
          <w:rFonts w:ascii="Verdana" w:hAnsi="Verdana"/>
          <w:sz w:val="20"/>
          <w:szCs w:val="20"/>
          <w:lang w:val="sk-SK"/>
        </w:rPr>
        <w:t xml:space="preserve">EÚ </w:t>
      </w:r>
      <w:r w:rsidR="00574B5F" w:rsidRPr="008327EE">
        <w:rPr>
          <w:rFonts w:ascii="Verdana" w:hAnsi="Verdana"/>
          <w:sz w:val="20"/>
          <w:szCs w:val="20"/>
          <w:lang w:val="sk-SK"/>
        </w:rPr>
        <w:t xml:space="preserve">v roku </w:t>
      </w:r>
      <w:r w:rsidR="008327EE" w:rsidRPr="008327EE">
        <w:rPr>
          <w:rFonts w:ascii="Verdana" w:hAnsi="Verdana"/>
          <w:sz w:val="20"/>
          <w:szCs w:val="20"/>
          <w:lang w:val="sk-SK"/>
        </w:rPr>
        <w:t xml:space="preserve">2022 </w:t>
      </w:r>
      <w:r w:rsidR="005C7A7D" w:rsidRPr="008327EE">
        <w:rPr>
          <w:rFonts w:ascii="Verdana" w:hAnsi="Verdana"/>
          <w:sz w:val="20"/>
          <w:szCs w:val="20"/>
          <w:lang w:val="sk-SK"/>
        </w:rPr>
        <w:t>dosiahlo</w:t>
      </w:r>
      <w:r w:rsidR="005C7A7D" w:rsidRPr="008327EE">
        <w:rPr>
          <w:rFonts w:ascii="Verdana" w:hAnsi="Verdana" w:cs="Arial"/>
          <w:sz w:val="20"/>
          <w:szCs w:val="20"/>
          <w:lang w:val="sk-SK"/>
        </w:rPr>
        <w:t xml:space="preserve"> </w:t>
      </w:r>
      <w:r w:rsidR="00574B5F" w:rsidRPr="008327EE">
        <w:rPr>
          <w:rFonts w:ascii="Verdana" w:hAnsi="Verdana" w:cs="Arial"/>
          <w:sz w:val="20"/>
          <w:szCs w:val="20"/>
          <w:lang w:val="sk-SK"/>
        </w:rPr>
        <w:t xml:space="preserve">kumulatívne </w:t>
      </w:r>
      <w:r w:rsidRPr="008327EE">
        <w:rPr>
          <w:rFonts w:ascii="Verdana" w:hAnsi="Verdana"/>
          <w:sz w:val="20"/>
          <w:szCs w:val="20"/>
          <w:lang w:val="sk-SK"/>
        </w:rPr>
        <w:t xml:space="preserve">výšku </w:t>
      </w:r>
      <w:r w:rsidR="008327EE" w:rsidRPr="008327EE">
        <w:rPr>
          <w:rFonts w:ascii="Verdana" w:hAnsi="Verdana" w:cs="Arial"/>
          <w:b/>
          <w:sz w:val="20"/>
          <w:szCs w:val="20"/>
          <w:lang w:val="sk-SK"/>
        </w:rPr>
        <w:t>285</w:t>
      </w:r>
      <w:r w:rsidR="00AD0B2E" w:rsidRPr="008327EE">
        <w:rPr>
          <w:rFonts w:ascii="Verdana" w:hAnsi="Verdana" w:cs="Arial"/>
          <w:b/>
          <w:sz w:val="20"/>
          <w:szCs w:val="20"/>
          <w:lang w:val="sk-SK"/>
        </w:rPr>
        <w:t xml:space="preserve"> mil.</w:t>
      </w:r>
      <w:r w:rsidR="00AD0B2E" w:rsidRPr="008327EE">
        <w:rPr>
          <w:rFonts w:ascii="Verdana" w:hAnsi="Verdana"/>
          <w:b/>
          <w:bCs/>
          <w:color w:val="000000"/>
          <w:sz w:val="20"/>
          <w:szCs w:val="20"/>
          <w:lang w:val="sk-SK"/>
        </w:rPr>
        <w:t xml:space="preserve"> </w:t>
      </w:r>
      <w:r w:rsidRPr="008327EE">
        <w:rPr>
          <w:rFonts w:ascii="Verdana" w:hAnsi="Verdana" w:cs="Arial"/>
          <w:b/>
          <w:sz w:val="20"/>
          <w:szCs w:val="20"/>
          <w:lang w:val="sk-SK"/>
        </w:rPr>
        <w:t>€</w:t>
      </w:r>
      <w:r w:rsidR="00FD2FB8" w:rsidRPr="008327EE">
        <w:rPr>
          <w:rFonts w:ascii="Verdana" w:hAnsi="Verdana" w:cs="Arial"/>
          <w:b/>
          <w:sz w:val="20"/>
          <w:szCs w:val="20"/>
          <w:lang w:val="sk-SK"/>
        </w:rPr>
        <w:t xml:space="preserve"> </w:t>
      </w:r>
      <w:r w:rsidR="00FD2FB8" w:rsidRPr="008327EE">
        <w:rPr>
          <w:rFonts w:ascii="Verdana" w:hAnsi="Verdana" w:cs="Arial"/>
          <w:sz w:val="20"/>
          <w:szCs w:val="20"/>
          <w:lang w:val="sk-SK"/>
        </w:rPr>
        <w:t>z prostriedkov EÚ</w:t>
      </w:r>
      <w:r w:rsidR="00895CAA" w:rsidRPr="008327EE">
        <w:rPr>
          <w:rFonts w:ascii="Verdana" w:hAnsi="Verdana" w:cs="Arial"/>
          <w:sz w:val="20"/>
          <w:szCs w:val="20"/>
          <w:lang w:val="sk-SK"/>
        </w:rPr>
        <w:t>,</w:t>
      </w:r>
      <w:r w:rsidRPr="008327EE">
        <w:rPr>
          <w:rFonts w:ascii="Verdana" w:hAnsi="Verdana" w:cs="Arial"/>
          <w:b/>
          <w:sz w:val="20"/>
          <w:szCs w:val="20"/>
          <w:lang w:val="sk-SK"/>
        </w:rPr>
        <w:t xml:space="preserve"> </w:t>
      </w:r>
      <w:r w:rsidRPr="008327EE">
        <w:rPr>
          <w:rFonts w:ascii="Verdana" w:hAnsi="Verdana" w:cs="Arial"/>
          <w:sz w:val="20"/>
          <w:szCs w:val="20"/>
          <w:lang w:val="sk-SK"/>
        </w:rPr>
        <w:t xml:space="preserve">čo </w:t>
      </w:r>
      <w:r w:rsidR="00895CAA" w:rsidRPr="008327EE">
        <w:rPr>
          <w:rFonts w:ascii="Verdana" w:hAnsi="Verdana" w:cs="Arial"/>
          <w:sz w:val="20"/>
          <w:szCs w:val="20"/>
          <w:lang w:val="sk-SK"/>
        </w:rPr>
        <w:t>predstavuje</w:t>
      </w:r>
      <w:r w:rsidR="002D63C8" w:rsidRPr="008327EE">
        <w:rPr>
          <w:rFonts w:ascii="Verdana" w:hAnsi="Verdana"/>
          <w:sz w:val="20"/>
          <w:szCs w:val="20"/>
          <w:lang w:val="sk-SK"/>
        </w:rPr>
        <w:t xml:space="preserve"> </w:t>
      </w:r>
      <w:r w:rsidR="008327EE" w:rsidRPr="008327EE">
        <w:rPr>
          <w:rFonts w:ascii="Verdana" w:hAnsi="Verdana"/>
          <w:b/>
          <w:sz w:val="20"/>
          <w:szCs w:val="20"/>
          <w:lang w:val="sk-SK"/>
        </w:rPr>
        <w:t>80</w:t>
      </w:r>
      <w:r w:rsidR="00FD2FB8" w:rsidRPr="008327EE">
        <w:rPr>
          <w:rFonts w:ascii="Verdana" w:hAnsi="Verdana"/>
          <w:b/>
          <w:sz w:val="20"/>
          <w:szCs w:val="20"/>
          <w:lang w:val="sk-SK"/>
        </w:rPr>
        <w:t>,</w:t>
      </w:r>
      <w:r w:rsidR="008327EE" w:rsidRPr="008327EE">
        <w:rPr>
          <w:rFonts w:ascii="Verdana" w:hAnsi="Verdana"/>
          <w:b/>
          <w:sz w:val="20"/>
          <w:szCs w:val="20"/>
          <w:lang w:val="sk-SK"/>
        </w:rPr>
        <w:t xml:space="preserve">36 </w:t>
      </w:r>
      <w:r w:rsidRPr="008327EE">
        <w:rPr>
          <w:rFonts w:ascii="Verdana" w:hAnsi="Verdana"/>
          <w:b/>
          <w:sz w:val="20"/>
          <w:szCs w:val="20"/>
          <w:lang w:val="sk-SK"/>
        </w:rPr>
        <w:t>%</w:t>
      </w:r>
      <w:r w:rsidRPr="008327EE">
        <w:rPr>
          <w:rFonts w:ascii="Verdana" w:hAnsi="Verdana"/>
          <w:sz w:val="20"/>
          <w:szCs w:val="20"/>
          <w:lang w:val="sk-SK"/>
        </w:rPr>
        <w:t xml:space="preserve"> </w:t>
      </w:r>
      <w:r w:rsidR="00326D1E" w:rsidRPr="008327EE">
        <w:rPr>
          <w:rFonts w:ascii="Verdana" w:hAnsi="Verdana"/>
          <w:sz w:val="20"/>
          <w:szCs w:val="20"/>
          <w:lang w:val="sk-SK"/>
        </w:rPr>
        <w:t xml:space="preserve">z  </w:t>
      </w:r>
      <w:r w:rsidR="00574B5F" w:rsidRPr="008327EE">
        <w:rPr>
          <w:rFonts w:ascii="Verdana" w:hAnsi="Verdana"/>
          <w:sz w:val="20"/>
          <w:szCs w:val="20"/>
          <w:lang w:val="sk-SK"/>
        </w:rPr>
        <w:t>celkovej alokácie</w:t>
      </w:r>
      <w:r w:rsidR="008E7404" w:rsidRPr="008327EE">
        <w:rPr>
          <w:rFonts w:ascii="Verdana" w:hAnsi="Verdana"/>
          <w:sz w:val="20"/>
          <w:szCs w:val="20"/>
          <w:lang w:val="sk-SK"/>
        </w:rPr>
        <w:t xml:space="preserve"> OP EVS</w:t>
      </w:r>
      <w:r w:rsidRPr="008327EE">
        <w:rPr>
          <w:rFonts w:ascii="Verdana" w:hAnsi="Verdana"/>
          <w:sz w:val="20"/>
          <w:szCs w:val="20"/>
          <w:lang w:val="sk-SK"/>
        </w:rPr>
        <w:t xml:space="preserve">. </w:t>
      </w:r>
    </w:p>
    <w:p w14:paraId="11538776" w14:textId="77777777" w:rsidR="00326D1E" w:rsidRPr="008327EE" w:rsidRDefault="00326D1E" w:rsidP="000D71A2">
      <w:pPr>
        <w:jc w:val="both"/>
        <w:rPr>
          <w:rFonts w:ascii="Verdana" w:eastAsiaTheme="minorHAnsi" w:hAnsi="Verdana"/>
          <w:i/>
          <w:sz w:val="20"/>
          <w:szCs w:val="20"/>
          <w:lang w:val="sk-SK"/>
        </w:rPr>
      </w:pPr>
    </w:p>
    <w:p w14:paraId="04D8B591" w14:textId="77777777" w:rsidR="00F4065C" w:rsidRDefault="00F4065C" w:rsidP="000D71A2">
      <w:pPr>
        <w:jc w:val="both"/>
        <w:rPr>
          <w:rFonts w:ascii="Verdana" w:eastAsiaTheme="minorHAnsi" w:hAnsi="Verdana"/>
          <w:i/>
          <w:lang w:val="sk-SK"/>
        </w:rPr>
      </w:pPr>
    </w:p>
    <w:p w14:paraId="4B8667E1" w14:textId="0BF10691" w:rsidR="0018657A" w:rsidRDefault="008B1642" w:rsidP="00F83549">
      <w:pPr>
        <w:jc w:val="center"/>
        <w:rPr>
          <w:rFonts w:ascii="Verdana" w:eastAsiaTheme="minorHAnsi" w:hAnsi="Verdana"/>
          <w:i/>
          <w:lang w:val="sk-SK"/>
        </w:rPr>
      </w:pPr>
      <w:r w:rsidRPr="00F4065C">
        <w:rPr>
          <w:rFonts w:ascii="Verdana" w:eastAsiaTheme="minorHAnsi" w:hAnsi="Verdana"/>
          <w:i/>
          <w:lang w:val="sk-SK"/>
        </w:rPr>
        <w:t xml:space="preserve">Porovnanie </w:t>
      </w:r>
      <w:r w:rsidR="00BF2114" w:rsidRPr="00F4065C">
        <w:rPr>
          <w:rFonts w:ascii="Verdana" w:eastAsiaTheme="minorHAnsi" w:hAnsi="Verdana"/>
          <w:i/>
          <w:lang w:val="sk-SK"/>
        </w:rPr>
        <w:t xml:space="preserve">vývoja kontrahovania a čerpania finančných prostriedkov </w:t>
      </w:r>
      <w:r w:rsidRPr="00F4065C">
        <w:rPr>
          <w:rFonts w:ascii="Verdana" w:eastAsiaTheme="minorHAnsi" w:hAnsi="Verdana"/>
          <w:i/>
          <w:lang w:val="sk-SK"/>
        </w:rPr>
        <w:t>EÚ</w:t>
      </w:r>
      <w:r w:rsidR="00BF2114" w:rsidRPr="00F4065C">
        <w:rPr>
          <w:rFonts w:ascii="Verdana" w:eastAsiaTheme="minorHAnsi" w:hAnsi="Verdana"/>
          <w:i/>
          <w:lang w:val="sk-SK"/>
        </w:rPr>
        <w:t xml:space="preserve"> v rámci OP EVS</w:t>
      </w:r>
      <w:r w:rsidRPr="00F4065C">
        <w:rPr>
          <w:rFonts w:ascii="Verdana" w:eastAsiaTheme="minorHAnsi" w:hAnsi="Verdana"/>
          <w:i/>
          <w:lang w:val="sk-SK"/>
        </w:rPr>
        <w:t xml:space="preserve"> </w:t>
      </w:r>
      <w:r w:rsidRPr="0082359D">
        <w:rPr>
          <w:rFonts w:ascii="Verdana" w:eastAsiaTheme="minorHAnsi" w:hAnsi="Verdana"/>
          <w:i/>
          <w:lang w:val="sk-SK"/>
        </w:rPr>
        <w:t>k 31.12.</w:t>
      </w:r>
      <w:r w:rsidR="00040243" w:rsidRPr="0082359D">
        <w:rPr>
          <w:rFonts w:ascii="Verdana" w:eastAsiaTheme="minorHAnsi" w:hAnsi="Verdana"/>
          <w:i/>
          <w:lang w:val="sk-SK"/>
        </w:rPr>
        <w:t>202</w:t>
      </w:r>
      <w:r w:rsidR="0082359D" w:rsidRPr="0082359D">
        <w:rPr>
          <w:rFonts w:ascii="Verdana" w:eastAsiaTheme="minorHAnsi" w:hAnsi="Verdana"/>
          <w:i/>
          <w:lang w:val="sk-SK"/>
        </w:rPr>
        <w:t>2</w:t>
      </w:r>
      <w:r w:rsidR="00040243">
        <w:rPr>
          <w:rFonts w:ascii="Verdana" w:eastAsiaTheme="minorHAnsi" w:hAnsi="Verdana"/>
          <w:i/>
          <w:lang w:val="sk-SK"/>
        </w:rPr>
        <w:t xml:space="preserve"> </w:t>
      </w:r>
    </w:p>
    <w:p w14:paraId="7A6C94AE" w14:textId="004CB821" w:rsidR="00B1045D" w:rsidRDefault="00B1045D" w:rsidP="00F83549">
      <w:pPr>
        <w:jc w:val="center"/>
        <w:rPr>
          <w:rFonts w:ascii="Verdana" w:eastAsiaTheme="minorHAnsi" w:hAnsi="Verdana"/>
          <w:i/>
          <w:lang w:val="sk-SK"/>
        </w:rPr>
      </w:pPr>
    </w:p>
    <w:p w14:paraId="1A408230" w14:textId="77777777" w:rsidR="00B1045D" w:rsidRDefault="00B1045D" w:rsidP="00F83549">
      <w:pPr>
        <w:jc w:val="center"/>
        <w:rPr>
          <w:rFonts w:ascii="Verdana" w:eastAsiaTheme="minorHAnsi" w:hAnsi="Verdana"/>
          <w:i/>
          <w:lang w:val="sk-SK"/>
        </w:rPr>
      </w:pPr>
    </w:p>
    <w:p w14:paraId="01CCA7E9" w14:textId="4763718E" w:rsidR="00B1045D" w:rsidRDefault="0082359D" w:rsidP="00231DC4">
      <w:pPr>
        <w:shd w:val="clear" w:color="auto" w:fill="FFFFFF" w:themeFill="background1"/>
        <w:rPr>
          <w:rFonts w:ascii="Verdana" w:eastAsiaTheme="minorHAnsi" w:hAnsi="Verdana"/>
          <w:b/>
          <w:i/>
          <w:sz w:val="22"/>
          <w:szCs w:val="22"/>
          <w:lang w:val="sk-SK"/>
        </w:rPr>
      </w:pPr>
      <w:r>
        <w:rPr>
          <w:rFonts w:ascii="Verdana" w:eastAsiaTheme="minorHAnsi" w:hAnsi="Verdana"/>
          <w:b/>
          <w:i/>
          <w:noProof/>
          <w:sz w:val="22"/>
          <w:szCs w:val="22"/>
          <w:lang w:val="sk-SK" w:eastAsia="sk-SK"/>
        </w:rPr>
        <w:drawing>
          <wp:inline distT="0" distB="0" distL="0" distR="0" wp14:anchorId="1B6A6ED5" wp14:editId="3868689F">
            <wp:extent cx="6031230" cy="3017520"/>
            <wp:effectExtent l="0" t="0" r="762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777" cy="30267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89996F" w14:textId="7E6BD797" w:rsidR="00B1045D" w:rsidRDefault="00B1045D" w:rsidP="00231DC4">
      <w:pPr>
        <w:shd w:val="clear" w:color="auto" w:fill="FFFFFF" w:themeFill="background1"/>
        <w:rPr>
          <w:rFonts w:ascii="Verdana" w:eastAsiaTheme="minorHAnsi" w:hAnsi="Verdana"/>
          <w:b/>
          <w:i/>
          <w:sz w:val="22"/>
          <w:szCs w:val="22"/>
          <w:lang w:val="sk-SK"/>
        </w:rPr>
      </w:pPr>
    </w:p>
    <w:p w14:paraId="1C9CA54C" w14:textId="7CEAE37C" w:rsidR="00B1045D" w:rsidRDefault="00B1045D" w:rsidP="00231DC4">
      <w:pPr>
        <w:shd w:val="clear" w:color="auto" w:fill="FFFFFF" w:themeFill="background1"/>
        <w:rPr>
          <w:rFonts w:ascii="Verdana" w:eastAsiaTheme="minorHAnsi" w:hAnsi="Verdana"/>
          <w:b/>
          <w:i/>
          <w:sz w:val="22"/>
          <w:szCs w:val="22"/>
          <w:lang w:val="sk-SK"/>
        </w:rPr>
      </w:pPr>
    </w:p>
    <w:p w14:paraId="69515AA9" w14:textId="77777777" w:rsidR="00B1045D" w:rsidRDefault="00B1045D" w:rsidP="00231DC4">
      <w:pPr>
        <w:shd w:val="clear" w:color="auto" w:fill="FFFFFF" w:themeFill="background1"/>
        <w:rPr>
          <w:rFonts w:ascii="Verdana" w:eastAsiaTheme="minorHAnsi" w:hAnsi="Verdana"/>
          <w:b/>
          <w:i/>
          <w:sz w:val="22"/>
          <w:szCs w:val="22"/>
          <w:lang w:val="sk-SK"/>
        </w:rPr>
      </w:pPr>
    </w:p>
    <w:p w14:paraId="3EFC3201" w14:textId="056682ED" w:rsidR="0084182D" w:rsidRDefault="0084182D" w:rsidP="00231DC4">
      <w:pPr>
        <w:shd w:val="clear" w:color="auto" w:fill="FFFFFF" w:themeFill="background1"/>
        <w:rPr>
          <w:rFonts w:ascii="Verdana" w:eastAsiaTheme="minorHAnsi" w:hAnsi="Verdana"/>
          <w:b/>
          <w:i/>
          <w:sz w:val="22"/>
          <w:szCs w:val="22"/>
          <w:lang w:val="sk-SK"/>
        </w:rPr>
      </w:pPr>
    </w:p>
    <w:p w14:paraId="48B96895" w14:textId="4CDAC078" w:rsidR="0084182D" w:rsidRDefault="0084182D" w:rsidP="00231DC4">
      <w:pPr>
        <w:shd w:val="clear" w:color="auto" w:fill="FFFFFF" w:themeFill="background1"/>
        <w:rPr>
          <w:rFonts w:ascii="Verdana" w:eastAsiaTheme="minorHAnsi" w:hAnsi="Verdana"/>
          <w:b/>
          <w:i/>
          <w:sz w:val="22"/>
          <w:szCs w:val="22"/>
          <w:lang w:val="sk-SK"/>
        </w:rPr>
      </w:pPr>
    </w:p>
    <w:p w14:paraId="23794DDC" w14:textId="5852E95F" w:rsidR="00231DC4" w:rsidRPr="00C477FC" w:rsidRDefault="009844E4" w:rsidP="00231DC4">
      <w:pPr>
        <w:rPr>
          <w:rFonts w:ascii="Verdana" w:eastAsiaTheme="minorHAnsi" w:hAnsi="Verdana"/>
          <w:b/>
          <w:i/>
          <w:sz w:val="22"/>
          <w:szCs w:val="22"/>
          <w:lang w:val="sk-SK"/>
        </w:rPr>
      </w:pPr>
      <w:r w:rsidRPr="00883DE6">
        <w:rPr>
          <w:rFonts w:ascii="Verdana" w:eastAsiaTheme="minorHAnsi" w:hAnsi="Verdana"/>
          <w:b/>
          <w:i/>
          <w:sz w:val="22"/>
          <w:szCs w:val="22"/>
          <w:lang w:val="sk-SK"/>
        </w:rPr>
        <w:t>PRÍKLADY DOBREJ PRAXE</w:t>
      </w:r>
      <w:r w:rsidR="00231DC4" w:rsidRPr="00C477FC">
        <w:rPr>
          <w:rFonts w:ascii="Verdana" w:eastAsiaTheme="minorHAnsi" w:hAnsi="Verdana"/>
          <w:b/>
          <w:i/>
          <w:sz w:val="22"/>
          <w:szCs w:val="22"/>
          <w:lang w:val="sk-SK"/>
        </w:rPr>
        <w:t xml:space="preserve"> </w:t>
      </w:r>
    </w:p>
    <w:p w14:paraId="4F5E871A" w14:textId="0A3D76BC" w:rsidR="00F977E7" w:rsidRPr="00503451" w:rsidRDefault="00F977E7" w:rsidP="00F977E7">
      <w:pPr>
        <w:pStyle w:val="Odsekzoznamu"/>
        <w:numPr>
          <w:ilvl w:val="0"/>
          <w:numId w:val="17"/>
        </w:numPr>
        <w:jc w:val="both"/>
        <w:rPr>
          <w:rFonts w:ascii="Verdana" w:eastAsiaTheme="minorHAnsi" w:hAnsi="Verdana"/>
          <w:sz w:val="20"/>
          <w:szCs w:val="20"/>
          <w:lang w:val="sk-SK"/>
        </w:rPr>
      </w:pPr>
      <w:r w:rsidRPr="00503451">
        <w:rPr>
          <w:rFonts w:ascii="Verdana" w:eastAsiaTheme="minorHAnsi" w:hAnsi="Verdana"/>
          <w:b/>
          <w:sz w:val="20"/>
          <w:szCs w:val="20"/>
          <w:lang w:val="sk-SK"/>
        </w:rPr>
        <w:t>Prioritná os 1:</w:t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rFonts w:ascii="Verdana" w:eastAsiaTheme="minorHAnsi" w:hAnsi="Verdana"/>
          <w:b/>
          <w:sz w:val="20"/>
          <w:szCs w:val="20"/>
          <w:lang w:val="sk-SK"/>
        </w:rPr>
        <w:tab/>
      </w:r>
      <w:r>
        <w:rPr>
          <w:noProof/>
          <w:lang w:val="sk-SK" w:eastAsia="sk-SK"/>
        </w:rPr>
        <w:drawing>
          <wp:inline distT="0" distB="0" distL="0" distR="0" wp14:anchorId="6CA20278" wp14:editId="1E459ECC">
            <wp:extent cx="733425" cy="733425"/>
            <wp:effectExtent l="0" t="0" r="9525" b="9525"/>
            <wp:docPr id="5" name="Obrázok 3" descr="Corona virus o covid19 con diseño simple | Vector Prem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orona virus o covid19 con diseño simple | Vector Premiu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1CAF5" w14:textId="77777777" w:rsidR="00F977E7" w:rsidRDefault="00F977E7" w:rsidP="00F977E7">
      <w:pPr>
        <w:jc w:val="both"/>
        <w:rPr>
          <w:rFonts w:ascii="Verdana" w:hAnsi="Verdana"/>
          <w:sz w:val="20"/>
          <w:szCs w:val="20"/>
        </w:rPr>
      </w:pPr>
    </w:p>
    <w:p w14:paraId="40840307" w14:textId="77777777" w:rsidR="00F977E7" w:rsidRDefault="00F977E7" w:rsidP="00F977E7">
      <w:pPr>
        <w:pStyle w:val="Normlnywebov"/>
        <w:rPr>
          <w:color w:val="000000"/>
        </w:rPr>
      </w:pPr>
      <w:r w:rsidRPr="00177849">
        <w:rPr>
          <w:rFonts w:ascii="Verdana" w:hAnsi="Verdana"/>
          <w:i/>
          <w:sz w:val="20"/>
          <w:szCs w:val="20"/>
        </w:rPr>
        <w:t>Národný projekt</w:t>
      </w:r>
      <w:r w:rsidRPr="003828F3">
        <w:rPr>
          <w:rFonts w:ascii="Verdana" w:hAnsi="Verdana"/>
          <w:b/>
          <w:sz w:val="20"/>
          <w:szCs w:val="20"/>
        </w:rPr>
        <w:t xml:space="preserve"> </w:t>
      </w:r>
      <w:r w:rsidRPr="00177849">
        <w:rPr>
          <w:rFonts w:ascii="Verdana" w:hAnsi="Verdana"/>
          <w:b/>
          <w:color w:val="17365D" w:themeColor="text2" w:themeShade="BF"/>
          <w:sz w:val="20"/>
          <w:szCs w:val="20"/>
        </w:rPr>
        <w:t>PODPORA</w:t>
      </w:r>
      <w:r w:rsidRPr="001045A3">
        <w:rPr>
          <w:rFonts w:ascii="Verdana" w:hAnsi="Verdana"/>
          <w:b/>
          <w:color w:val="17365D" w:themeColor="text2" w:themeShade="BF"/>
          <w:sz w:val="20"/>
          <w:szCs w:val="20"/>
        </w:rPr>
        <w:t xml:space="preserve"> INŠTITUCIONÁLNYCH KAPACÍT VEREJNEJ SPRÁVY AKO NÁSTROJ NA ELIMINÁCIU PANDÉMIE OCHORENIA COVID-19</w:t>
      </w:r>
    </w:p>
    <w:p w14:paraId="2374FE48" w14:textId="77777777" w:rsidR="00F977E7" w:rsidRPr="003828F3" w:rsidRDefault="00F977E7" w:rsidP="00F977E7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5A4BE8B8" w14:textId="77777777" w:rsidR="00F977E7" w:rsidRPr="003828F3" w:rsidRDefault="00F977E7" w:rsidP="00F977E7">
      <w:pPr>
        <w:pStyle w:val="Nadpis3"/>
        <w:shd w:val="clear" w:color="auto" w:fill="24578A"/>
        <w:spacing w:before="0"/>
        <w:jc w:val="both"/>
        <w:rPr>
          <w:rFonts w:ascii="Verdana" w:hAnsi="Verdana" w:cs="Times New Roman"/>
          <w:b/>
          <w:bCs/>
          <w:color w:val="FFFFFF" w:themeColor="background1"/>
          <w:sz w:val="20"/>
          <w:szCs w:val="20"/>
        </w:rPr>
      </w:pPr>
      <w:r w:rsidRPr="003828F3">
        <w:rPr>
          <w:rFonts w:ascii="Verdana" w:hAnsi="Verdana" w:cs="Times New Roman"/>
          <w:b/>
          <w:bCs/>
          <w:color w:val="FFFFFF" w:themeColor="background1"/>
          <w:sz w:val="20"/>
          <w:szCs w:val="20"/>
        </w:rPr>
        <w:t>ZÁKLADNÉ INFORMÁCIE</w:t>
      </w:r>
    </w:p>
    <w:p w14:paraId="2D2BCF82" w14:textId="77777777" w:rsidR="00F977E7" w:rsidRPr="003828F3" w:rsidRDefault="00F977E7" w:rsidP="00F977E7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04C480F4" w14:textId="77777777" w:rsidR="00F977E7" w:rsidRDefault="00F977E7" w:rsidP="00F977E7">
      <w:pPr>
        <w:pStyle w:val="Normlnywebov"/>
        <w:jc w:val="both"/>
        <w:rPr>
          <w:color w:val="000000"/>
        </w:rPr>
      </w:pPr>
      <w:r>
        <w:rPr>
          <w:rFonts w:ascii="Verdana" w:hAnsi="Verdana"/>
          <w:color w:val="404040"/>
          <w:sz w:val="20"/>
          <w:szCs w:val="20"/>
        </w:rPr>
        <w:t xml:space="preserve">V  roku 2021 bola vytvorená 4. prioritná os OP EVS s názvom REACT – EU. Prioritná os 4 je zameraná na naplnenie tematického cieľa </w:t>
      </w:r>
      <w:r w:rsidRPr="00280379">
        <w:rPr>
          <w:rFonts w:ascii="Verdana" w:hAnsi="Verdana"/>
          <w:i/>
          <w:color w:val="404040"/>
          <w:sz w:val="20"/>
          <w:szCs w:val="20"/>
        </w:rPr>
        <w:t>„Podpora obnovy po kríze spojenej s pandémiou COVID-19 vrátane jej sociálnych dôsledkov a príprava zeleného, digitálneho a odolného oživenia hospodárstva“</w:t>
      </w:r>
      <w:r>
        <w:rPr>
          <w:rFonts w:ascii="Verdana" w:hAnsi="Verdana"/>
          <w:color w:val="404040"/>
          <w:sz w:val="20"/>
          <w:szCs w:val="20"/>
        </w:rPr>
        <w:t>. Alokácia na PO4 v roku 2021 predstavovala prvú tranžu a bola vo výške 85 288 928 €, pričom kumulatívna výška jej čerpania k 31.5.2022 dosiahla 83 926 218 EUR. Po prijatí vykonávacieho rozhodnutia Európskej komisie (EK) č. 2021/2055 dňa 23.11.2021 a rozdelení zdrojov na národnej úrovni RO pre OP EVS predložil EK návrh 7. revízie OP EVS a alokácia OP bola navýšená o druhú tranžu REACT – EU vo výške 17 890 012 EUR na celkovú čiastku 103 178 940 €.</w:t>
      </w:r>
    </w:p>
    <w:p w14:paraId="0193B223" w14:textId="77777777" w:rsidR="00F977E7" w:rsidRDefault="00F977E7" w:rsidP="00F977E7">
      <w:pPr>
        <w:pStyle w:val="Normlnywebov"/>
        <w:jc w:val="both"/>
        <w:rPr>
          <w:rFonts w:ascii="Verdana" w:hAnsi="Verdana"/>
          <w:color w:val="404040"/>
          <w:sz w:val="20"/>
          <w:szCs w:val="20"/>
        </w:rPr>
      </w:pPr>
      <w:r>
        <w:rPr>
          <w:rFonts w:ascii="Verdana" w:hAnsi="Verdana"/>
          <w:color w:val="404040"/>
          <w:sz w:val="20"/>
          <w:szCs w:val="20"/>
        </w:rPr>
        <w:t>V rámci PO4 RO pre OP EVS financuje implementáciu národného projektu „</w:t>
      </w:r>
      <w:r w:rsidRPr="005436FC">
        <w:rPr>
          <w:rFonts w:ascii="Verdana" w:hAnsi="Verdana"/>
          <w:b/>
          <w:i/>
          <w:color w:val="404040"/>
          <w:sz w:val="20"/>
          <w:szCs w:val="20"/>
        </w:rPr>
        <w:t>Podpora inštitucionálnych kapacít verejnej správy ako nástroj na elimináciu pandémie ochorenia COVID-19“</w:t>
      </w:r>
      <w:r>
        <w:rPr>
          <w:rFonts w:ascii="Verdana" w:hAnsi="Verdana"/>
          <w:color w:val="404040"/>
          <w:sz w:val="20"/>
          <w:szCs w:val="20"/>
        </w:rPr>
        <w:t xml:space="preserve"> a ako ďalšiu etapu pripravuje národný projekt </w:t>
      </w:r>
      <w:r w:rsidRPr="005436FC">
        <w:rPr>
          <w:rFonts w:ascii="Verdana" w:hAnsi="Verdana"/>
          <w:i/>
          <w:color w:val="404040"/>
          <w:sz w:val="20"/>
          <w:szCs w:val="20"/>
        </w:rPr>
        <w:t>„Podpora manažmentu krízových situácii a materiálneho zabezpečenia pri poskytovaní neodkladnej zdravotnej starostlivosti počas pandémie ochorenia COVID-19</w:t>
      </w:r>
      <w:r>
        <w:rPr>
          <w:rFonts w:ascii="Verdana" w:hAnsi="Verdana"/>
          <w:color w:val="404040"/>
          <w:sz w:val="20"/>
          <w:szCs w:val="20"/>
        </w:rPr>
        <w:t>“.</w:t>
      </w:r>
    </w:p>
    <w:p w14:paraId="1A25A39C" w14:textId="77777777" w:rsidR="00F977E7" w:rsidRPr="002A38AE" w:rsidRDefault="00F977E7" w:rsidP="00F977E7">
      <w:pPr>
        <w:pStyle w:val="Normlnywebov"/>
        <w:jc w:val="both"/>
        <w:rPr>
          <w:rFonts w:ascii="Verdana" w:hAnsi="Verdana"/>
          <w:color w:val="404040"/>
          <w:sz w:val="20"/>
          <w:szCs w:val="20"/>
        </w:rPr>
      </w:pPr>
      <w:r w:rsidRPr="002A38AE">
        <w:rPr>
          <w:rFonts w:ascii="Verdana" w:hAnsi="Verdana"/>
          <w:color w:val="404040"/>
          <w:sz w:val="20"/>
          <w:szCs w:val="20"/>
        </w:rPr>
        <w:t xml:space="preserve">Prijímateľom národného projektu je MV SR – Sekcia personálnych a sociálnych činností ministerstva, pričom za vecnú gesciu problematiky poskytujú súčinnosť odborné útvary MV SR – Prezídium hasičského a záchranného zboru a Prezídium Policajného zboru. Partnerom v projekte je Ministerstvo zdravotníctva Slovenskej republiky. </w:t>
      </w:r>
    </w:p>
    <w:p w14:paraId="310268AC" w14:textId="77777777" w:rsidR="00F977E7" w:rsidRDefault="00F977E7" w:rsidP="00F977E7">
      <w:pPr>
        <w:pStyle w:val="Normlnywebov"/>
        <w:jc w:val="both"/>
      </w:pPr>
      <w:r w:rsidRPr="002A38AE">
        <w:rPr>
          <w:rFonts w:ascii="Verdana" w:hAnsi="Verdana"/>
          <w:b/>
          <w:color w:val="404040"/>
          <w:sz w:val="20"/>
          <w:szCs w:val="20"/>
        </w:rPr>
        <w:t>Hlavným cieľom projektu</w:t>
      </w:r>
      <w:r w:rsidRPr="00CA79DC">
        <w:t xml:space="preserve"> </w:t>
      </w:r>
      <w:r w:rsidRPr="002A38AE">
        <w:rPr>
          <w:rFonts w:ascii="Verdana" w:hAnsi="Verdana"/>
          <w:color w:val="404040"/>
          <w:sz w:val="20"/>
          <w:szCs w:val="20"/>
        </w:rPr>
        <w:t>je podpora inštitucionálnych kapacít verejnej správy orientovaná na zachovanie dostupnosti zdravotníckych služieb a podporu poskytovania špecializovaných služieb v oblastiach poskytovania bezpečnostných služieb a podporných činností v krízových situáciách udržania verejného poriadku, efektívneho manažmentu krízových situácií a prijímania opatrení na znižovanie rizík ohrozenia, vrátane určovania postupov a činností pri odstraňovaní následkov mimoriadnej udalosti spojenej s pandémiou ochorenia COVID-19.</w:t>
      </w:r>
    </w:p>
    <w:p w14:paraId="44765B06" w14:textId="77777777" w:rsidR="00F977E7" w:rsidRDefault="00F977E7" w:rsidP="00F977E7">
      <w:pPr>
        <w:pStyle w:val="Normlnywebov"/>
      </w:pPr>
    </w:p>
    <w:p w14:paraId="0B8ED0C8" w14:textId="77777777" w:rsidR="00F977E7" w:rsidRPr="003828F3" w:rsidRDefault="00F977E7" w:rsidP="00F977E7">
      <w:pPr>
        <w:pStyle w:val="Nadpis3"/>
        <w:shd w:val="clear" w:color="auto" w:fill="24578A"/>
        <w:spacing w:before="0"/>
        <w:jc w:val="both"/>
        <w:rPr>
          <w:rFonts w:ascii="Verdana" w:hAnsi="Verdana" w:cs="Times New Roman"/>
          <w:b/>
          <w:bCs/>
          <w:color w:val="FFFFFF" w:themeColor="background1"/>
          <w:sz w:val="20"/>
          <w:szCs w:val="20"/>
        </w:rPr>
      </w:pPr>
      <w:r w:rsidRPr="003828F3">
        <w:rPr>
          <w:rFonts w:ascii="Verdana" w:hAnsi="Verdana" w:cs="Times New Roman"/>
          <w:b/>
          <w:bCs/>
          <w:color w:val="FFFFFF" w:themeColor="background1"/>
          <w:sz w:val="20"/>
          <w:szCs w:val="20"/>
        </w:rPr>
        <w:t>REALIZÁCIA PROJEKTU – ŠTRUKTÚRA ČINNOSTÍ</w:t>
      </w:r>
    </w:p>
    <w:p w14:paraId="00EC517E" w14:textId="77777777" w:rsidR="00F977E7" w:rsidRPr="00186D02" w:rsidRDefault="00F977E7" w:rsidP="00F977E7">
      <w:pPr>
        <w:pStyle w:val="Normlnywebov"/>
        <w:jc w:val="both"/>
        <w:rPr>
          <w:rFonts w:ascii="Verdana" w:hAnsi="Verdana"/>
          <w:sz w:val="20"/>
          <w:szCs w:val="20"/>
        </w:rPr>
      </w:pPr>
      <w:r w:rsidRPr="00186D02">
        <w:rPr>
          <w:rFonts w:ascii="Verdana" w:hAnsi="Verdana"/>
          <w:color w:val="000000"/>
          <w:sz w:val="20"/>
          <w:szCs w:val="20"/>
        </w:rPr>
        <w:t>Projekt sa realiz</w:t>
      </w:r>
      <w:r>
        <w:rPr>
          <w:rFonts w:ascii="Verdana" w:hAnsi="Verdana"/>
          <w:color w:val="000000"/>
          <w:sz w:val="20"/>
          <w:szCs w:val="20"/>
        </w:rPr>
        <w:t>oval</w:t>
      </w:r>
      <w:r w:rsidRPr="00186D02">
        <w:rPr>
          <w:rFonts w:ascii="Verdana" w:hAnsi="Verdana"/>
          <w:color w:val="000000"/>
          <w:sz w:val="20"/>
          <w:szCs w:val="20"/>
        </w:rPr>
        <w:t xml:space="preserve"> ako jedna hlavná aktivita: </w:t>
      </w:r>
      <w:r w:rsidRPr="00186D02">
        <w:rPr>
          <w:rFonts w:ascii="Verdana" w:hAnsi="Verdana"/>
          <w:b/>
          <w:color w:val="000000"/>
          <w:sz w:val="20"/>
          <w:szCs w:val="20"/>
        </w:rPr>
        <w:t xml:space="preserve">„ Podpora vybraných inštitucionálnych kapacít verejnej správy poskytujúcich zdravotnú starostlivosť a špecializované verejné služby v súvislosti s opatreniami zameranými na elimináciu pandémie ochorenia COVID-19.“ </w:t>
      </w:r>
      <w:r w:rsidRPr="00186D02">
        <w:rPr>
          <w:rFonts w:ascii="Verdana" w:hAnsi="Verdana"/>
          <w:sz w:val="20"/>
          <w:szCs w:val="20"/>
        </w:rPr>
        <w:t xml:space="preserve">Cieľom aktivity je stabilizácia pracovných miest vybraných </w:t>
      </w:r>
      <w:r w:rsidRPr="00186D02">
        <w:rPr>
          <w:rFonts w:ascii="Verdana" w:hAnsi="Verdana"/>
          <w:sz w:val="20"/>
          <w:szCs w:val="20"/>
        </w:rPr>
        <w:lastRenderedPageBreak/>
        <w:t>zamestnancov verejnej správy prostredníctvom financovania motivačných mzdových príplatkov za nadštandardné výkony počas obdobia trvania pandémie.</w:t>
      </w:r>
    </w:p>
    <w:p w14:paraId="04FEF12B" w14:textId="77777777" w:rsidR="00F977E7" w:rsidRPr="00186D02" w:rsidRDefault="00F977E7" w:rsidP="00F977E7">
      <w:pPr>
        <w:pStyle w:val="Normlnywebov"/>
        <w:jc w:val="both"/>
        <w:rPr>
          <w:rFonts w:ascii="Verdana" w:hAnsi="Verdana"/>
          <w:sz w:val="20"/>
          <w:szCs w:val="20"/>
        </w:rPr>
      </w:pPr>
      <w:r w:rsidRPr="00186D02">
        <w:rPr>
          <w:rFonts w:ascii="Verdana" w:hAnsi="Verdana"/>
          <w:sz w:val="20"/>
          <w:szCs w:val="20"/>
        </w:rPr>
        <w:t>Hlavná aktivita pozostáva z 2 podaktivít:</w:t>
      </w:r>
    </w:p>
    <w:p w14:paraId="4376C069" w14:textId="77777777" w:rsidR="00F977E7" w:rsidRDefault="00F977E7" w:rsidP="00F977E7">
      <w:pPr>
        <w:pStyle w:val="Normlnywebov"/>
        <w:jc w:val="both"/>
        <w:rPr>
          <w:rFonts w:ascii="Verdana" w:hAnsi="Verdana"/>
          <w:b/>
          <w:sz w:val="20"/>
          <w:szCs w:val="20"/>
        </w:rPr>
      </w:pPr>
      <w:r w:rsidRPr="00186D02">
        <w:rPr>
          <w:rFonts w:ascii="Verdana" w:hAnsi="Verdana"/>
          <w:b/>
          <w:sz w:val="20"/>
          <w:szCs w:val="20"/>
        </w:rPr>
        <w:t xml:space="preserve">Podaktivita 1.1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noProof/>
        </w:rPr>
        <w:drawing>
          <wp:inline distT="0" distB="0" distL="0" distR="0" wp14:anchorId="6FE9AC7B" wp14:editId="728AE99C">
            <wp:extent cx="533400" cy="533400"/>
            <wp:effectExtent l="0" t="0" r="0" b="0"/>
            <wp:docPr id="6" name="Obrázok 4" descr="Covid-19 - pokyny pro cestující | Letiště Ostrava, a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ovid-19 - pokyny pro cestující | Letiště Ostrava, a.s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04D8D" w14:textId="77777777" w:rsidR="00F977E7" w:rsidRPr="00186D02" w:rsidRDefault="00F977E7" w:rsidP="00F977E7">
      <w:pPr>
        <w:pStyle w:val="Normlnywebov"/>
        <w:jc w:val="both"/>
        <w:rPr>
          <w:rFonts w:ascii="Verdana" w:hAnsi="Verdana"/>
          <w:b/>
          <w:sz w:val="20"/>
          <w:szCs w:val="20"/>
        </w:rPr>
      </w:pPr>
      <w:r w:rsidRPr="00186D02">
        <w:rPr>
          <w:rFonts w:ascii="Verdana" w:hAnsi="Verdana"/>
          <w:b/>
          <w:sz w:val="20"/>
          <w:szCs w:val="20"/>
        </w:rPr>
        <w:t>Podpora stability zdravotníckeho systému a zachovania dostupnosti zdravotníckych služieb napriek dopadom a dlhodobému negatívnemu pôsobeniu pandémie ochorenia COVID-19</w:t>
      </w:r>
    </w:p>
    <w:p w14:paraId="156BE6CD" w14:textId="77777777" w:rsidR="00F977E7" w:rsidRPr="00186D02" w:rsidRDefault="00F977E7" w:rsidP="00F977E7">
      <w:pPr>
        <w:pStyle w:val="Normlnywebov"/>
        <w:jc w:val="both"/>
        <w:rPr>
          <w:rFonts w:ascii="Verdana" w:hAnsi="Verdana"/>
          <w:sz w:val="20"/>
          <w:szCs w:val="20"/>
        </w:rPr>
      </w:pPr>
      <w:r w:rsidRPr="00186D02">
        <w:rPr>
          <w:rFonts w:ascii="Verdana" w:hAnsi="Verdana"/>
          <w:sz w:val="20"/>
          <w:szCs w:val="20"/>
        </w:rPr>
        <w:t>V rámci tejto podaktivity Ministerstvo zdravotníctva Slovenskej republiky umožnilo všetkým poskytovateľom zdravotnej starostlivosti (podriadené organizácie MZ SR, verejnoprávne subjekty, ako aj súkromnoprávne subjekty) odmeniť zdravotníckych pracovníkov v prvej línii a/alebo v červenej zóne zapojených do poskytovania zdravotníckej starostlivosti v rámci hospodárskej mobilizácie. V rámci materiálu č. UV-23300/2020, ktorý vláda SR prerokovala dňa 28. októbra 2020 a schválila pre súkromnoprávne subjekty uznesením č. 690/2020, bol určený postup odmeňovania zdravotníckych pracovníkov v rámci prvej vlny pandémie ochorenia COVID-19 za obdobie výkonu ich povolania od 1. apríla 2020 do 31. júla 2020, čím boli vytvorené podmienky pre transparentný, efektívny a motivačný spôsob odmeňovania jednotlivých skupín pracovníkov, ktorého ambíciou je spravodlivo odmeniť zdravotníckych pracovníkov za ich mimoriadne nasadenie v rámci krízovej situácie alebo núdzového stavu, ktorý zároveň vytvára predpoklady na podporu zdravotníckych pracovníkov aj v rámci postupujúcich ďalších vĺn pandémie ochorenia COVID-19. V prípade podriadených organizácií MZ SR a verejnoprávnych subjektov bola vykonaná podpora odmeňovania kapacít poskytujúcich  zdravotnícke služby v prvej línii a/alebo v červenej zóne v rámci disponibilných zdrojov štátneho rozpočtu kapitoly MZ SR.</w:t>
      </w:r>
    </w:p>
    <w:p w14:paraId="6782125F" w14:textId="77777777" w:rsidR="00F977E7" w:rsidRPr="00BF0BF1" w:rsidRDefault="00F977E7" w:rsidP="00F977E7">
      <w:pPr>
        <w:pStyle w:val="Normlnywebov"/>
        <w:jc w:val="both"/>
        <w:rPr>
          <w:rFonts w:ascii="Verdana" w:hAnsi="Verdana"/>
          <w:i/>
          <w:color w:val="000000"/>
          <w:sz w:val="20"/>
          <w:szCs w:val="20"/>
        </w:rPr>
      </w:pPr>
      <w:r w:rsidRPr="00BF0BF1">
        <w:rPr>
          <w:rFonts w:ascii="Verdana" w:hAnsi="Verdana"/>
          <w:i/>
          <w:sz w:val="20"/>
          <w:szCs w:val="20"/>
        </w:rPr>
        <w:t xml:space="preserve">V rámci tejto podaktivity bola poskytnutá podpora 7 490 poskytovateľom zdravotnej starostlivosti na boj s pandémiou COVID-19 alebo v rámci zmierňovania jej následkov. Jednalo sa o 60 271 účastníkov. </w:t>
      </w:r>
    </w:p>
    <w:p w14:paraId="0407C6CB" w14:textId="77777777" w:rsidR="00F977E7" w:rsidRDefault="00F977E7" w:rsidP="00F977E7">
      <w:pPr>
        <w:pStyle w:val="Normlnywebov"/>
        <w:jc w:val="both"/>
        <w:rPr>
          <w:rFonts w:ascii="Verdana" w:hAnsi="Verdana"/>
          <w:b/>
          <w:sz w:val="20"/>
          <w:szCs w:val="20"/>
        </w:rPr>
      </w:pPr>
      <w:r w:rsidRPr="00186D02">
        <w:rPr>
          <w:rFonts w:ascii="Verdana" w:hAnsi="Verdana"/>
          <w:b/>
          <w:sz w:val="20"/>
          <w:szCs w:val="20"/>
        </w:rPr>
        <w:t xml:space="preserve">Podaktivita 1.2 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noProof/>
        </w:rPr>
        <w:drawing>
          <wp:inline distT="0" distB="0" distL="0" distR="0" wp14:anchorId="5630FA7C" wp14:editId="300647C8">
            <wp:extent cx="512064" cy="514350"/>
            <wp:effectExtent l="0" t="0" r="2540" b="0"/>
            <wp:docPr id="7" name="Obrázok 5" descr="COVID-19. Nowe piktogramy z ostrzeżeniami | Wizualizac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VID-19. Nowe piktogramy z ostrzeżeniami | Wizualizacj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03" cy="53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20C06" w14:textId="77777777" w:rsidR="00F977E7" w:rsidRPr="00186D02" w:rsidRDefault="00F977E7" w:rsidP="00F977E7">
      <w:pPr>
        <w:pStyle w:val="Normlnywebov"/>
        <w:jc w:val="both"/>
        <w:rPr>
          <w:rFonts w:ascii="Verdana" w:hAnsi="Verdana"/>
          <w:b/>
          <w:sz w:val="20"/>
          <w:szCs w:val="20"/>
        </w:rPr>
      </w:pPr>
      <w:r w:rsidRPr="00186D02">
        <w:rPr>
          <w:rFonts w:ascii="Verdana" w:hAnsi="Verdana"/>
          <w:b/>
          <w:sz w:val="20"/>
          <w:szCs w:val="20"/>
        </w:rPr>
        <w:t>Podpora poskytovania špecializovaných verejných služieb ako podporného aparátu zabezpečujúceho dostupnosť zdravotníckych služieb v oblastiach poskytovania bezpečnostných služieb a podporných činností v krízových situáciách, udržania verejného poriadku, efektívneho manažmentu krízových situácií a prijímania opatrení na znižovanie rizík ohrozenia, vrátane určovania postupov a činností pri odstraňovaní následkov mimoriadnych udalostí.</w:t>
      </w:r>
    </w:p>
    <w:p w14:paraId="01741774" w14:textId="77777777" w:rsidR="00F977E7" w:rsidRPr="00186D02" w:rsidRDefault="00F977E7" w:rsidP="00F977E7">
      <w:pPr>
        <w:pStyle w:val="Normlnywebov"/>
        <w:jc w:val="both"/>
        <w:rPr>
          <w:rFonts w:ascii="Verdana" w:hAnsi="Verdana"/>
          <w:sz w:val="20"/>
          <w:szCs w:val="20"/>
        </w:rPr>
      </w:pPr>
      <w:r w:rsidRPr="00186D02">
        <w:rPr>
          <w:rFonts w:ascii="Verdana" w:hAnsi="Verdana"/>
          <w:sz w:val="20"/>
          <w:szCs w:val="20"/>
        </w:rPr>
        <w:t>V rámci tejto časti podpory bolo zabezpečené financovanie nad rámec štandardných výkonov a mimoriadneho nasadenia v teréne zo strany príslušníkov Hasičského a záchranného zboru SR (ďalej len "HaZZ") a príslušníkov Policajného zboru SR (ďalej len "PZ") v rámci rezortu Ministerstva vnútra SR pri výkone podporných opatrení zdravotnému systému v SR v súvislosti s opatreniami na elimináciu pandémie ochorenia COVID-19 a to v súvislosti s výkonmi v rámci nariadeného nadčasového fondu ako aj v rámci motivačného odmeňovania zamestnancov.</w:t>
      </w:r>
    </w:p>
    <w:p w14:paraId="5DB46560" w14:textId="77777777" w:rsidR="00F977E7" w:rsidRPr="00BF0BF1" w:rsidRDefault="00F977E7" w:rsidP="00F977E7">
      <w:pPr>
        <w:pStyle w:val="Normlnywebov"/>
        <w:jc w:val="both"/>
        <w:rPr>
          <w:rFonts w:ascii="Verdana" w:hAnsi="Verdana"/>
          <w:i/>
          <w:color w:val="000000"/>
          <w:sz w:val="20"/>
          <w:szCs w:val="20"/>
        </w:rPr>
      </w:pPr>
      <w:r w:rsidRPr="00BF0BF1">
        <w:rPr>
          <w:rFonts w:ascii="Verdana" w:hAnsi="Verdana"/>
          <w:i/>
          <w:sz w:val="20"/>
          <w:szCs w:val="20"/>
        </w:rPr>
        <w:t>V </w:t>
      </w:r>
      <w:r>
        <w:rPr>
          <w:rFonts w:ascii="Verdana" w:hAnsi="Verdana"/>
          <w:i/>
          <w:sz w:val="20"/>
          <w:szCs w:val="20"/>
        </w:rPr>
        <w:t>kompetencii</w:t>
      </w:r>
      <w:r w:rsidRPr="00BF0BF1">
        <w:rPr>
          <w:rFonts w:ascii="Verdana" w:hAnsi="Verdana"/>
          <w:i/>
          <w:sz w:val="20"/>
          <w:szCs w:val="20"/>
        </w:rPr>
        <w:t xml:space="preserve"> Ministerstva vnútra SR bola poskytnutá podpora 22 214 účastníkom v rámci boja s pandémiou COVID-19 alebo v rámci zmierňovania jej následkov.</w:t>
      </w:r>
    </w:p>
    <w:p w14:paraId="7FACA405" w14:textId="0C98E727" w:rsidR="00231DC4" w:rsidRDefault="00231DC4" w:rsidP="009362ED">
      <w:pPr>
        <w:jc w:val="both"/>
        <w:rPr>
          <w:rFonts w:ascii="Verdana" w:eastAsiaTheme="minorHAnsi" w:hAnsi="Verdana"/>
          <w:sz w:val="20"/>
          <w:szCs w:val="20"/>
          <w:lang w:val="sk-SK"/>
        </w:rPr>
      </w:pPr>
    </w:p>
    <w:p w14:paraId="60E871FF" w14:textId="043C9D3C" w:rsidR="00F977E7" w:rsidRDefault="00F977E7" w:rsidP="009362ED">
      <w:pPr>
        <w:jc w:val="both"/>
        <w:rPr>
          <w:rFonts w:ascii="Verdana" w:eastAsiaTheme="minorHAnsi" w:hAnsi="Verdana"/>
          <w:sz w:val="20"/>
          <w:szCs w:val="20"/>
          <w:lang w:val="sk-SK"/>
        </w:rPr>
      </w:pPr>
    </w:p>
    <w:p w14:paraId="30961C9C" w14:textId="77777777" w:rsidR="0098786B" w:rsidRPr="00883DE6" w:rsidRDefault="0098786B" w:rsidP="00F977E7">
      <w:pPr>
        <w:pStyle w:val="Odsekzoznamu"/>
        <w:shd w:val="clear" w:color="auto" w:fill="FFFFFF"/>
        <w:rPr>
          <w:rFonts w:ascii="Verdana" w:hAnsi="Verdana" w:cs="Times New Roman"/>
          <w:sz w:val="20"/>
          <w:szCs w:val="20"/>
          <w:lang w:val="sk-SK"/>
        </w:rPr>
      </w:pPr>
    </w:p>
    <w:p w14:paraId="09D4488B" w14:textId="566CA4EF" w:rsidR="0098786B" w:rsidRDefault="0098786B" w:rsidP="0098786B">
      <w:pPr>
        <w:jc w:val="both"/>
        <w:rPr>
          <w:rFonts w:ascii="Verdana" w:hAnsi="Verdana" w:cs="Times New Roman"/>
          <w:sz w:val="20"/>
          <w:szCs w:val="20"/>
          <w:lang w:val="sk-SK"/>
        </w:rPr>
      </w:pPr>
    </w:p>
    <w:p w14:paraId="7D1A8042" w14:textId="77777777" w:rsidR="00D13768" w:rsidRPr="00C477FC" w:rsidRDefault="00D13768" w:rsidP="00D13768">
      <w:pPr>
        <w:rPr>
          <w:rFonts w:ascii="Verdana" w:eastAsiaTheme="minorHAnsi" w:hAnsi="Verdana"/>
          <w:b/>
          <w:i/>
          <w:sz w:val="22"/>
          <w:szCs w:val="22"/>
          <w:lang w:val="sk-SK"/>
        </w:rPr>
      </w:pPr>
      <w:r w:rsidRPr="00883DE6">
        <w:rPr>
          <w:rFonts w:ascii="Verdana" w:eastAsiaTheme="minorHAnsi" w:hAnsi="Verdana"/>
          <w:b/>
          <w:i/>
          <w:sz w:val="22"/>
          <w:szCs w:val="22"/>
          <w:lang w:val="sk-SK"/>
        </w:rPr>
        <w:t>PRÍKLADY DOBREJ PRAXE</w:t>
      </w:r>
      <w:r w:rsidRPr="00C477FC">
        <w:rPr>
          <w:rFonts w:ascii="Verdana" w:eastAsiaTheme="minorHAnsi" w:hAnsi="Verdana"/>
          <w:b/>
          <w:i/>
          <w:sz w:val="22"/>
          <w:szCs w:val="22"/>
          <w:lang w:val="sk-SK"/>
        </w:rPr>
        <w:t xml:space="preserve"> </w:t>
      </w:r>
    </w:p>
    <w:p w14:paraId="210059DD" w14:textId="08E0E959" w:rsidR="004E725F" w:rsidRDefault="004E725F" w:rsidP="0098786B">
      <w:pPr>
        <w:jc w:val="both"/>
        <w:rPr>
          <w:rFonts w:ascii="Verdana" w:hAnsi="Verdana" w:cs="Times New Roman"/>
          <w:sz w:val="20"/>
          <w:szCs w:val="20"/>
          <w:lang w:val="sk-SK"/>
        </w:rPr>
      </w:pPr>
    </w:p>
    <w:p w14:paraId="52D48124" w14:textId="2AC414E2" w:rsidR="0037726F" w:rsidRPr="002A4580" w:rsidRDefault="0037726F" w:rsidP="00503451">
      <w:pPr>
        <w:pStyle w:val="Odsekzoznamu"/>
        <w:numPr>
          <w:ilvl w:val="0"/>
          <w:numId w:val="17"/>
        </w:numPr>
        <w:rPr>
          <w:rFonts w:ascii="Verdana" w:hAnsi="Verdana"/>
          <w:b/>
          <w:bCs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sz w:val="20"/>
          <w:szCs w:val="20"/>
          <w:lang w:val="sk-SK"/>
        </w:rPr>
        <w:t xml:space="preserve">Prioritná os 2 </w:t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ab/>
      </w:r>
      <w:r w:rsidRPr="002A4580">
        <w:rPr>
          <w:noProof/>
          <w:lang w:val="sk-SK" w:eastAsia="sk-SK"/>
        </w:rPr>
        <w:drawing>
          <wp:inline distT="0" distB="0" distL="0" distR="0" wp14:anchorId="6A3EAD57" wp14:editId="018CE236">
            <wp:extent cx="514350" cy="342275"/>
            <wp:effectExtent l="0" t="0" r="0" b="635"/>
            <wp:docPr id="3" name="Obrázok 6" descr="Verejná správa SR - Vyšlo vo Finančnom spravodajcovi č. 4/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ejná správa SR - Vyšlo vo Finančnom spravodajcovi č. 4/20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00" cy="38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B2150" w14:textId="77777777" w:rsidR="0037726F" w:rsidRPr="002A4580" w:rsidRDefault="0037726F" w:rsidP="0037726F">
      <w:pPr>
        <w:rPr>
          <w:rFonts w:ascii="Verdana" w:hAnsi="Verdana"/>
          <w:sz w:val="20"/>
          <w:szCs w:val="20"/>
          <w:lang w:val="sk-SK"/>
        </w:rPr>
      </w:pPr>
    </w:p>
    <w:p w14:paraId="51E9CEBB" w14:textId="3F956746" w:rsidR="0037726F" w:rsidRPr="002A4580" w:rsidRDefault="00AD1C1C" w:rsidP="0037726F">
      <w:pPr>
        <w:jc w:val="both"/>
        <w:rPr>
          <w:rFonts w:ascii="Verdana" w:hAnsi="Verdana"/>
          <w:b/>
          <w:bCs/>
          <w:color w:val="365F91" w:themeColor="accent1" w:themeShade="BF"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sz w:val="20"/>
          <w:szCs w:val="20"/>
          <w:lang w:val="sk-SK"/>
        </w:rPr>
        <w:t>Projekty realizované v rámci dopytovo-orientovanej výzvy</w:t>
      </w:r>
      <w:r w:rsidR="0037726F" w:rsidRPr="002A4580">
        <w:rPr>
          <w:rFonts w:ascii="Verdana" w:hAnsi="Verdana"/>
          <w:b/>
          <w:bCs/>
          <w:sz w:val="20"/>
          <w:szCs w:val="20"/>
          <w:lang w:val="sk-SK"/>
        </w:rPr>
        <w:t xml:space="preserve"> </w:t>
      </w:r>
      <w:r w:rsidRPr="002A4580">
        <w:rPr>
          <w:rFonts w:ascii="Verdana" w:hAnsi="Verdana"/>
          <w:b/>
          <w:bCs/>
          <w:color w:val="365F91" w:themeColor="accent1" w:themeShade="BF"/>
          <w:sz w:val="20"/>
          <w:szCs w:val="20"/>
          <w:lang w:val="sk-SK"/>
        </w:rPr>
        <w:t>Príprava kvalitných súdnych kapacít prostredníctvom podpory špecializácie súdnych úradníkov v súlade s reformou súdneho systému</w:t>
      </w:r>
    </w:p>
    <w:p w14:paraId="61A7CD95" w14:textId="77777777" w:rsidR="00AD1C1C" w:rsidRPr="002A4580" w:rsidRDefault="00AD1C1C" w:rsidP="0037726F">
      <w:pPr>
        <w:jc w:val="both"/>
        <w:rPr>
          <w:rFonts w:ascii="Verdana" w:hAnsi="Verdana"/>
          <w:b/>
          <w:color w:val="365F91" w:themeColor="accent1" w:themeShade="BF"/>
          <w:sz w:val="20"/>
          <w:szCs w:val="20"/>
          <w:lang w:val="sk-SK"/>
        </w:rPr>
      </w:pPr>
    </w:p>
    <w:p w14:paraId="11ACBF84" w14:textId="77777777" w:rsidR="0037726F" w:rsidRPr="002A4580" w:rsidRDefault="0037726F" w:rsidP="0037726F">
      <w:pPr>
        <w:pStyle w:val="Nadpis3"/>
        <w:shd w:val="clear" w:color="auto" w:fill="24578A"/>
        <w:spacing w:before="0"/>
        <w:jc w:val="both"/>
        <w:rPr>
          <w:rFonts w:ascii="Verdana" w:hAnsi="Verdana" w:cs="Times New Roman"/>
          <w:b/>
          <w:bCs/>
          <w:color w:val="FFFFFF" w:themeColor="background1"/>
          <w:sz w:val="20"/>
          <w:szCs w:val="20"/>
          <w:lang w:val="sk-SK"/>
        </w:rPr>
      </w:pPr>
      <w:r w:rsidRPr="002A4580">
        <w:rPr>
          <w:rFonts w:ascii="Verdana" w:hAnsi="Verdana" w:cs="Times New Roman"/>
          <w:b/>
          <w:bCs/>
          <w:color w:val="FFFFFF" w:themeColor="background1"/>
          <w:sz w:val="20"/>
          <w:szCs w:val="20"/>
          <w:lang w:val="sk-SK"/>
        </w:rPr>
        <w:t>ZÁKLADNÉ INFORMÁCIE:</w:t>
      </w:r>
    </w:p>
    <w:p w14:paraId="2B3BEDCA" w14:textId="77777777" w:rsidR="0037726F" w:rsidRPr="002A4580" w:rsidRDefault="0037726F" w:rsidP="0037726F">
      <w:pPr>
        <w:rPr>
          <w:rFonts w:ascii="Verdana" w:hAnsi="Verdana"/>
          <w:sz w:val="20"/>
          <w:szCs w:val="20"/>
          <w:lang w:val="sk-SK"/>
        </w:rPr>
      </w:pPr>
    </w:p>
    <w:p w14:paraId="351E391F" w14:textId="107D4B28" w:rsidR="0037726F" w:rsidRPr="002A4580" w:rsidRDefault="0037726F" w:rsidP="0037726F">
      <w:pPr>
        <w:spacing w:after="160" w:line="259" w:lineRule="auto"/>
        <w:rPr>
          <w:rFonts w:ascii="Verdana" w:hAnsi="Verdana"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sz w:val="20"/>
          <w:szCs w:val="20"/>
          <w:lang w:val="sk-SK"/>
        </w:rPr>
        <w:t>PRIJÍMATE</w:t>
      </w:r>
      <w:r w:rsidR="00AD1C1C" w:rsidRPr="002A4580">
        <w:rPr>
          <w:rFonts w:ascii="Verdana" w:hAnsi="Verdana"/>
          <w:b/>
          <w:bCs/>
          <w:sz w:val="20"/>
          <w:szCs w:val="20"/>
          <w:lang w:val="sk-SK"/>
        </w:rPr>
        <w:t>LIA</w:t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>:</w:t>
      </w:r>
      <w:r w:rsidR="00AD1C1C" w:rsidRPr="002A4580">
        <w:rPr>
          <w:rFonts w:ascii="Verdana" w:hAnsi="Verdana"/>
          <w:b/>
          <w:bCs/>
          <w:sz w:val="20"/>
          <w:szCs w:val="20"/>
          <w:lang w:val="sk-SK"/>
        </w:rPr>
        <w:t xml:space="preserve"> krajské súdy a Špecializovaný </w:t>
      </w:r>
      <w:r w:rsidR="00A532C7" w:rsidRPr="002A4580">
        <w:rPr>
          <w:rFonts w:ascii="Verdana" w:hAnsi="Verdana"/>
          <w:b/>
          <w:bCs/>
          <w:sz w:val="20"/>
          <w:szCs w:val="20"/>
          <w:lang w:val="sk-SK"/>
        </w:rPr>
        <w:t xml:space="preserve">trestný </w:t>
      </w:r>
      <w:r w:rsidR="00AD1C1C" w:rsidRPr="002A4580">
        <w:rPr>
          <w:rFonts w:ascii="Verdana" w:hAnsi="Verdana"/>
          <w:b/>
          <w:bCs/>
          <w:sz w:val="20"/>
          <w:szCs w:val="20"/>
          <w:lang w:val="sk-SK"/>
        </w:rPr>
        <w:t>súd</w:t>
      </w:r>
      <w:r w:rsidR="00A532C7" w:rsidRPr="002A4580">
        <w:rPr>
          <w:rFonts w:ascii="Verdana" w:hAnsi="Verdana"/>
          <w:b/>
          <w:bCs/>
          <w:sz w:val="20"/>
          <w:szCs w:val="20"/>
          <w:lang w:val="sk-SK"/>
        </w:rPr>
        <w:t>, Pezinok</w:t>
      </w:r>
    </w:p>
    <w:p w14:paraId="71C93CA9" w14:textId="5502DDDB" w:rsidR="0037726F" w:rsidRPr="002A4580" w:rsidRDefault="0037726F" w:rsidP="0037726F">
      <w:pPr>
        <w:spacing w:after="160" w:line="259" w:lineRule="auto"/>
        <w:rPr>
          <w:rFonts w:ascii="Verdana" w:hAnsi="Verdana"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sz w:val="20"/>
          <w:szCs w:val="20"/>
          <w:lang w:val="sk-SK"/>
        </w:rPr>
        <w:t xml:space="preserve">CELKOVÁ </w:t>
      </w:r>
      <w:r w:rsidR="00A532C7" w:rsidRPr="002A4580">
        <w:rPr>
          <w:rFonts w:ascii="Verdana" w:hAnsi="Verdana"/>
          <w:b/>
          <w:bCs/>
          <w:sz w:val="20"/>
          <w:szCs w:val="20"/>
          <w:lang w:val="sk-SK"/>
        </w:rPr>
        <w:t xml:space="preserve">ZAZMLUVNENÁ </w:t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>VÝŠKA NFP:</w:t>
      </w:r>
      <w:r w:rsidR="00A532C7" w:rsidRPr="002A4580">
        <w:rPr>
          <w:rFonts w:ascii="Verdana" w:hAnsi="Verdana"/>
          <w:b/>
          <w:bCs/>
          <w:sz w:val="20"/>
          <w:szCs w:val="20"/>
          <w:lang w:val="sk-SK"/>
        </w:rPr>
        <w:t xml:space="preserve"> 3 030 363,68 EUR</w:t>
      </w:r>
    </w:p>
    <w:p w14:paraId="500AD7D1" w14:textId="7FC653D3" w:rsidR="0037726F" w:rsidRPr="002A4580" w:rsidRDefault="0051138F" w:rsidP="00E5081E">
      <w:pPr>
        <w:jc w:val="both"/>
        <w:rPr>
          <w:rFonts w:ascii="Verdana" w:hAnsi="Verdana"/>
          <w:sz w:val="20"/>
          <w:szCs w:val="20"/>
          <w:lang w:val="sk-SK"/>
        </w:rPr>
      </w:pPr>
      <w:r w:rsidRPr="002A4580">
        <w:rPr>
          <w:rFonts w:ascii="Verdana" w:hAnsi="Verdana"/>
          <w:sz w:val="20"/>
          <w:szCs w:val="20"/>
          <w:lang w:val="sk-SK"/>
        </w:rPr>
        <w:t xml:space="preserve">Cieľom projektov je zlepšenie stability a efektívneho fungovania procesov vykonávajúcich súdmi, ktoré prispeli k zvýšeniu kvality rozhodovacej činnosti v rámci súdneho systému. </w:t>
      </w:r>
    </w:p>
    <w:p w14:paraId="0FB31E6A" w14:textId="48ED3023" w:rsidR="0051138F" w:rsidRPr="002A4580" w:rsidRDefault="0051138F" w:rsidP="00E5081E">
      <w:pPr>
        <w:jc w:val="both"/>
        <w:rPr>
          <w:rFonts w:ascii="Verdana" w:hAnsi="Verdana"/>
          <w:sz w:val="20"/>
          <w:szCs w:val="20"/>
          <w:lang w:val="sk-SK"/>
        </w:rPr>
      </w:pPr>
      <w:r w:rsidRPr="002A4580">
        <w:rPr>
          <w:rFonts w:ascii="Verdana" w:hAnsi="Verdana"/>
          <w:sz w:val="20"/>
          <w:szCs w:val="20"/>
          <w:lang w:val="sk-SK"/>
        </w:rPr>
        <w:t>Projekty sa zamerali hlavne na špecializovaných súdnych úradníkov pre vybrané súdne agendy</w:t>
      </w:r>
      <w:r w:rsidR="004945DF" w:rsidRPr="002A4580">
        <w:rPr>
          <w:rFonts w:ascii="Verdana" w:hAnsi="Verdana"/>
          <w:sz w:val="20"/>
          <w:szCs w:val="20"/>
          <w:lang w:val="sk-SK"/>
        </w:rPr>
        <w:t>, aby bola</w:t>
      </w:r>
      <w:r w:rsidRPr="002A4580">
        <w:rPr>
          <w:rFonts w:ascii="Verdana" w:hAnsi="Verdana"/>
          <w:sz w:val="20"/>
          <w:szCs w:val="20"/>
          <w:lang w:val="sk-SK"/>
        </w:rPr>
        <w:t xml:space="preserve"> dosiahnutá zvýšená  kvalita rozhodovania sudcov predovšetkým prostredníctvom posilnenia odbornej pomoci sudcov vysokokvalifikovaný</w:t>
      </w:r>
      <w:r w:rsidR="004945DF" w:rsidRPr="002A4580">
        <w:rPr>
          <w:rFonts w:ascii="Verdana" w:hAnsi="Verdana"/>
          <w:sz w:val="20"/>
          <w:szCs w:val="20"/>
          <w:lang w:val="sk-SK"/>
        </w:rPr>
        <w:t>m</w:t>
      </w:r>
      <w:r w:rsidRPr="002A4580">
        <w:rPr>
          <w:rFonts w:ascii="Verdana" w:hAnsi="Verdana"/>
          <w:sz w:val="20"/>
          <w:szCs w:val="20"/>
          <w:lang w:val="sk-SK"/>
        </w:rPr>
        <w:t xml:space="preserve"> odborným personálom </w:t>
      </w:r>
      <w:r w:rsidR="00E5081E" w:rsidRPr="002A4580">
        <w:rPr>
          <w:rFonts w:ascii="Verdana" w:hAnsi="Verdana"/>
          <w:sz w:val="20"/>
          <w:szCs w:val="20"/>
          <w:lang w:val="sk-SK"/>
        </w:rPr>
        <w:t>–</w:t>
      </w:r>
      <w:r w:rsidRPr="002A4580">
        <w:rPr>
          <w:rFonts w:ascii="Verdana" w:hAnsi="Verdana"/>
          <w:sz w:val="20"/>
          <w:szCs w:val="20"/>
          <w:lang w:val="sk-SK"/>
        </w:rPr>
        <w:t xml:space="preserve"> </w:t>
      </w:r>
      <w:r w:rsidR="00E5081E" w:rsidRPr="002A4580">
        <w:rPr>
          <w:rFonts w:ascii="Verdana" w:hAnsi="Verdana"/>
          <w:sz w:val="20"/>
          <w:szCs w:val="20"/>
          <w:lang w:val="sk-SK"/>
        </w:rPr>
        <w:t>vyšší súdny úradník a súdny tajomník.</w:t>
      </w:r>
    </w:p>
    <w:p w14:paraId="6E8923FD" w14:textId="77777777" w:rsidR="000D6B9C" w:rsidRPr="002A4580" w:rsidRDefault="000D6B9C" w:rsidP="0037726F">
      <w:pPr>
        <w:rPr>
          <w:b/>
          <w:bCs/>
          <w:lang w:val="sk-SK"/>
        </w:rPr>
      </w:pPr>
    </w:p>
    <w:p w14:paraId="03ACF36A" w14:textId="51DEA319" w:rsidR="0037726F" w:rsidRPr="002A4580" w:rsidRDefault="0037726F" w:rsidP="0037726F">
      <w:pPr>
        <w:rPr>
          <w:rFonts w:ascii="Verdana" w:hAnsi="Verdana"/>
          <w:b/>
          <w:bCs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sz w:val="20"/>
          <w:szCs w:val="20"/>
          <w:lang w:val="sk-SK"/>
        </w:rPr>
        <w:t>Hlavn</w:t>
      </w:r>
      <w:r w:rsidR="000D333C">
        <w:rPr>
          <w:rFonts w:ascii="Verdana" w:hAnsi="Verdana"/>
          <w:b/>
          <w:bCs/>
          <w:sz w:val="20"/>
          <w:szCs w:val="20"/>
          <w:lang w:val="sk-SK"/>
        </w:rPr>
        <w:t>á</w:t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 xml:space="preserve"> aktivit</w:t>
      </w:r>
      <w:r w:rsidR="000D333C">
        <w:rPr>
          <w:rFonts w:ascii="Verdana" w:hAnsi="Verdana"/>
          <w:b/>
          <w:bCs/>
          <w:sz w:val="20"/>
          <w:szCs w:val="20"/>
          <w:lang w:val="sk-SK"/>
        </w:rPr>
        <w:t>a</w:t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 xml:space="preserve"> projekt</w:t>
      </w:r>
      <w:r w:rsidR="004945DF" w:rsidRPr="002A4580">
        <w:rPr>
          <w:rFonts w:ascii="Verdana" w:hAnsi="Verdana"/>
          <w:b/>
          <w:bCs/>
          <w:sz w:val="20"/>
          <w:szCs w:val="20"/>
          <w:lang w:val="sk-SK"/>
        </w:rPr>
        <w:t>ov</w:t>
      </w:r>
      <w:r w:rsidRPr="002A4580">
        <w:rPr>
          <w:rFonts w:ascii="Verdana" w:hAnsi="Verdana"/>
          <w:b/>
          <w:bCs/>
          <w:sz w:val="20"/>
          <w:szCs w:val="20"/>
          <w:lang w:val="sk-SK"/>
        </w:rPr>
        <w:t xml:space="preserve">: </w:t>
      </w:r>
    </w:p>
    <w:p w14:paraId="1D02EA9F" w14:textId="222D79C0" w:rsidR="0037726F" w:rsidRPr="002A4580" w:rsidRDefault="004945DF" w:rsidP="0037726F">
      <w:pPr>
        <w:rPr>
          <w:rFonts w:ascii="Verdana" w:hAnsi="Verdana"/>
          <w:sz w:val="20"/>
          <w:szCs w:val="20"/>
          <w:lang w:val="sk-SK"/>
        </w:rPr>
      </w:pPr>
      <w:r w:rsidRPr="002A4580">
        <w:rPr>
          <w:rFonts w:ascii="Verdana" w:hAnsi="Verdana"/>
          <w:sz w:val="20"/>
          <w:szCs w:val="20"/>
          <w:lang w:val="sk-SK"/>
        </w:rPr>
        <w:t>V rámci špecifického cieľa 2.1 Zvýšená efektívnosť súdneho systému sú oprávnené všetky typy aktivít, ktoré sú zamerané na reformu štruktúry a optimalizáciu procesov v súdnictve a v rezorte spravodlivosti.</w:t>
      </w:r>
    </w:p>
    <w:p w14:paraId="77DCCCEE" w14:textId="77777777" w:rsidR="0037726F" w:rsidRPr="002A4580" w:rsidRDefault="0037726F" w:rsidP="0037726F">
      <w:pPr>
        <w:rPr>
          <w:rFonts w:ascii="Verdana" w:hAnsi="Verdana"/>
          <w:b/>
          <w:bCs/>
          <w:sz w:val="20"/>
          <w:szCs w:val="20"/>
          <w:lang w:val="sk-SK"/>
        </w:rPr>
      </w:pPr>
    </w:p>
    <w:p w14:paraId="6CAED040" w14:textId="77777777" w:rsidR="0037726F" w:rsidRPr="002A4580" w:rsidRDefault="0037726F" w:rsidP="0037726F">
      <w:pPr>
        <w:pStyle w:val="Nadpis3"/>
        <w:shd w:val="clear" w:color="auto" w:fill="24578A"/>
        <w:spacing w:before="0"/>
        <w:jc w:val="both"/>
        <w:rPr>
          <w:rFonts w:ascii="Verdana" w:hAnsi="Verdana" w:cs="Times New Roman"/>
          <w:b/>
          <w:bCs/>
          <w:color w:val="FFFFFF" w:themeColor="background1"/>
          <w:sz w:val="20"/>
          <w:szCs w:val="20"/>
          <w:lang w:val="sk-SK"/>
        </w:rPr>
      </w:pPr>
      <w:r w:rsidRPr="002A4580">
        <w:rPr>
          <w:rFonts w:ascii="Verdana" w:hAnsi="Verdana" w:cs="Times New Roman"/>
          <w:b/>
          <w:bCs/>
          <w:color w:val="FFFFFF" w:themeColor="background1"/>
          <w:sz w:val="20"/>
          <w:szCs w:val="20"/>
          <w:lang w:val="sk-SK"/>
        </w:rPr>
        <w:t>DOSIAHNUTÉ VÝSLEDKY:</w:t>
      </w:r>
    </w:p>
    <w:p w14:paraId="097828F4" w14:textId="77777777" w:rsidR="0037726F" w:rsidRPr="002A4580" w:rsidRDefault="0037726F" w:rsidP="0037726F">
      <w:pPr>
        <w:spacing w:after="160" w:line="259" w:lineRule="auto"/>
        <w:rPr>
          <w:rFonts w:ascii="Verdana" w:hAnsi="Verdana"/>
          <w:b/>
          <w:bCs/>
          <w:sz w:val="20"/>
          <w:szCs w:val="20"/>
          <w:lang w:val="sk-SK"/>
        </w:rPr>
      </w:pPr>
    </w:p>
    <w:p w14:paraId="61C7DC4D" w14:textId="06297244" w:rsidR="0037726F" w:rsidRPr="002A4580" w:rsidRDefault="004945DF" w:rsidP="0037726F">
      <w:pPr>
        <w:numPr>
          <w:ilvl w:val="0"/>
          <w:numId w:val="15"/>
        </w:numPr>
        <w:spacing w:after="160" w:line="259" w:lineRule="auto"/>
        <w:jc w:val="both"/>
        <w:rPr>
          <w:rFonts w:ascii="Verdana" w:hAnsi="Verdana"/>
          <w:b/>
          <w:bCs/>
          <w:i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Zvýšenie miery vybavenia nápadu na prvostupňových súdoch v civilných, obchodných, správnych a iných veciach</w:t>
      </w:r>
      <w:r w:rsidR="0037726F" w:rsidRPr="002A4580">
        <w:rPr>
          <w:rFonts w:ascii="Verdana" w:hAnsi="Verdana"/>
          <w:b/>
          <w:bCs/>
          <w:i/>
          <w:sz w:val="20"/>
          <w:szCs w:val="20"/>
          <w:lang w:val="sk-SK"/>
        </w:rPr>
        <w:t xml:space="preserve"> </w:t>
      </w:r>
    </w:p>
    <w:p w14:paraId="7F114795" w14:textId="487064D6" w:rsidR="004945DF" w:rsidRPr="002A4580" w:rsidRDefault="004945DF" w:rsidP="0037726F">
      <w:pPr>
        <w:numPr>
          <w:ilvl w:val="0"/>
          <w:numId w:val="15"/>
        </w:numPr>
        <w:spacing w:after="160" w:line="259" w:lineRule="auto"/>
        <w:jc w:val="both"/>
        <w:rPr>
          <w:rFonts w:ascii="Verdana" w:hAnsi="Verdana"/>
          <w:b/>
          <w:bCs/>
          <w:i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Zníženie času potrebného na vyba</w:t>
      </w:r>
      <w:r w:rsidR="002A4580" w:rsidRPr="002A4580">
        <w:rPr>
          <w:rFonts w:ascii="Verdana" w:hAnsi="Verdana"/>
          <w:b/>
          <w:bCs/>
          <w:i/>
          <w:sz w:val="20"/>
          <w:szCs w:val="20"/>
          <w:lang w:val="sk-SK"/>
        </w:rPr>
        <w:t>ve</w:t>
      </w: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nie veci v sporových občianskych a obchodných veciach (1. stupeň)</w:t>
      </w:r>
    </w:p>
    <w:p w14:paraId="45E0F1E9" w14:textId="4670D433" w:rsidR="004945DF" w:rsidRPr="002A4580" w:rsidRDefault="00BC5B9C" w:rsidP="0037726F">
      <w:pPr>
        <w:numPr>
          <w:ilvl w:val="0"/>
          <w:numId w:val="15"/>
        </w:numPr>
        <w:spacing w:after="160" w:line="259" w:lineRule="auto"/>
        <w:jc w:val="both"/>
        <w:rPr>
          <w:rFonts w:ascii="Verdana" w:hAnsi="Verdana"/>
          <w:b/>
          <w:bCs/>
          <w:i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Skvalitnenie</w:t>
      </w:r>
      <w:r w:rsidR="002A4580" w:rsidRPr="002A4580">
        <w:rPr>
          <w:rFonts w:ascii="Verdana" w:hAnsi="Verdana"/>
          <w:b/>
          <w:bCs/>
          <w:i/>
          <w:sz w:val="20"/>
          <w:szCs w:val="20"/>
          <w:lang w:val="sk-SK"/>
        </w:rPr>
        <w:t xml:space="preserve"> </w:t>
      </w: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rozhodovacej činnosti</w:t>
      </w:r>
    </w:p>
    <w:p w14:paraId="02BE1EE2" w14:textId="237A0A19" w:rsidR="00BC5B9C" w:rsidRPr="002A4580" w:rsidRDefault="00BC5B9C" w:rsidP="0037726F">
      <w:pPr>
        <w:numPr>
          <w:ilvl w:val="0"/>
          <w:numId w:val="15"/>
        </w:numPr>
        <w:spacing w:after="160" w:line="259" w:lineRule="auto"/>
        <w:jc w:val="both"/>
        <w:rPr>
          <w:rFonts w:ascii="Verdana" w:hAnsi="Verdana"/>
          <w:b/>
          <w:bCs/>
          <w:i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Zníženie času</w:t>
      </w:r>
      <w:r w:rsidR="002A4580" w:rsidRPr="002A4580">
        <w:rPr>
          <w:rFonts w:ascii="Verdana" w:hAnsi="Verdana"/>
          <w:b/>
          <w:bCs/>
          <w:i/>
          <w:sz w:val="20"/>
          <w:szCs w:val="20"/>
          <w:lang w:val="sk-SK"/>
        </w:rPr>
        <w:t xml:space="preserve"> potrebného na vybavenie veci vo vybranej oblasti</w:t>
      </w:r>
    </w:p>
    <w:p w14:paraId="1BE21C6E" w14:textId="731196E7" w:rsidR="002A4580" w:rsidRPr="002A4580" w:rsidRDefault="002A4580" w:rsidP="0037726F">
      <w:pPr>
        <w:numPr>
          <w:ilvl w:val="0"/>
          <w:numId w:val="15"/>
        </w:numPr>
        <w:spacing w:after="160" w:line="259" w:lineRule="auto"/>
        <w:jc w:val="both"/>
        <w:rPr>
          <w:rFonts w:ascii="Verdana" w:hAnsi="Verdana"/>
          <w:b/>
          <w:bCs/>
          <w:i/>
          <w:sz w:val="20"/>
          <w:szCs w:val="20"/>
          <w:lang w:val="sk-SK"/>
        </w:rPr>
      </w:pPr>
      <w:r w:rsidRPr="002A4580">
        <w:rPr>
          <w:rFonts w:ascii="Verdana" w:hAnsi="Verdana"/>
          <w:b/>
          <w:bCs/>
          <w:i/>
          <w:sz w:val="20"/>
          <w:szCs w:val="20"/>
          <w:lang w:val="sk-SK"/>
        </w:rPr>
        <w:t>Optimalizácia časového manažmentu na súdoch</w:t>
      </w:r>
    </w:p>
    <w:p w14:paraId="778CFC3B" w14:textId="7C1356B3" w:rsidR="00124C16" w:rsidRPr="0037726F" w:rsidRDefault="002A4580" w:rsidP="002A4580">
      <w:pPr>
        <w:jc w:val="both"/>
        <w:rPr>
          <w:rFonts w:ascii="Verdana" w:hAnsi="Verdana"/>
          <w:sz w:val="20"/>
          <w:szCs w:val="20"/>
          <w:lang w:val="sk-SK"/>
        </w:rPr>
      </w:pPr>
      <w:bookmarkStart w:id="1" w:name="more-59598"/>
      <w:bookmarkEnd w:id="1"/>
      <w:r w:rsidRPr="002A4580">
        <w:rPr>
          <w:rFonts w:ascii="Verdana" w:hAnsi="Verdana"/>
          <w:sz w:val="20"/>
          <w:szCs w:val="20"/>
          <w:lang w:val="sk-SK"/>
        </w:rPr>
        <w:t>Po skončení projektov budú implementované opatrenia, ktoré prispejú k efektívne fungujúcemu súdnemu systému, ktorý prispeje k skráteniu dĺžky súdneho konania, zníženiu počtu nevybavených vecí, zvýšeniu miery vybavenia nápadu vecí, k zníženiu prieťahov a k zlepšeniu vymáhateľnosti práva. Posilňovanie jednotlivých súdov vysokokvalifikovanými zamestnancami prinesie okrem rýchlejšieho vybavovania sporných vecí aj finančné úspory a taktiež budú títo zamestnanci nápomocní pri zvyšovaní schopnosti súdov vysporiadať sa s reštančnými vecami z minulosti.</w:t>
      </w:r>
    </w:p>
    <w:sectPr w:rsidR="00124C16" w:rsidRPr="0037726F" w:rsidSect="00316899">
      <w:headerReference w:type="default" r:id="rId18"/>
      <w:footerReference w:type="default" r:id="rId19"/>
      <w:pgSz w:w="11906" w:h="16838" w:code="9"/>
      <w:pgMar w:top="1418" w:right="1418" w:bottom="1418" w:left="1418" w:header="57" w:footer="709" w:gutter="0"/>
      <w:paperSrc w:first="15" w:other="15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54520" w16cex:dateUtc="2023-04-27T1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FE4C57" w16cid:durableId="27F5434F"/>
  <w16cid:commentId w16cid:paraId="6D52B74A" w16cid:durableId="27F545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4807B" w14:textId="77777777" w:rsidR="00B05DCD" w:rsidRDefault="00B05DCD" w:rsidP="00B912B9">
      <w:r>
        <w:separator/>
      </w:r>
    </w:p>
  </w:endnote>
  <w:endnote w:type="continuationSeparator" w:id="0">
    <w:p w14:paraId="6FDE28E7" w14:textId="77777777" w:rsidR="00B05DCD" w:rsidRDefault="00B05DCD" w:rsidP="00B912B9">
      <w:r>
        <w:continuationSeparator/>
      </w:r>
    </w:p>
  </w:endnote>
  <w:endnote w:type="continuationNotice" w:id="1">
    <w:p w14:paraId="39C51341" w14:textId="77777777" w:rsidR="00B05DCD" w:rsidRDefault="00B05D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20000A87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GotItcSCTEEBooCon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7208788"/>
      <w:docPartObj>
        <w:docPartGallery w:val="Page Numbers (Bottom of Page)"/>
        <w:docPartUnique/>
      </w:docPartObj>
    </w:sdtPr>
    <w:sdtEndPr/>
    <w:sdtContent>
      <w:p w14:paraId="24D85EB5" w14:textId="6B8F6519" w:rsidR="00D77C26" w:rsidRDefault="00D77C2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31F" w:rsidRPr="00D7431F">
          <w:rPr>
            <w:noProof/>
            <w:lang w:val="sk-SK"/>
          </w:rPr>
          <w:t>3</w:t>
        </w:r>
        <w:r>
          <w:fldChar w:fldCharType="end"/>
        </w:r>
      </w:p>
    </w:sdtContent>
  </w:sdt>
  <w:p w14:paraId="24D85EB6" w14:textId="77777777" w:rsidR="00D77C26" w:rsidRPr="00044CC5" w:rsidRDefault="00D77C26" w:rsidP="00FB4978">
    <w:pPr>
      <w:pStyle w:val="Pt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4780C" w14:textId="77777777" w:rsidR="00B05DCD" w:rsidRDefault="00B05DCD" w:rsidP="00B912B9">
      <w:r>
        <w:separator/>
      </w:r>
    </w:p>
  </w:footnote>
  <w:footnote w:type="continuationSeparator" w:id="0">
    <w:p w14:paraId="6ADF7CC5" w14:textId="77777777" w:rsidR="00B05DCD" w:rsidRDefault="00B05DCD" w:rsidP="00B912B9">
      <w:r>
        <w:continuationSeparator/>
      </w:r>
    </w:p>
  </w:footnote>
  <w:footnote w:type="continuationNotice" w:id="1">
    <w:p w14:paraId="34B56BDF" w14:textId="77777777" w:rsidR="00B05DCD" w:rsidRDefault="00B05D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85EB3" w14:textId="77777777" w:rsidR="00D77C26" w:rsidRDefault="00D77C26" w:rsidP="00612F40">
    <w:pPr>
      <w:pStyle w:val="Hlavika"/>
      <w:tabs>
        <w:tab w:val="clear" w:pos="4320"/>
        <w:tab w:val="clear" w:pos="86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85EB4" w14:textId="09E2CF6B" w:rsidR="00D77C26" w:rsidRPr="00B636F8" w:rsidRDefault="00D77C26" w:rsidP="00B636F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51CB6"/>
    <w:multiLevelType w:val="hybridMultilevel"/>
    <w:tmpl w:val="0382FE58"/>
    <w:lvl w:ilvl="0" w:tplc="09E29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2D3F"/>
    <w:multiLevelType w:val="hybridMultilevel"/>
    <w:tmpl w:val="092AE320"/>
    <w:lvl w:ilvl="0" w:tplc="BFE4FF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984B96">
      <w:start w:val="2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FEC1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B06B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14D38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A4F2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A4E2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2024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6207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7060E9"/>
    <w:multiLevelType w:val="hybridMultilevel"/>
    <w:tmpl w:val="0F72ED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36E90"/>
    <w:multiLevelType w:val="hybridMultilevel"/>
    <w:tmpl w:val="90BAC4BC"/>
    <w:styleLink w:val="Odrky"/>
    <w:lvl w:ilvl="0" w:tplc="FAA0846C">
      <w:start w:val="1"/>
      <w:numFmt w:val="bullet"/>
      <w:lvlText w:val="•"/>
      <w:lvlJc w:val="left"/>
      <w:pPr>
        <w:ind w:left="165" w:hanging="16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085990">
      <w:start w:val="1"/>
      <w:numFmt w:val="bullet"/>
      <w:lvlText w:val="•"/>
      <w:lvlJc w:val="left"/>
      <w:pPr>
        <w:ind w:left="33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5B469E2">
      <w:start w:val="1"/>
      <w:numFmt w:val="bullet"/>
      <w:lvlText w:val="•"/>
      <w:lvlJc w:val="left"/>
      <w:pPr>
        <w:ind w:left="51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0C782C">
      <w:start w:val="1"/>
      <w:numFmt w:val="bullet"/>
      <w:lvlText w:val="•"/>
      <w:lvlJc w:val="left"/>
      <w:pPr>
        <w:ind w:left="69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DF4C8F8">
      <w:start w:val="1"/>
      <w:numFmt w:val="bullet"/>
      <w:lvlText w:val="•"/>
      <w:lvlJc w:val="left"/>
      <w:pPr>
        <w:ind w:left="87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CE943C">
      <w:start w:val="1"/>
      <w:numFmt w:val="bullet"/>
      <w:lvlText w:val="•"/>
      <w:lvlJc w:val="left"/>
      <w:pPr>
        <w:ind w:left="105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882386">
      <w:start w:val="1"/>
      <w:numFmt w:val="bullet"/>
      <w:lvlText w:val="•"/>
      <w:lvlJc w:val="left"/>
      <w:pPr>
        <w:ind w:left="123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66A198">
      <w:start w:val="1"/>
      <w:numFmt w:val="bullet"/>
      <w:lvlText w:val="•"/>
      <w:lvlJc w:val="left"/>
      <w:pPr>
        <w:ind w:left="141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D81788">
      <w:start w:val="1"/>
      <w:numFmt w:val="bullet"/>
      <w:lvlText w:val="•"/>
      <w:lvlJc w:val="left"/>
      <w:pPr>
        <w:ind w:left="1590" w:hanging="15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F7555D2"/>
    <w:multiLevelType w:val="hybridMultilevel"/>
    <w:tmpl w:val="4A9838FA"/>
    <w:lvl w:ilvl="0" w:tplc="2730C7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4A22">
      <w:start w:val="2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F6CD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ECAC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2056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26F4D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A0F1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10FB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2641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270407A"/>
    <w:multiLevelType w:val="multilevel"/>
    <w:tmpl w:val="881AC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EF4E11"/>
    <w:multiLevelType w:val="multilevel"/>
    <w:tmpl w:val="58D09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36C01"/>
    <w:multiLevelType w:val="hybridMultilevel"/>
    <w:tmpl w:val="790089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63988"/>
    <w:multiLevelType w:val="hybridMultilevel"/>
    <w:tmpl w:val="B226E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04835"/>
    <w:multiLevelType w:val="multilevel"/>
    <w:tmpl w:val="9F6C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9B63E66"/>
    <w:multiLevelType w:val="hybridMultilevel"/>
    <w:tmpl w:val="13D2BA28"/>
    <w:styleLink w:val="Importovantl18"/>
    <w:lvl w:ilvl="0" w:tplc="2EBAF10C">
      <w:start w:val="1"/>
      <w:numFmt w:val="bullet"/>
      <w:lvlText w:val="-"/>
      <w:lvlJc w:val="left"/>
      <w:pPr>
        <w:ind w:left="746" w:hanging="389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0E3E22">
      <w:start w:val="1"/>
      <w:numFmt w:val="bullet"/>
      <w:lvlText w:val="o"/>
      <w:lvlJc w:val="left"/>
      <w:pPr>
        <w:ind w:left="147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9E93BE">
      <w:start w:val="1"/>
      <w:numFmt w:val="bullet"/>
      <w:lvlText w:val="▪"/>
      <w:lvlJc w:val="left"/>
      <w:pPr>
        <w:ind w:left="219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7A59A2">
      <w:start w:val="1"/>
      <w:numFmt w:val="bullet"/>
      <w:lvlText w:val="•"/>
      <w:lvlJc w:val="left"/>
      <w:pPr>
        <w:ind w:left="291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52641C">
      <w:start w:val="1"/>
      <w:numFmt w:val="bullet"/>
      <w:lvlText w:val="o"/>
      <w:lvlJc w:val="left"/>
      <w:pPr>
        <w:ind w:left="363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2C2280">
      <w:start w:val="1"/>
      <w:numFmt w:val="bullet"/>
      <w:lvlText w:val="▪"/>
      <w:lvlJc w:val="left"/>
      <w:pPr>
        <w:ind w:left="435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3CE59F0">
      <w:start w:val="1"/>
      <w:numFmt w:val="bullet"/>
      <w:lvlText w:val="•"/>
      <w:lvlJc w:val="left"/>
      <w:pPr>
        <w:ind w:left="507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3A35DE">
      <w:start w:val="1"/>
      <w:numFmt w:val="bullet"/>
      <w:lvlText w:val="o"/>
      <w:lvlJc w:val="left"/>
      <w:pPr>
        <w:ind w:left="579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9DACD02">
      <w:start w:val="1"/>
      <w:numFmt w:val="bullet"/>
      <w:lvlText w:val="▪"/>
      <w:lvlJc w:val="left"/>
      <w:pPr>
        <w:ind w:left="6513" w:hanging="3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71F212E9"/>
    <w:multiLevelType w:val="hybridMultilevel"/>
    <w:tmpl w:val="3686FF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512DDE"/>
    <w:multiLevelType w:val="multilevel"/>
    <w:tmpl w:val="A61E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2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  <w:num w:numId="17">
    <w:abstractNumId w:val="0"/>
  </w:num>
  <w:num w:numId="1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B9"/>
    <w:rsid w:val="00000848"/>
    <w:rsid w:val="0000343B"/>
    <w:rsid w:val="000039F6"/>
    <w:rsid w:val="00007AC2"/>
    <w:rsid w:val="00015030"/>
    <w:rsid w:val="00016140"/>
    <w:rsid w:val="00017CE8"/>
    <w:rsid w:val="000217D3"/>
    <w:rsid w:val="00026057"/>
    <w:rsid w:val="00027FB2"/>
    <w:rsid w:val="000329F9"/>
    <w:rsid w:val="00032D98"/>
    <w:rsid w:val="00033148"/>
    <w:rsid w:val="00033235"/>
    <w:rsid w:val="000349F3"/>
    <w:rsid w:val="00034C27"/>
    <w:rsid w:val="00040243"/>
    <w:rsid w:val="00044376"/>
    <w:rsid w:val="00044CC5"/>
    <w:rsid w:val="0004784A"/>
    <w:rsid w:val="00050E68"/>
    <w:rsid w:val="000510FF"/>
    <w:rsid w:val="00051F60"/>
    <w:rsid w:val="00055A15"/>
    <w:rsid w:val="0005704D"/>
    <w:rsid w:val="00057F46"/>
    <w:rsid w:val="000612B2"/>
    <w:rsid w:val="00061DCD"/>
    <w:rsid w:val="00065B08"/>
    <w:rsid w:val="000661E7"/>
    <w:rsid w:val="000666CB"/>
    <w:rsid w:val="0007183C"/>
    <w:rsid w:val="00074C30"/>
    <w:rsid w:val="00075BFE"/>
    <w:rsid w:val="000765BC"/>
    <w:rsid w:val="0007675E"/>
    <w:rsid w:val="00082EE0"/>
    <w:rsid w:val="00083927"/>
    <w:rsid w:val="00083EF6"/>
    <w:rsid w:val="00084B0B"/>
    <w:rsid w:val="00090E1E"/>
    <w:rsid w:val="00091C50"/>
    <w:rsid w:val="00092596"/>
    <w:rsid w:val="00092A23"/>
    <w:rsid w:val="0009484E"/>
    <w:rsid w:val="00094F3D"/>
    <w:rsid w:val="00095989"/>
    <w:rsid w:val="00095E56"/>
    <w:rsid w:val="000968A6"/>
    <w:rsid w:val="00097F6B"/>
    <w:rsid w:val="000A13EF"/>
    <w:rsid w:val="000A140B"/>
    <w:rsid w:val="000A40FC"/>
    <w:rsid w:val="000A50F9"/>
    <w:rsid w:val="000A59C0"/>
    <w:rsid w:val="000A64BE"/>
    <w:rsid w:val="000A6861"/>
    <w:rsid w:val="000A6C5B"/>
    <w:rsid w:val="000A71BB"/>
    <w:rsid w:val="000B0B1D"/>
    <w:rsid w:val="000B1FD1"/>
    <w:rsid w:val="000B4FB3"/>
    <w:rsid w:val="000B63B0"/>
    <w:rsid w:val="000B71F6"/>
    <w:rsid w:val="000C3F3C"/>
    <w:rsid w:val="000C4535"/>
    <w:rsid w:val="000C4625"/>
    <w:rsid w:val="000C7991"/>
    <w:rsid w:val="000D13DF"/>
    <w:rsid w:val="000D2291"/>
    <w:rsid w:val="000D333C"/>
    <w:rsid w:val="000D6316"/>
    <w:rsid w:val="000D6B9C"/>
    <w:rsid w:val="000D71A2"/>
    <w:rsid w:val="000E26A4"/>
    <w:rsid w:val="000E5145"/>
    <w:rsid w:val="000E684B"/>
    <w:rsid w:val="000F048B"/>
    <w:rsid w:val="000F1608"/>
    <w:rsid w:val="000F1803"/>
    <w:rsid w:val="000F21A2"/>
    <w:rsid w:val="000F22D0"/>
    <w:rsid w:val="000F2B1C"/>
    <w:rsid w:val="000F3241"/>
    <w:rsid w:val="000F36B9"/>
    <w:rsid w:val="000F4E43"/>
    <w:rsid w:val="000F6A70"/>
    <w:rsid w:val="00100C81"/>
    <w:rsid w:val="001047E5"/>
    <w:rsid w:val="00104D55"/>
    <w:rsid w:val="00106354"/>
    <w:rsid w:val="00107015"/>
    <w:rsid w:val="001108A8"/>
    <w:rsid w:val="00111CBF"/>
    <w:rsid w:val="00112B97"/>
    <w:rsid w:val="00113DA2"/>
    <w:rsid w:val="0011547F"/>
    <w:rsid w:val="0011786D"/>
    <w:rsid w:val="00121147"/>
    <w:rsid w:val="00123635"/>
    <w:rsid w:val="00124C16"/>
    <w:rsid w:val="0012542C"/>
    <w:rsid w:val="001273D7"/>
    <w:rsid w:val="001302A6"/>
    <w:rsid w:val="001304A0"/>
    <w:rsid w:val="001329ED"/>
    <w:rsid w:val="0013398C"/>
    <w:rsid w:val="001353D4"/>
    <w:rsid w:val="00136B6E"/>
    <w:rsid w:val="00145AA2"/>
    <w:rsid w:val="001508D1"/>
    <w:rsid w:val="00152079"/>
    <w:rsid w:val="00157184"/>
    <w:rsid w:val="00157BB7"/>
    <w:rsid w:val="001600F4"/>
    <w:rsid w:val="001647A4"/>
    <w:rsid w:val="0016498E"/>
    <w:rsid w:val="00164EFC"/>
    <w:rsid w:val="001720BB"/>
    <w:rsid w:val="00172B85"/>
    <w:rsid w:val="00173AF0"/>
    <w:rsid w:val="00174906"/>
    <w:rsid w:val="00175E40"/>
    <w:rsid w:val="001771D6"/>
    <w:rsid w:val="00177849"/>
    <w:rsid w:val="00177CA2"/>
    <w:rsid w:val="001801DE"/>
    <w:rsid w:val="001811A9"/>
    <w:rsid w:val="00181E7D"/>
    <w:rsid w:val="00182811"/>
    <w:rsid w:val="00185168"/>
    <w:rsid w:val="0018568B"/>
    <w:rsid w:val="0018657A"/>
    <w:rsid w:val="0018780D"/>
    <w:rsid w:val="0018784B"/>
    <w:rsid w:val="001926EC"/>
    <w:rsid w:val="00192D3D"/>
    <w:rsid w:val="00194894"/>
    <w:rsid w:val="0019535D"/>
    <w:rsid w:val="00196A0D"/>
    <w:rsid w:val="00196F2D"/>
    <w:rsid w:val="00197E02"/>
    <w:rsid w:val="001A0951"/>
    <w:rsid w:val="001A3205"/>
    <w:rsid w:val="001A53C9"/>
    <w:rsid w:val="001B6FDB"/>
    <w:rsid w:val="001C023C"/>
    <w:rsid w:val="001C478F"/>
    <w:rsid w:val="001C56E9"/>
    <w:rsid w:val="001C7780"/>
    <w:rsid w:val="001D2816"/>
    <w:rsid w:val="001D3913"/>
    <w:rsid w:val="001D4196"/>
    <w:rsid w:val="001D7575"/>
    <w:rsid w:val="001E0F53"/>
    <w:rsid w:val="001E1448"/>
    <w:rsid w:val="001E3C00"/>
    <w:rsid w:val="001E51B2"/>
    <w:rsid w:val="001E5523"/>
    <w:rsid w:val="001E56AB"/>
    <w:rsid w:val="001E5709"/>
    <w:rsid w:val="001E5DD1"/>
    <w:rsid w:val="001E5F8A"/>
    <w:rsid w:val="001E6609"/>
    <w:rsid w:val="001E7CAC"/>
    <w:rsid w:val="001F2F29"/>
    <w:rsid w:val="001F62E4"/>
    <w:rsid w:val="001F6395"/>
    <w:rsid w:val="0020090F"/>
    <w:rsid w:val="00203312"/>
    <w:rsid w:val="00204CB8"/>
    <w:rsid w:val="002063CA"/>
    <w:rsid w:val="00207717"/>
    <w:rsid w:val="0021015C"/>
    <w:rsid w:val="0021167E"/>
    <w:rsid w:val="0021270F"/>
    <w:rsid w:val="002137BF"/>
    <w:rsid w:val="0021425D"/>
    <w:rsid w:val="00221235"/>
    <w:rsid w:val="00223CC2"/>
    <w:rsid w:val="00224602"/>
    <w:rsid w:val="002256B9"/>
    <w:rsid w:val="00226637"/>
    <w:rsid w:val="002267D4"/>
    <w:rsid w:val="00226CC1"/>
    <w:rsid w:val="00231DC4"/>
    <w:rsid w:val="00232CE1"/>
    <w:rsid w:val="00234099"/>
    <w:rsid w:val="00234338"/>
    <w:rsid w:val="002352EB"/>
    <w:rsid w:val="0023592B"/>
    <w:rsid w:val="00236903"/>
    <w:rsid w:val="00237805"/>
    <w:rsid w:val="0024056E"/>
    <w:rsid w:val="00241F9D"/>
    <w:rsid w:val="00244B65"/>
    <w:rsid w:val="00244B69"/>
    <w:rsid w:val="00244C6F"/>
    <w:rsid w:val="0024635E"/>
    <w:rsid w:val="00247AF3"/>
    <w:rsid w:val="00247E5F"/>
    <w:rsid w:val="00251138"/>
    <w:rsid w:val="002529CE"/>
    <w:rsid w:val="0025420F"/>
    <w:rsid w:val="00254854"/>
    <w:rsid w:val="0025576D"/>
    <w:rsid w:val="0025653C"/>
    <w:rsid w:val="002607F1"/>
    <w:rsid w:val="002609CD"/>
    <w:rsid w:val="00263109"/>
    <w:rsid w:val="002644C6"/>
    <w:rsid w:val="00265A93"/>
    <w:rsid w:val="002662E7"/>
    <w:rsid w:val="00267473"/>
    <w:rsid w:val="00267F8D"/>
    <w:rsid w:val="0027003D"/>
    <w:rsid w:val="002701DD"/>
    <w:rsid w:val="0027160B"/>
    <w:rsid w:val="00272177"/>
    <w:rsid w:val="002733DE"/>
    <w:rsid w:val="00276299"/>
    <w:rsid w:val="002773C4"/>
    <w:rsid w:val="002857B8"/>
    <w:rsid w:val="0029071F"/>
    <w:rsid w:val="00290A46"/>
    <w:rsid w:val="00292A3C"/>
    <w:rsid w:val="00293144"/>
    <w:rsid w:val="00294C69"/>
    <w:rsid w:val="002A03E2"/>
    <w:rsid w:val="002A10F6"/>
    <w:rsid w:val="002A16F8"/>
    <w:rsid w:val="002A244C"/>
    <w:rsid w:val="002A3365"/>
    <w:rsid w:val="002A3EDB"/>
    <w:rsid w:val="002A4580"/>
    <w:rsid w:val="002A4845"/>
    <w:rsid w:val="002B023A"/>
    <w:rsid w:val="002B059E"/>
    <w:rsid w:val="002B063C"/>
    <w:rsid w:val="002B147E"/>
    <w:rsid w:val="002B2307"/>
    <w:rsid w:val="002B4299"/>
    <w:rsid w:val="002B568A"/>
    <w:rsid w:val="002B7ACE"/>
    <w:rsid w:val="002C0948"/>
    <w:rsid w:val="002C3211"/>
    <w:rsid w:val="002C38FC"/>
    <w:rsid w:val="002C5FAD"/>
    <w:rsid w:val="002C658A"/>
    <w:rsid w:val="002D040F"/>
    <w:rsid w:val="002D08E8"/>
    <w:rsid w:val="002D17AD"/>
    <w:rsid w:val="002D4A61"/>
    <w:rsid w:val="002D55FF"/>
    <w:rsid w:val="002D59D0"/>
    <w:rsid w:val="002D5EB8"/>
    <w:rsid w:val="002D63C8"/>
    <w:rsid w:val="002E34E4"/>
    <w:rsid w:val="002E4FCC"/>
    <w:rsid w:val="002E68A9"/>
    <w:rsid w:val="002F1FA9"/>
    <w:rsid w:val="002F357E"/>
    <w:rsid w:val="002F512B"/>
    <w:rsid w:val="002F5549"/>
    <w:rsid w:val="002F61D4"/>
    <w:rsid w:val="002F647D"/>
    <w:rsid w:val="002F6D65"/>
    <w:rsid w:val="002F78A4"/>
    <w:rsid w:val="00300460"/>
    <w:rsid w:val="003011FF"/>
    <w:rsid w:val="0030144D"/>
    <w:rsid w:val="00306007"/>
    <w:rsid w:val="00306F8D"/>
    <w:rsid w:val="00316899"/>
    <w:rsid w:val="00317FA4"/>
    <w:rsid w:val="0032092C"/>
    <w:rsid w:val="00321000"/>
    <w:rsid w:val="003234FF"/>
    <w:rsid w:val="003236AF"/>
    <w:rsid w:val="00326D1E"/>
    <w:rsid w:val="0033477C"/>
    <w:rsid w:val="00334A6B"/>
    <w:rsid w:val="003365DE"/>
    <w:rsid w:val="003411D3"/>
    <w:rsid w:val="00342462"/>
    <w:rsid w:val="003515D7"/>
    <w:rsid w:val="0035275D"/>
    <w:rsid w:val="0035285A"/>
    <w:rsid w:val="003536B5"/>
    <w:rsid w:val="003567CF"/>
    <w:rsid w:val="00356D3C"/>
    <w:rsid w:val="00360F4F"/>
    <w:rsid w:val="00364755"/>
    <w:rsid w:val="00373DE9"/>
    <w:rsid w:val="00374FD0"/>
    <w:rsid w:val="00375F0F"/>
    <w:rsid w:val="0037726F"/>
    <w:rsid w:val="00380B3F"/>
    <w:rsid w:val="003828F3"/>
    <w:rsid w:val="00383EAD"/>
    <w:rsid w:val="00384831"/>
    <w:rsid w:val="0038494B"/>
    <w:rsid w:val="00386A11"/>
    <w:rsid w:val="00392C1D"/>
    <w:rsid w:val="00394141"/>
    <w:rsid w:val="00395983"/>
    <w:rsid w:val="003966C7"/>
    <w:rsid w:val="003975B9"/>
    <w:rsid w:val="003A42A7"/>
    <w:rsid w:val="003A631F"/>
    <w:rsid w:val="003A77B3"/>
    <w:rsid w:val="003A7E8F"/>
    <w:rsid w:val="003B0D9D"/>
    <w:rsid w:val="003B5CC0"/>
    <w:rsid w:val="003B6C1D"/>
    <w:rsid w:val="003B79B9"/>
    <w:rsid w:val="003C1F85"/>
    <w:rsid w:val="003C2314"/>
    <w:rsid w:val="003C3958"/>
    <w:rsid w:val="003C66E2"/>
    <w:rsid w:val="003C68EC"/>
    <w:rsid w:val="003C751F"/>
    <w:rsid w:val="003D21C6"/>
    <w:rsid w:val="003D4531"/>
    <w:rsid w:val="003D5432"/>
    <w:rsid w:val="003D57CD"/>
    <w:rsid w:val="003D5AB1"/>
    <w:rsid w:val="003E02C6"/>
    <w:rsid w:val="003E2F69"/>
    <w:rsid w:val="003E3020"/>
    <w:rsid w:val="003E3109"/>
    <w:rsid w:val="003E4A13"/>
    <w:rsid w:val="003E5E47"/>
    <w:rsid w:val="003E6346"/>
    <w:rsid w:val="003E789E"/>
    <w:rsid w:val="003E7E0C"/>
    <w:rsid w:val="003F0DEA"/>
    <w:rsid w:val="003F1C48"/>
    <w:rsid w:val="003F3976"/>
    <w:rsid w:val="003F3C33"/>
    <w:rsid w:val="003F4E4A"/>
    <w:rsid w:val="003F7C00"/>
    <w:rsid w:val="0040047A"/>
    <w:rsid w:val="00402605"/>
    <w:rsid w:val="00402AE5"/>
    <w:rsid w:val="00405988"/>
    <w:rsid w:val="00411F5E"/>
    <w:rsid w:val="00415FFC"/>
    <w:rsid w:val="0042091C"/>
    <w:rsid w:val="00421309"/>
    <w:rsid w:val="00423918"/>
    <w:rsid w:val="00423D5D"/>
    <w:rsid w:val="00427B4B"/>
    <w:rsid w:val="00430EF5"/>
    <w:rsid w:val="004310A7"/>
    <w:rsid w:val="004338DB"/>
    <w:rsid w:val="00433EB3"/>
    <w:rsid w:val="00434663"/>
    <w:rsid w:val="00435457"/>
    <w:rsid w:val="00437548"/>
    <w:rsid w:val="004417CB"/>
    <w:rsid w:val="00441832"/>
    <w:rsid w:val="00455913"/>
    <w:rsid w:val="00457EB8"/>
    <w:rsid w:val="00461779"/>
    <w:rsid w:val="004638A5"/>
    <w:rsid w:val="0046415F"/>
    <w:rsid w:val="00465EC4"/>
    <w:rsid w:val="004703E7"/>
    <w:rsid w:val="00471BCB"/>
    <w:rsid w:val="00473708"/>
    <w:rsid w:val="0047446A"/>
    <w:rsid w:val="004760A5"/>
    <w:rsid w:val="00476E06"/>
    <w:rsid w:val="00481B2A"/>
    <w:rsid w:val="00481F1D"/>
    <w:rsid w:val="00483DA0"/>
    <w:rsid w:val="004870B2"/>
    <w:rsid w:val="004908D2"/>
    <w:rsid w:val="00491F72"/>
    <w:rsid w:val="004945DF"/>
    <w:rsid w:val="00495253"/>
    <w:rsid w:val="00495AEA"/>
    <w:rsid w:val="00496D02"/>
    <w:rsid w:val="00497928"/>
    <w:rsid w:val="004A1058"/>
    <w:rsid w:val="004A32DA"/>
    <w:rsid w:val="004A3CED"/>
    <w:rsid w:val="004B2BB9"/>
    <w:rsid w:val="004B3F28"/>
    <w:rsid w:val="004B6D89"/>
    <w:rsid w:val="004B7994"/>
    <w:rsid w:val="004C0977"/>
    <w:rsid w:val="004C1068"/>
    <w:rsid w:val="004C4F19"/>
    <w:rsid w:val="004D3632"/>
    <w:rsid w:val="004E0CD7"/>
    <w:rsid w:val="004E1384"/>
    <w:rsid w:val="004E30D7"/>
    <w:rsid w:val="004E4E05"/>
    <w:rsid w:val="004E725F"/>
    <w:rsid w:val="004E76DC"/>
    <w:rsid w:val="004F12F8"/>
    <w:rsid w:val="004F2737"/>
    <w:rsid w:val="004F3949"/>
    <w:rsid w:val="004F39D4"/>
    <w:rsid w:val="004F4FA6"/>
    <w:rsid w:val="004F5D8D"/>
    <w:rsid w:val="004F6939"/>
    <w:rsid w:val="0050095C"/>
    <w:rsid w:val="00500F35"/>
    <w:rsid w:val="00503451"/>
    <w:rsid w:val="005044F3"/>
    <w:rsid w:val="00505AF0"/>
    <w:rsid w:val="00507D62"/>
    <w:rsid w:val="00510849"/>
    <w:rsid w:val="005110ED"/>
    <w:rsid w:val="00511356"/>
    <w:rsid w:val="0051138F"/>
    <w:rsid w:val="0051492A"/>
    <w:rsid w:val="005153DD"/>
    <w:rsid w:val="00520E87"/>
    <w:rsid w:val="00521475"/>
    <w:rsid w:val="00522B0D"/>
    <w:rsid w:val="0052519C"/>
    <w:rsid w:val="005308F1"/>
    <w:rsid w:val="00531C62"/>
    <w:rsid w:val="0053511B"/>
    <w:rsid w:val="00535AC7"/>
    <w:rsid w:val="00536AD3"/>
    <w:rsid w:val="0054163C"/>
    <w:rsid w:val="00541A7A"/>
    <w:rsid w:val="00543F25"/>
    <w:rsid w:val="0054406E"/>
    <w:rsid w:val="005440AF"/>
    <w:rsid w:val="00545637"/>
    <w:rsid w:val="00545842"/>
    <w:rsid w:val="00546282"/>
    <w:rsid w:val="00546A76"/>
    <w:rsid w:val="005508B2"/>
    <w:rsid w:val="00552F33"/>
    <w:rsid w:val="005557AF"/>
    <w:rsid w:val="005560B6"/>
    <w:rsid w:val="00564D72"/>
    <w:rsid w:val="00566514"/>
    <w:rsid w:val="005673E3"/>
    <w:rsid w:val="00574B5F"/>
    <w:rsid w:val="00576CB7"/>
    <w:rsid w:val="0057716C"/>
    <w:rsid w:val="0057735E"/>
    <w:rsid w:val="00580AA1"/>
    <w:rsid w:val="00580E9E"/>
    <w:rsid w:val="005819F8"/>
    <w:rsid w:val="00583675"/>
    <w:rsid w:val="00585A90"/>
    <w:rsid w:val="00591686"/>
    <w:rsid w:val="005928DF"/>
    <w:rsid w:val="0059398F"/>
    <w:rsid w:val="00593AF7"/>
    <w:rsid w:val="00593F13"/>
    <w:rsid w:val="00594553"/>
    <w:rsid w:val="005950F3"/>
    <w:rsid w:val="00595369"/>
    <w:rsid w:val="00595832"/>
    <w:rsid w:val="005A4443"/>
    <w:rsid w:val="005A5B27"/>
    <w:rsid w:val="005A7153"/>
    <w:rsid w:val="005B1251"/>
    <w:rsid w:val="005B2797"/>
    <w:rsid w:val="005B2C83"/>
    <w:rsid w:val="005B5DA2"/>
    <w:rsid w:val="005B6462"/>
    <w:rsid w:val="005B6CC6"/>
    <w:rsid w:val="005C132D"/>
    <w:rsid w:val="005C30DC"/>
    <w:rsid w:val="005C3963"/>
    <w:rsid w:val="005C4E22"/>
    <w:rsid w:val="005C6187"/>
    <w:rsid w:val="005C7A7D"/>
    <w:rsid w:val="005D3674"/>
    <w:rsid w:val="005D5892"/>
    <w:rsid w:val="005D5AAE"/>
    <w:rsid w:val="005D68B6"/>
    <w:rsid w:val="005E0DEE"/>
    <w:rsid w:val="005E38CB"/>
    <w:rsid w:val="005E3FAC"/>
    <w:rsid w:val="005E48DF"/>
    <w:rsid w:val="005E6B7E"/>
    <w:rsid w:val="005E72A3"/>
    <w:rsid w:val="005E77E6"/>
    <w:rsid w:val="005F035B"/>
    <w:rsid w:val="005F192E"/>
    <w:rsid w:val="005F1C96"/>
    <w:rsid w:val="005F28D5"/>
    <w:rsid w:val="005F2E83"/>
    <w:rsid w:val="005F3DDF"/>
    <w:rsid w:val="005F53BB"/>
    <w:rsid w:val="005F55A3"/>
    <w:rsid w:val="005F7534"/>
    <w:rsid w:val="0060045B"/>
    <w:rsid w:val="00600A6A"/>
    <w:rsid w:val="006052AE"/>
    <w:rsid w:val="00606F11"/>
    <w:rsid w:val="00612A33"/>
    <w:rsid w:val="00612F40"/>
    <w:rsid w:val="00613F3E"/>
    <w:rsid w:val="006149C0"/>
    <w:rsid w:val="00615175"/>
    <w:rsid w:val="00621577"/>
    <w:rsid w:val="0062216D"/>
    <w:rsid w:val="0062251E"/>
    <w:rsid w:val="00622E66"/>
    <w:rsid w:val="00623B0D"/>
    <w:rsid w:val="00623E1B"/>
    <w:rsid w:val="0062553B"/>
    <w:rsid w:val="00626A8E"/>
    <w:rsid w:val="0063023E"/>
    <w:rsid w:val="00633EA8"/>
    <w:rsid w:val="006360C1"/>
    <w:rsid w:val="00636B58"/>
    <w:rsid w:val="00640D1E"/>
    <w:rsid w:val="006462E2"/>
    <w:rsid w:val="00646CD0"/>
    <w:rsid w:val="0065027D"/>
    <w:rsid w:val="00650A75"/>
    <w:rsid w:val="00655BE3"/>
    <w:rsid w:val="00657189"/>
    <w:rsid w:val="006601B0"/>
    <w:rsid w:val="006626ED"/>
    <w:rsid w:val="0066625D"/>
    <w:rsid w:val="00666962"/>
    <w:rsid w:val="006721D8"/>
    <w:rsid w:val="00672369"/>
    <w:rsid w:val="006731A2"/>
    <w:rsid w:val="0067462B"/>
    <w:rsid w:val="00675B06"/>
    <w:rsid w:val="00680CE6"/>
    <w:rsid w:val="00681E34"/>
    <w:rsid w:val="006838DC"/>
    <w:rsid w:val="00686E99"/>
    <w:rsid w:val="00687A2B"/>
    <w:rsid w:val="00687F0F"/>
    <w:rsid w:val="00690A7F"/>
    <w:rsid w:val="00691018"/>
    <w:rsid w:val="006918CE"/>
    <w:rsid w:val="00691A61"/>
    <w:rsid w:val="00691B5C"/>
    <w:rsid w:val="00692D1B"/>
    <w:rsid w:val="006933BD"/>
    <w:rsid w:val="006933EA"/>
    <w:rsid w:val="006947DF"/>
    <w:rsid w:val="006973E2"/>
    <w:rsid w:val="006A40E2"/>
    <w:rsid w:val="006A41EB"/>
    <w:rsid w:val="006A4A1B"/>
    <w:rsid w:val="006B01AE"/>
    <w:rsid w:val="006B03BF"/>
    <w:rsid w:val="006B0A95"/>
    <w:rsid w:val="006B1BFD"/>
    <w:rsid w:val="006B3789"/>
    <w:rsid w:val="006B4ECA"/>
    <w:rsid w:val="006B62BE"/>
    <w:rsid w:val="006B6E53"/>
    <w:rsid w:val="006B77C7"/>
    <w:rsid w:val="006C1F7E"/>
    <w:rsid w:val="006C3137"/>
    <w:rsid w:val="006C3A44"/>
    <w:rsid w:val="006C5F21"/>
    <w:rsid w:val="006C63E4"/>
    <w:rsid w:val="006D01FE"/>
    <w:rsid w:val="006D3942"/>
    <w:rsid w:val="006D3D9E"/>
    <w:rsid w:val="006D54E9"/>
    <w:rsid w:val="006D66D2"/>
    <w:rsid w:val="006E008B"/>
    <w:rsid w:val="006E0A0E"/>
    <w:rsid w:val="006E1A87"/>
    <w:rsid w:val="006E1C1A"/>
    <w:rsid w:val="006E3447"/>
    <w:rsid w:val="006E4990"/>
    <w:rsid w:val="006E5907"/>
    <w:rsid w:val="006F0182"/>
    <w:rsid w:val="006F15E2"/>
    <w:rsid w:val="006F3FFD"/>
    <w:rsid w:val="006F44DC"/>
    <w:rsid w:val="006F7640"/>
    <w:rsid w:val="0070102B"/>
    <w:rsid w:val="00702DD8"/>
    <w:rsid w:val="00710762"/>
    <w:rsid w:val="00712308"/>
    <w:rsid w:val="0071349F"/>
    <w:rsid w:val="0071361B"/>
    <w:rsid w:val="0071508F"/>
    <w:rsid w:val="007161EE"/>
    <w:rsid w:val="007171B9"/>
    <w:rsid w:val="00717940"/>
    <w:rsid w:val="00721982"/>
    <w:rsid w:val="00723F90"/>
    <w:rsid w:val="00724E22"/>
    <w:rsid w:val="007253E8"/>
    <w:rsid w:val="00725EB2"/>
    <w:rsid w:val="00735E55"/>
    <w:rsid w:val="00736624"/>
    <w:rsid w:val="0074306F"/>
    <w:rsid w:val="0074477D"/>
    <w:rsid w:val="0075071B"/>
    <w:rsid w:val="0075150F"/>
    <w:rsid w:val="007518D5"/>
    <w:rsid w:val="00751A7B"/>
    <w:rsid w:val="0075334F"/>
    <w:rsid w:val="0075444D"/>
    <w:rsid w:val="00756024"/>
    <w:rsid w:val="00756243"/>
    <w:rsid w:val="007579FE"/>
    <w:rsid w:val="00760B5B"/>
    <w:rsid w:val="00761DFB"/>
    <w:rsid w:val="007632CC"/>
    <w:rsid w:val="00767473"/>
    <w:rsid w:val="0077201F"/>
    <w:rsid w:val="00772878"/>
    <w:rsid w:val="007729D0"/>
    <w:rsid w:val="00772C9F"/>
    <w:rsid w:val="00774FBE"/>
    <w:rsid w:val="00775301"/>
    <w:rsid w:val="007754DB"/>
    <w:rsid w:val="0077678E"/>
    <w:rsid w:val="00776D0E"/>
    <w:rsid w:val="007800D2"/>
    <w:rsid w:val="00783E74"/>
    <w:rsid w:val="0078727D"/>
    <w:rsid w:val="00787E43"/>
    <w:rsid w:val="00791C0A"/>
    <w:rsid w:val="00795490"/>
    <w:rsid w:val="007954A2"/>
    <w:rsid w:val="007A24E7"/>
    <w:rsid w:val="007A3BD2"/>
    <w:rsid w:val="007A79C9"/>
    <w:rsid w:val="007B0B98"/>
    <w:rsid w:val="007B1387"/>
    <w:rsid w:val="007B1CE3"/>
    <w:rsid w:val="007B2C31"/>
    <w:rsid w:val="007B2DF9"/>
    <w:rsid w:val="007B4301"/>
    <w:rsid w:val="007B4545"/>
    <w:rsid w:val="007B5331"/>
    <w:rsid w:val="007B57A6"/>
    <w:rsid w:val="007B64E1"/>
    <w:rsid w:val="007B7888"/>
    <w:rsid w:val="007C7258"/>
    <w:rsid w:val="007D13FA"/>
    <w:rsid w:val="007D1F52"/>
    <w:rsid w:val="007D6F1E"/>
    <w:rsid w:val="007D73E4"/>
    <w:rsid w:val="007E0613"/>
    <w:rsid w:val="007E17F1"/>
    <w:rsid w:val="007E308F"/>
    <w:rsid w:val="007E5F0D"/>
    <w:rsid w:val="007F0913"/>
    <w:rsid w:val="007F2F7C"/>
    <w:rsid w:val="007F3546"/>
    <w:rsid w:val="007F3FA5"/>
    <w:rsid w:val="007F4C13"/>
    <w:rsid w:val="007F6132"/>
    <w:rsid w:val="007F717F"/>
    <w:rsid w:val="007F7987"/>
    <w:rsid w:val="008013A1"/>
    <w:rsid w:val="008026B5"/>
    <w:rsid w:val="00803954"/>
    <w:rsid w:val="0080552D"/>
    <w:rsid w:val="0080690B"/>
    <w:rsid w:val="008069BF"/>
    <w:rsid w:val="00807F65"/>
    <w:rsid w:val="008116B9"/>
    <w:rsid w:val="008121B6"/>
    <w:rsid w:val="00812C0A"/>
    <w:rsid w:val="00814E73"/>
    <w:rsid w:val="00815154"/>
    <w:rsid w:val="00815447"/>
    <w:rsid w:val="00815C87"/>
    <w:rsid w:val="00815E44"/>
    <w:rsid w:val="00816401"/>
    <w:rsid w:val="00821730"/>
    <w:rsid w:val="0082359D"/>
    <w:rsid w:val="00826ED7"/>
    <w:rsid w:val="00826F24"/>
    <w:rsid w:val="008327EE"/>
    <w:rsid w:val="00832C4B"/>
    <w:rsid w:val="00833D0B"/>
    <w:rsid w:val="00841668"/>
    <w:rsid w:val="0084182D"/>
    <w:rsid w:val="008438B5"/>
    <w:rsid w:val="008442C7"/>
    <w:rsid w:val="00844392"/>
    <w:rsid w:val="0084609C"/>
    <w:rsid w:val="00847DAF"/>
    <w:rsid w:val="008518C0"/>
    <w:rsid w:val="0085321A"/>
    <w:rsid w:val="008538E6"/>
    <w:rsid w:val="00860FDB"/>
    <w:rsid w:val="008612EF"/>
    <w:rsid w:val="008647C0"/>
    <w:rsid w:val="00872030"/>
    <w:rsid w:val="00872F9C"/>
    <w:rsid w:val="008753DF"/>
    <w:rsid w:val="00875CCB"/>
    <w:rsid w:val="00876ABD"/>
    <w:rsid w:val="00877E68"/>
    <w:rsid w:val="00877F0B"/>
    <w:rsid w:val="00880C65"/>
    <w:rsid w:val="00881D69"/>
    <w:rsid w:val="008832F6"/>
    <w:rsid w:val="00883DE6"/>
    <w:rsid w:val="0088404A"/>
    <w:rsid w:val="0088649D"/>
    <w:rsid w:val="00886CE6"/>
    <w:rsid w:val="008919EB"/>
    <w:rsid w:val="0089342E"/>
    <w:rsid w:val="008947ED"/>
    <w:rsid w:val="00895CAA"/>
    <w:rsid w:val="008A4A7F"/>
    <w:rsid w:val="008A516C"/>
    <w:rsid w:val="008A7DDB"/>
    <w:rsid w:val="008B01EB"/>
    <w:rsid w:val="008B1642"/>
    <w:rsid w:val="008B34B2"/>
    <w:rsid w:val="008B5211"/>
    <w:rsid w:val="008B7BB9"/>
    <w:rsid w:val="008C3DA3"/>
    <w:rsid w:val="008C5FBF"/>
    <w:rsid w:val="008C7F98"/>
    <w:rsid w:val="008D26F9"/>
    <w:rsid w:val="008D2D5F"/>
    <w:rsid w:val="008D4C39"/>
    <w:rsid w:val="008D6669"/>
    <w:rsid w:val="008E037B"/>
    <w:rsid w:val="008E04A9"/>
    <w:rsid w:val="008E1679"/>
    <w:rsid w:val="008E20AD"/>
    <w:rsid w:val="008E2309"/>
    <w:rsid w:val="008E2992"/>
    <w:rsid w:val="008E3277"/>
    <w:rsid w:val="008E7404"/>
    <w:rsid w:val="008F136B"/>
    <w:rsid w:val="008F1C5F"/>
    <w:rsid w:val="008F279B"/>
    <w:rsid w:val="008F2F8E"/>
    <w:rsid w:val="008F3E13"/>
    <w:rsid w:val="00911D0D"/>
    <w:rsid w:val="00915612"/>
    <w:rsid w:val="009164AA"/>
    <w:rsid w:val="00920CFB"/>
    <w:rsid w:val="00922846"/>
    <w:rsid w:val="0092567B"/>
    <w:rsid w:val="009277A0"/>
    <w:rsid w:val="009277B1"/>
    <w:rsid w:val="00927FDD"/>
    <w:rsid w:val="009306F6"/>
    <w:rsid w:val="00933873"/>
    <w:rsid w:val="00934A89"/>
    <w:rsid w:val="009362ED"/>
    <w:rsid w:val="00937043"/>
    <w:rsid w:val="00941A30"/>
    <w:rsid w:val="009424A5"/>
    <w:rsid w:val="009526FF"/>
    <w:rsid w:val="0095467F"/>
    <w:rsid w:val="00955D69"/>
    <w:rsid w:val="009577B9"/>
    <w:rsid w:val="00964364"/>
    <w:rsid w:val="00967757"/>
    <w:rsid w:val="00970042"/>
    <w:rsid w:val="00970574"/>
    <w:rsid w:val="009777B3"/>
    <w:rsid w:val="00982752"/>
    <w:rsid w:val="00983301"/>
    <w:rsid w:val="009844E4"/>
    <w:rsid w:val="00985128"/>
    <w:rsid w:val="009865D4"/>
    <w:rsid w:val="00986692"/>
    <w:rsid w:val="0098786B"/>
    <w:rsid w:val="0099107E"/>
    <w:rsid w:val="00993BC5"/>
    <w:rsid w:val="00993F40"/>
    <w:rsid w:val="009968C5"/>
    <w:rsid w:val="009A157F"/>
    <w:rsid w:val="009A2368"/>
    <w:rsid w:val="009A2B4C"/>
    <w:rsid w:val="009A4DB2"/>
    <w:rsid w:val="009A7DB4"/>
    <w:rsid w:val="009B2325"/>
    <w:rsid w:val="009B29DC"/>
    <w:rsid w:val="009B3E32"/>
    <w:rsid w:val="009B6B62"/>
    <w:rsid w:val="009B7230"/>
    <w:rsid w:val="009C0C17"/>
    <w:rsid w:val="009C0C40"/>
    <w:rsid w:val="009C10BF"/>
    <w:rsid w:val="009C158C"/>
    <w:rsid w:val="009C36A2"/>
    <w:rsid w:val="009C4A0A"/>
    <w:rsid w:val="009C5415"/>
    <w:rsid w:val="009C5926"/>
    <w:rsid w:val="009C6CC7"/>
    <w:rsid w:val="009C71F6"/>
    <w:rsid w:val="009D0B49"/>
    <w:rsid w:val="009D313C"/>
    <w:rsid w:val="009D3174"/>
    <w:rsid w:val="009D3F36"/>
    <w:rsid w:val="009D46E1"/>
    <w:rsid w:val="009D4A62"/>
    <w:rsid w:val="009D50F1"/>
    <w:rsid w:val="009D7E59"/>
    <w:rsid w:val="009D7FB5"/>
    <w:rsid w:val="009E24E3"/>
    <w:rsid w:val="009E561D"/>
    <w:rsid w:val="009E5D31"/>
    <w:rsid w:val="009E7B3B"/>
    <w:rsid w:val="009F06AE"/>
    <w:rsid w:val="009F2DD5"/>
    <w:rsid w:val="009F3BF5"/>
    <w:rsid w:val="009F45B0"/>
    <w:rsid w:val="009F4909"/>
    <w:rsid w:val="009F6507"/>
    <w:rsid w:val="009F6A7D"/>
    <w:rsid w:val="009F6B28"/>
    <w:rsid w:val="00A00C17"/>
    <w:rsid w:val="00A03B4A"/>
    <w:rsid w:val="00A10267"/>
    <w:rsid w:val="00A11CCC"/>
    <w:rsid w:val="00A11DDE"/>
    <w:rsid w:val="00A12AB7"/>
    <w:rsid w:val="00A17A6B"/>
    <w:rsid w:val="00A2051B"/>
    <w:rsid w:val="00A21C7C"/>
    <w:rsid w:val="00A221C3"/>
    <w:rsid w:val="00A24836"/>
    <w:rsid w:val="00A2498D"/>
    <w:rsid w:val="00A26442"/>
    <w:rsid w:val="00A269C6"/>
    <w:rsid w:val="00A30B39"/>
    <w:rsid w:val="00A323D3"/>
    <w:rsid w:val="00A34F94"/>
    <w:rsid w:val="00A373A2"/>
    <w:rsid w:val="00A3752C"/>
    <w:rsid w:val="00A42E29"/>
    <w:rsid w:val="00A43782"/>
    <w:rsid w:val="00A45129"/>
    <w:rsid w:val="00A4616F"/>
    <w:rsid w:val="00A47C50"/>
    <w:rsid w:val="00A50E4A"/>
    <w:rsid w:val="00A50F79"/>
    <w:rsid w:val="00A51D49"/>
    <w:rsid w:val="00A532C7"/>
    <w:rsid w:val="00A545B9"/>
    <w:rsid w:val="00A54729"/>
    <w:rsid w:val="00A55B23"/>
    <w:rsid w:val="00A57CFB"/>
    <w:rsid w:val="00A64858"/>
    <w:rsid w:val="00A6514C"/>
    <w:rsid w:val="00A7347F"/>
    <w:rsid w:val="00A82270"/>
    <w:rsid w:val="00A87582"/>
    <w:rsid w:val="00A9123B"/>
    <w:rsid w:val="00A92D7B"/>
    <w:rsid w:val="00A96DE4"/>
    <w:rsid w:val="00A9781D"/>
    <w:rsid w:val="00AA00A6"/>
    <w:rsid w:val="00AA1D18"/>
    <w:rsid w:val="00AA35D2"/>
    <w:rsid w:val="00AA4894"/>
    <w:rsid w:val="00AA6E0A"/>
    <w:rsid w:val="00AA6EA9"/>
    <w:rsid w:val="00AB0AFD"/>
    <w:rsid w:val="00AB0CA9"/>
    <w:rsid w:val="00AB2F6B"/>
    <w:rsid w:val="00AB300B"/>
    <w:rsid w:val="00AB33A5"/>
    <w:rsid w:val="00AB35E2"/>
    <w:rsid w:val="00AB5D25"/>
    <w:rsid w:val="00AB651B"/>
    <w:rsid w:val="00AB6F90"/>
    <w:rsid w:val="00AC0066"/>
    <w:rsid w:val="00AC0967"/>
    <w:rsid w:val="00AC0B79"/>
    <w:rsid w:val="00AC0C8F"/>
    <w:rsid w:val="00AC1754"/>
    <w:rsid w:val="00AC609B"/>
    <w:rsid w:val="00AC65B0"/>
    <w:rsid w:val="00AC673D"/>
    <w:rsid w:val="00AC68F6"/>
    <w:rsid w:val="00AC7093"/>
    <w:rsid w:val="00AC72DA"/>
    <w:rsid w:val="00AD0B2E"/>
    <w:rsid w:val="00AD1C1C"/>
    <w:rsid w:val="00AD2748"/>
    <w:rsid w:val="00AD44D5"/>
    <w:rsid w:val="00AD521A"/>
    <w:rsid w:val="00AD524A"/>
    <w:rsid w:val="00AD59F9"/>
    <w:rsid w:val="00AD5E37"/>
    <w:rsid w:val="00AD6D1B"/>
    <w:rsid w:val="00AE0786"/>
    <w:rsid w:val="00AE7213"/>
    <w:rsid w:val="00AF0F05"/>
    <w:rsid w:val="00AF1921"/>
    <w:rsid w:val="00AF1FBA"/>
    <w:rsid w:val="00AF2219"/>
    <w:rsid w:val="00AF2C3C"/>
    <w:rsid w:val="00AF357F"/>
    <w:rsid w:val="00AF6C35"/>
    <w:rsid w:val="00AF7596"/>
    <w:rsid w:val="00B0272E"/>
    <w:rsid w:val="00B0388D"/>
    <w:rsid w:val="00B044D9"/>
    <w:rsid w:val="00B04D8E"/>
    <w:rsid w:val="00B05DCD"/>
    <w:rsid w:val="00B078F3"/>
    <w:rsid w:val="00B1045D"/>
    <w:rsid w:val="00B11AB6"/>
    <w:rsid w:val="00B12929"/>
    <w:rsid w:val="00B13F2C"/>
    <w:rsid w:val="00B17486"/>
    <w:rsid w:val="00B1762E"/>
    <w:rsid w:val="00B2205E"/>
    <w:rsid w:val="00B2349D"/>
    <w:rsid w:val="00B30099"/>
    <w:rsid w:val="00B33467"/>
    <w:rsid w:val="00B366BA"/>
    <w:rsid w:val="00B40E27"/>
    <w:rsid w:val="00B41643"/>
    <w:rsid w:val="00B420C0"/>
    <w:rsid w:val="00B42435"/>
    <w:rsid w:val="00B4707B"/>
    <w:rsid w:val="00B5007F"/>
    <w:rsid w:val="00B51650"/>
    <w:rsid w:val="00B5165E"/>
    <w:rsid w:val="00B522B9"/>
    <w:rsid w:val="00B5596D"/>
    <w:rsid w:val="00B574FD"/>
    <w:rsid w:val="00B60791"/>
    <w:rsid w:val="00B60B5E"/>
    <w:rsid w:val="00B61894"/>
    <w:rsid w:val="00B61C83"/>
    <w:rsid w:val="00B636F8"/>
    <w:rsid w:val="00B638DE"/>
    <w:rsid w:val="00B645F4"/>
    <w:rsid w:val="00B64761"/>
    <w:rsid w:val="00B65970"/>
    <w:rsid w:val="00B738EA"/>
    <w:rsid w:val="00B762F8"/>
    <w:rsid w:val="00B77E30"/>
    <w:rsid w:val="00B81609"/>
    <w:rsid w:val="00B82AB7"/>
    <w:rsid w:val="00B85830"/>
    <w:rsid w:val="00B8744E"/>
    <w:rsid w:val="00B87895"/>
    <w:rsid w:val="00B912B9"/>
    <w:rsid w:val="00B92C13"/>
    <w:rsid w:val="00B92FBF"/>
    <w:rsid w:val="00B948DC"/>
    <w:rsid w:val="00B94EE8"/>
    <w:rsid w:val="00B95288"/>
    <w:rsid w:val="00B955E7"/>
    <w:rsid w:val="00BA0704"/>
    <w:rsid w:val="00BA3B5F"/>
    <w:rsid w:val="00BA4650"/>
    <w:rsid w:val="00BA7BF5"/>
    <w:rsid w:val="00BB0AF7"/>
    <w:rsid w:val="00BB42B0"/>
    <w:rsid w:val="00BB4A8E"/>
    <w:rsid w:val="00BC530E"/>
    <w:rsid w:val="00BC5B9C"/>
    <w:rsid w:val="00BC7109"/>
    <w:rsid w:val="00BD0175"/>
    <w:rsid w:val="00BD2533"/>
    <w:rsid w:val="00BD2A33"/>
    <w:rsid w:val="00BD3047"/>
    <w:rsid w:val="00BD5331"/>
    <w:rsid w:val="00BD5BAB"/>
    <w:rsid w:val="00BD6246"/>
    <w:rsid w:val="00BD735B"/>
    <w:rsid w:val="00BE0691"/>
    <w:rsid w:val="00BE0F69"/>
    <w:rsid w:val="00BE3026"/>
    <w:rsid w:val="00BE3A9C"/>
    <w:rsid w:val="00BE3F57"/>
    <w:rsid w:val="00BE49FA"/>
    <w:rsid w:val="00BF0ACC"/>
    <w:rsid w:val="00BF20A4"/>
    <w:rsid w:val="00BF2114"/>
    <w:rsid w:val="00BF45F9"/>
    <w:rsid w:val="00BF4D7C"/>
    <w:rsid w:val="00BF5F9D"/>
    <w:rsid w:val="00BF6CEA"/>
    <w:rsid w:val="00C0073A"/>
    <w:rsid w:val="00C05999"/>
    <w:rsid w:val="00C065C2"/>
    <w:rsid w:val="00C07CF4"/>
    <w:rsid w:val="00C10AC0"/>
    <w:rsid w:val="00C117CC"/>
    <w:rsid w:val="00C11A22"/>
    <w:rsid w:val="00C11F3D"/>
    <w:rsid w:val="00C1390A"/>
    <w:rsid w:val="00C16C2E"/>
    <w:rsid w:val="00C17084"/>
    <w:rsid w:val="00C21C6A"/>
    <w:rsid w:val="00C22023"/>
    <w:rsid w:val="00C25EE4"/>
    <w:rsid w:val="00C307A0"/>
    <w:rsid w:val="00C3189E"/>
    <w:rsid w:val="00C33737"/>
    <w:rsid w:val="00C368AE"/>
    <w:rsid w:val="00C42988"/>
    <w:rsid w:val="00C43175"/>
    <w:rsid w:val="00C43CCA"/>
    <w:rsid w:val="00C45BCB"/>
    <w:rsid w:val="00C45E17"/>
    <w:rsid w:val="00C46A48"/>
    <w:rsid w:val="00C477FC"/>
    <w:rsid w:val="00C47D19"/>
    <w:rsid w:val="00C50A2E"/>
    <w:rsid w:val="00C5115B"/>
    <w:rsid w:val="00C5221D"/>
    <w:rsid w:val="00C52255"/>
    <w:rsid w:val="00C5455D"/>
    <w:rsid w:val="00C5617A"/>
    <w:rsid w:val="00C56D9C"/>
    <w:rsid w:val="00C60058"/>
    <w:rsid w:val="00C60798"/>
    <w:rsid w:val="00C61BE1"/>
    <w:rsid w:val="00C638ED"/>
    <w:rsid w:val="00C64F71"/>
    <w:rsid w:val="00C70D1E"/>
    <w:rsid w:val="00C73CD7"/>
    <w:rsid w:val="00C75CF1"/>
    <w:rsid w:val="00C812D1"/>
    <w:rsid w:val="00C82929"/>
    <w:rsid w:val="00C83B7B"/>
    <w:rsid w:val="00C849D9"/>
    <w:rsid w:val="00C85CED"/>
    <w:rsid w:val="00C871F9"/>
    <w:rsid w:val="00C90547"/>
    <w:rsid w:val="00C9332B"/>
    <w:rsid w:val="00C95E10"/>
    <w:rsid w:val="00CA0569"/>
    <w:rsid w:val="00CA0FF0"/>
    <w:rsid w:val="00CA264E"/>
    <w:rsid w:val="00CA4291"/>
    <w:rsid w:val="00CA47A5"/>
    <w:rsid w:val="00CA4AC7"/>
    <w:rsid w:val="00CA6983"/>
    <w:rsid w:val="00CB0481"/>
    <w:rsid w:val="00CB23FD"/>
    <w:rsid w:val="00CB3E0E"/>
    <w:rsid w:val="00CB4B1F"/>
    <w:rsid w:val="00CB573E"/>
    <w:rsid w:val="00CB72F1"/>
    <w:rsid w:val="00CC0032"/>
    <w:rsid w:val="00CC41EF"/>
    <w:rsid w:val="00CC4AF0"/>
    <w:rsid w:val="00CD47F8"/>
    <w:rsid w:val="00CD7C61"/>
    <w:rsid w:val="00CE0F2E"/>
    <w:rsid w:val="00CE43E1"/>
    <w:rsid w:val="00CE5C52"/>
    <w:rsid w:val="00CE7724"/>
    <w:rsid w:val="00CE7896"/>
    <w:rsid w:val="00CF39E2"/>
    <w:rsid w:val="00CF4986"/>
    <w:rsid w:val="00CF4F2E"/>
    <w:rsid w:val="00CF5064"/>
    <w:rsid w:val="00D00C7E"/>
    <w:rsid w:val="00D02D95"/>
    <w:rsid w:val="00D02F82"/>
    <w:rsid w:val="00D05C69"/>
    <w:rsid w:val="00D10B8B"/>
    <w:rsid w:val="00D12989"/>
    <w:rsid w:val="00D12A42"/>
    <w:rsid w:val="00D12AFB"/>
    <w:rsid w:val="00D1347E"/>
    <w:rsid w:val="00D13768"/>
    <w:rsid w:val="00D13E43"/>
    <w:rsid w:val="00D1612B"/>
    <w:rsid w:val="00D170DF"/>
    <w:rsid w:val="00D17791"/>
    <w:rsid w:val="00D1780D"/>
    <w:rsid w:val="00D2032B"/>
    <w:rsid w:val="00D214E3"/>
    <w:rsid w:val="00D223ED"/>
    <w:rsid w:val="00D278EE"/>
    <w:rsid w:val="00D304A4"/>
    <w:rsid w:val="00D30E82"/>
    <w:rsid w:val="00D32B91"/>
    <w:rsid w:val="00D332B5"/>
    <w:rsid w:val="00D3521D"/>
    <w:rsid w:val="00D36BA8"/>
    <w:rsid w:val="00D37A59"/>
    <w:rsid w:val="00D37A95"/>
    <w:rsid w:val="00D40979"/>
    <w:rsid w:val="00D51B38"/>
    <w:rsid w:val="00D530D2"/>
    <w:rsid w:val="00D53D40"/>
    <w:rsid w:val="00D54557"/>
    <w:rsid w:val="00D55912"/>
    <w:rsid w:val="00D57FA2"/>
    <w:rsid w:val="00D57FBE"/>
    <w:rsid w:val="00D605FD"/>
    <w:rsid w:val="00D61EED"/>
    <w:rsid w:val="00D622B2"/>
    <w:rsid w:val="00D64A2D"/>
    <w:rsid w:val="00D66175"/>
    <w:rsid w:val="00D67E83"/>
    <w:rsid w:val="00D70A7C"/>
    <w:rsid w:val="00D728EB"/>
    <w:rsid w:val="00D7430F"/>
    <w:rsid w:val="00D7431F"/>
    <w:rsid w:val="00D756CB"/>
    <w:rsid w:val="00D7619B"/>
    <w:rsid w:val="00D77C26"/>
    <w:rsid w:val="00D81918"/>
    <w:rsid w:val="00D8317A"/>
    <w:rsid w:val="00D839DC"/>
    <w:rsid w:val="00D86583"/>
    <w:rsid w:val="00D8766E"/>
    <w:rsid w:val="00D90CB4"/>
    <w:rsid w:val="00D91ABB"/>
    <w:rsid w:val="00D92ECB"/>
    <w:rsid w:val="00D96A05"/>
    <w:rsid w:val="00D970B5"/>
    <w:rsid w:val="00DA1D4E"/>
    <w:rsid w:val="00DA2666"/>
    <w:rsid w:val="00DA304C"/>
    <w:rsid w:val="00DA320E"/>
    <w:rsid w:val="00DA4685"/>
    <w:rsid w:val="00DA69D9"/>
    <w:rsid w:val="00DB0D16"/>
    <w:rsid w:val="00DB118F"/>
    <w:rsid w:val="00DB473A"/>
    <w:rsid w:val="00DB6F79"/>
    <w:rsid w:val="00DB778B"/>
    <w:rsid w:val="00DB7A7F"/>
    <w:rsid w:val="00DC07F9"/>
    <w:rsid w:val="00DC1429"/>
    <w:rsid w:val="00DC2408"/>
    <w:rsid w:val="00DC5DF8"/>
    <w:rsid w:val="00DC6CAD"/>
    <w:rsid w:val="00DC6CB7"/>
    <w:rsid w:val="00DC73FB"/>
    <w:rsid w:val="00DC75CB"/>
    <w:rsid w:val="00DD17EE"/>
    <w:rsid w:val="00DD1CB6"/>
    <w:rsid w:val="00DD46EF"/>
    <w:rsid w:val="00DD4C35"/>
    <w:rsid w:val="00DD707F"/>
    <w:rsid w:val="00DE0545"/>
    <w:rsid w:val="00DE0E56"/>
    <w:rsid w:val="00DE246E"/>
    <w:rsid w:val="00DE259D"/>
    <w:rsid w:val="00DE43E6"/>
    <w:rsid w:val="00DE57DA"/>
    <w:rsid w:val="00DE58A2"/>
    <w:rsid w:val="00DE5954"/>
    <w:rsid w:val="00DE69CC"/>
    <w:rsid w:val="00DE71EE"/>
    <w:rsid w:val="00DE7A66"/>
    <w:rsid w:val="00DF018F"/>
    <w:rsid w:val="00DF1F31"/>
    <w:rsid w:val="00DF20B7"/>
    <w:rsid w:val="00DF2B11"/>
    <w:rsid w:val="00DF3AFA"/>
    <w:rsid w:val="00DF4F45"/>
    <w:rsid w:val="00DF6355"/>
    <w:rsid w:val="00DF6438"/>
    <w:rsid w:val="00DF73D9"/>
    <w:rsid w:val="00E0291E"/>
    <w:rsid w:val="00E03E3B"/>
    <w:rsid w:val="00E04C16"/>
    <w:rsid w:val="00E0730D"/>
    <w:rsid w:val="00E10397"/>
    <w:rsid w:val="00E122FB"/>
    <w:rsid w:val="00E12CA5"/>
    <w:rsid w:val="00E1322A"/>
    <w:rsid w:val="00E1452B"/>
    <w:rsid w:val="00E17914"/>
    <w:rsid w:val="00E20099"/>
    <w:rsid w:val="00E21736"/>
    <w:rsid w:val="00E21B29"/>
    <w:rsid w:val="00E2754E"/>
    <w:rsid w:val="00E319F7"/>
    <w:rsid w:val="00E32245"/>
    <w:rsid w:val="00E33E5B"/>
    <w:rsid w:val="00E36EF3"/>
    <w:rsid w:val="00E37C6B"/>
    <w:rsid w:val="00E41667"/>
    <w:rsid w:val="00E42F8D"/>
    <w:rsid w:val="00E434FC"/>
    <w:rsid w:val="00E449BA"/>
    <w:rsid w:val="00E46B4C"/>
    <w:rsid w:val="00E4790E"/>
    <w:rsid w:val="00E5081E"/>
    <w:rsid w:val="00E52D95"/>
    <w:rsid w:val="00E54EA3"/>
    <w:rsid w:val="00E55559"/>
    <w:rsid w:val="00E55F76"/>
    <w:rsid w:val="00E574E9"/>
    <w:rsid w:val="00E6027D"/>
    <w:rsid w:val="00E605F4"/>
    <w:rsid w:val="00E60697"/>
    <w:rsid w:val="00E60EAF"/>
    <w:rsid w:val="00E634AC"/>
    <w:rsid w:val="00E67D0A"/>
    <w:rsid w:val="00E76B01"/>
    <w:rsid w:val="00E81016"/>
    <w:rsid w:val="00E82565"/>
    <w:rsid w:val="00E860BB"/>
    <w:rsid w:val="00E86C93"/>
    <w:rsid w:val="00E90B1D"/>
    <w:rsid w:val="00E934C6"/>
    <w:rsid w:val="00E95FF1"/>
    <w:rsid w:val="00EA067D"/>
    <w:rsid w:val="00EA2D51"/>
    <w:rsid w:val="00EA54E6"/>
    <w:rsid w:val="00EA707D"/>
    <w:rsid w:val="00EB0930"/>
    <w:rsid w:val="00EB0B04"/>
    <w:rsid w:val="00EB240F"/>
    <w:rsid w:val="00EB41B3"/>
    <w:rsid w:val="00EB48B4"/>
    <w:rsid w:val="00EB5128"/>
    <w:rsid w:val="00EB5850"/>
    <w:rsid w:val="00EB5F36"/>
    <w:rsid w:val="00EC2070"/>
    <w:rsid w:val="00EC29C3"/>
    <w:rsid w:val="00EC45E4"/>
    <w:rsid w:val="00EC46CB"/>
    <w:rsid w:val="00EC4AE5"/>
    <w:rsid w:val="00ED05AC"/>
    <w:rsid w:val="00ED0C47"/>
    <w:rsid w:val="00ED24BF"/>
    <w:rsid w:val="00ED393E"/>
    <w:rsid w:val="00ED7EFC"/>
    <w:rsid w:val="00EE016D"/>
    <w:rsid w:val="00EE0F2F"/>
    <w:rsid w:val="00EE51B7"/>
    <w:rsid w:val="00EE570E"/>
    <w:rsid w:val="00EE79DA"/>
    <w:rsid w:val="00EF3912"/>
    <w:rsid w:val="00EF57B3"/>
    <w:rsid w:val="00EF5DD9"/>
    <w:rsid w:val="00F016C1"/>
    <w:rsid w:val="00F028E1"/>
    <w:rsid w:val="00F03628"/>
    <w:rsid w:val="00F04E47"/>
    <w:rsid w:val="00F10507"/>
    <w:rsid w:val="00F10F4E"/>
    <w:rsid w:val="00F1209E"/>
    <w:rsid w:val="00F12243"/>
    <w:rsid w:val="00F14493"/>
    <w:rsid w:val="00F15745"/>
    <w:rsid w:val="00F179F8"/>
    <w:rsid w:val="00F20D80"/>
    <w:rsid w:val="00F21C96"/>
    <w:rsid w:val="00F23CBE"/>
    <w:rsid w:val="00F24769"/>
    <w:rsid w:val="00F254E3"/>
    <w:rsid w:val="00F30EF8"/>
    <w:rsid w:val="00F33F0F"/>
    <w:rsid w:val="00F33FBC"/>
    <w:rsid w:val="00F34339"/>
    <w:rsid w:val="00F35B8A"/>
    <w:rsid w:val="00F35D13"/>
    <w:rsid w:val="00F370F8"/>
    <w:rsid w:val="00F4065C"/>
    <w:rsid w:val="00F4236F"/>
    <w:rsid w:val="00F44096"/>
    <w:rsid w:val="00F46A4D"/>
    <w:rsid w:val="00F46CFB"/>
    <w:rsid w:val="00F534B7"/>
    <w:rsid w:val="00F5647B"/>
    <w:rsid w:val="00F56F44"/>
    <w:rsid w:val="00F57351"/>
    <w:rsid w:val="00F6140F"/>
    <w:rsid w:val="00F62FEE"/>
    <w:rsid w:val="00F63094"/>
    <w:rsid w:val="00F64A30"/>
    <w:rsid w:val="00F64E32"/>
    <w:rsid w:val="00F658D6"/>
    <w:rsid w:val="00F735FD"/>
    <w:rsid w:val="00F73FC0"/>
    <w:rsid w:val="00F748D6"/>
    <w:rsid w:val="00F753EC"/>
    <w:rsid w:val="00F76A78"/>
    <w:rsid w:val="00F77D11"/>
    <w:rsid w:val="00F80028"/>
    <w:rsid w:val="00F805D6"/>
    <w:rsid w:val="00F81BFE"/>
    <w:rsid w:val="00F83549"/>
    <w:rsid w:val="00F83B07"/>
    <w:rsid w:val="00F86493"/>
    <w:rsid w:val="00F86AD4"/>
    <w:rsid w:val="00F86E91"/>
    <w:rsid w:val="00F871A1"/>
    <w:rsid w:val="00F96A6D"/>
    <w:rsid w:val="00F9720D"/>
    <w:rsid w:val="00F97531"/>
    <w:rsid w:val="00F977E7"/>
    <w:rsid w:val="00FA0BDA"/>
    <w:rsid w:val="00FA2283"/>
    <w:rsid w:val="00FA23EB"/>
    <w:rsid w:val="00FA3123"/>
    <w:rsid w:val="00FA47F4"/>
    <w:rsid w:val="00FA4FA2"/>
    <w:rsid w:val="00FA5ECE"/>
    <w:rsid w:val="00FA5EEF"/>
    <w:rsid w:val="00FA661B"/>
    <w:rsid w:val="00FB0B3C"/>
    <w:rsid w:val="00FB3AB7"/>
    <w:rsid w:val="00FB4978"/>
    <w:rsid w:val="00FB6F26"/>
    <w:rsid w:val="00FC56E5"/>
    <w:rsid w:val="00FD14DA"/>
    <w:rsid w:val="00FD2446"/>
    <w:rsid w:val="00FD2FB8"/>
    <w:rsid w:val="00FD3E23"/>
    <w:rsid w:val="00FD5C0F"/>
    <w:rsid w:val="00FD7825"/>
    <w:rsid w:val="00FE0879"/>
    <w:rsid w:val="00FE0AB8"/>
    <w:rsid w:val="00FE2418"/>
    <w:rsid w:val="00FE2A33"/>
    <w:rsid w:val="00FE2B66"/>
    <w:rsid w:val="00FF1454"/>
    <w:rsid w:val="00FF2536"/>
    <w:rsid w:val="00FF3C57"/>
    <w:rsid w:val="00FF55C1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D8598D"/>
  <w15:docId w15:val="{87C46B0D-CF53-4212-B90B-65612DEC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71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878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8786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39"/>
    <w:rsid w:val="002B7ACE"/>
    <w:rPr>
      <w:rFonts w:eastAsiaTheme="minorHAnsi"/>
      <w:sz w:val="22"/>
      <w:szCs w:val="22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,Odsek zoznamu1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customStyle="1" w:styleId="Telo">
    <w:name w:val="Telo"/>
    <w:rsid w:val="007632C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cs-CZ"/>
    </w:rPr>
  </w:style>
  <w:style w:type="paragraph" w:customStyle="1" w:styleId="Default">
    <w:name w:val="Default"/>
    <w:rsid w:val="007632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sk-SK"/>
    </w:rPr>
  </w:style>
  <w:style w:type="paragraph" w:customStyle="1" w:styleId="Pa1">
    <w:name w:val="Pa1"/>
    <w:basedOn w:val="Default"/>
    <w:next w:val="Default"/>
    <w:uiPriority w:val="99"/>
    <w:rsid w:val="007632CC"/>
    <w:pPr>
      <w:spacing w:line="241" w:lineRule="atLeast"/>
    </w:pPr>
    <w:rPr>
      <w:rFonts w:ascii="FrankGotItcSCTEEBooCon" w:hAnsi="FrankGotItcSCTEEBooCon"/>
      <w:color w:val="auto"/>
    </w:rPr>
  </w:style>
  <w:style w:type="paragraph" w:styleId="Zkladntext0">
    <w:name w:val="Body Text"/>
    <w:link w:val="ZkladntextChar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212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customStyle="1" w:styleId="ZkladntextChar">
    <w:name w:val="Základný text Char"/>
    <w:basedOn w:val="Predvolenpsmoodseku"/>
    <w:link w:val="Zkladntext0"/>
    <w:rsid w:val="00736624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TableParagraph">
    <w:name w:val="Table Paragraph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tltabuky2">
    <w:name w:val="Štýl tabuľky 2"/>
    <w:rsid w:val="00736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styleId="Normlnywebov">
    <w:name w:val="Normal (Web)"/>
    <w:basedOn w:val="Normlny"/>
    <w:uiPriority w:val="99"/>
    <w:unhideWhenUsed/>
    <w:rsid w:val="007366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gister1">
    <w:name w:val="index 1"/>
    <w:basedOn w:val="Normlny"/>
    <w:next w:val="Normlny"/>
    <w:autoRedefine/>
    <w:uiPriority w:val="99"/>
    <w:unhideWhenUsed/>
    <w:rsid w:val="006601B0"/>
    <w:pPr>
      <w:ind w:left="240" w:hanging="240"/>
    </w:pPr>
    <w:rPr>
      <w:sz w:val="18"/>
      <w:szCs w:val="18"/>
    </w:rPr>
  </w:style>
  <w:style w:type="paragraph" w:styleId="Register2">
    <w:name w:val="index 2"/>
    <w:basedOn w:val="Normlny"/>
    <w:next w:val="Normlny"/>
    <w:autoRedefine/>
    <w:uiPriority w:val="99"/>
    <w:unhideWhenUsed/>
    <w:rsid w:val="006601B0"/>
    <w:pPr>
      <w:ind w:left="480" w:hanging="24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6601B0"/>
    <w:pPr>
      <w:ind w:left="720" w:hanging="24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6601B0"/>
    <w:pPr>
      <w:ind w:left="960" w:hanging="24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6601B0"/>
    <w:pPr>
      <w:ind w:left="1200" w:hanging="24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6601B0"/>
    <w:pPr>
      <w:ind w:left="1440" w:hanging="24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6601B0"/>
    <w:pPr>
      <w:ind w:left="1680" w:hanging="24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6601B0"/>
    <w:pPr>
      <w:ind w:left="1920" w:hanging="24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6601B0"/>
    <w:pPr>
      <w:ind w:left="2160" w:hanging="24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6601B0"/>
    <w:pPr>
      <w:spacing w:before="240" w:after="120"/>
      <w:jc w:val="center"/>
    </w:pPr>
    <w:rPr>
      <w:b/>
      <w:bCs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471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1BCB"/>
    <w:pPr>
      <w:spacing w:line="276" w:lineRule="auto"/>
      <w:outlineLvl w:val="9"/>
    </w:pPr>
    <w:rPr>
      <w:lang w:val="sk-SK" w:eastAsia="sk-SK"/>
    </w:rPr>
  </w:style>
  <w:style w:type="paragraph" w:customStyle="1" w:styleId="CM1">
    <w:name w:val="CM1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styleId="Revzia">
    <w:name w:val="Revision"/>
    <w:hidden/>
    <w:uiPriority w:val="99"/>
    <w:semiHidden/>
    <w:rsid w:val="004A3CE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96A0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96A0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96A0D"/>
    <w:rPr>
      <w:vertAlign w:val="superscript"/>
    </w:rPr>
  </w:style>
  <w:style w:type="character" w:customStyle="1" w:styleId="apple-converted-space">
    <w:name w:val="apple-converted-space"/>
    <w:basedOn w:val="Predvolenpsmoodseku"/>
    <w:rsid w:val="00A92D7B"/>
  </w:style>
  <w:style w:type="character" w:styleId="Siln">
    <w:name w:val="Strong"/>
    <w:basedOn w:val="Predvolenpsmoodseku"/>
    <w:uiPriority w:val="22"/>
    <w:qFormat/>
    <w:rsid w:val="00A92D7B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66696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eloA">
    <w:name w:val="Telo A"/>
    <w:rsid w:val="00124C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sk-SK" w:eastAsia="sk-SK"/>
    </w:rPr>
  </w:style>
  <w:style w:type="numbering" w:customStyle="1" w:styleId="Odrky">
    <w:name w:val="Odrážky"/>
    <w:rsid w:val="00124C16"/>
    <w:pPr>
      <w:numPr>
        <w:numId w:val="1"/>
      </w:numPr>
    </w:pPr>
  </w:style>
  <w:style w:type="character" w:customStyle="1" w:styleId="iadne">
    <w:name w:val="Žiadne"/>
    <w:rsid w:val="00124C16"/>
  </w:style>
  <w:style w:type="character" w:customStyle="1" w:styleId="Hyperlink0">
    <w:name w:val="Hyperlink.0"/>
    <w:basedOn w:val="iadne"/>
    <w:rsid w:val="00124C16"/>
    <w:rPr>
      <w:color w:val="0000FF"/>
      <w:u w:val="single" w:color="0000FF"/>
    </w:rPr>
  </w:style>
  <w:style w:type="numbering" w:customStyle="1" w:styleId="Importovantl18">
    <w:name w:val="Importovaný štýl 18"/>
    <w:rsid w:val="00124C16"/>
    <w:pPr>
      <w:numPr>
        <w:numId w:val="2"/>
      </w:numPr>
    </w:pPr>
  </w:style>
  <w:style w:type="paragraph" w:customStyle="1" w:styleId="Standard">
    <w:name w:val="Standard"/>
    <w:rsid w:val="0054628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val="sk-SK" w:eastAsia="zh-CN" w:bidi="hi-IN"/>
    </w:rPr>
  </w:style>
  <w:style w:type="paragraph" w:customStyle="1" w:styleId="Textbody">
    <w:name w:val="Text body"/>
    <w:basedOn w:val="Standard"/>
    <w:rsid w:val="00546282"/>
    <w:pPr>
      <w:spacing w:after="140" w:line="276" w:lineRule="auto"/>
    </w:pPr>
  </w:style>
  <w:style w:type="character" w:customStyle="1" w:styleId="Silnzvraznenie">
    <w:name w:val="Silné zvýraznenie"/>
    <w:qFormat/>
    <w:rsid w:val="00546282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87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8786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17AD"/>
    <w:rPr>
      <w:color w:val="800080" w:themeColor="followedHyperlink"/>
      <w:u w:val="single"/>
    </w:rPr>
  </w:style>
  <w:style w:type="character" w:customStyle="1" w:styleId="Text1Char">
    <w:name w:val="Text 1 Char"/>
    <w:link w:val="Text1"/>
    <w:locked/>
    <w:rsid w:val="00E54EA3"/>
    <w:rPr>
      <w:szCs w:val="20"/>
      <w:lang w:val="en-GB" w:eastAsia="sk-SK"/>
    </w:rPr>
  </w:style>
  <w:style w:type="paragraph" w:customStyle="1" w:styleId="Text1">
    <w:name w:val="Text 1"/>
    <w:basedOn w:val="Normlny"/>
    <w:link w:val="Text1Char"/>
    <w:rsid w:val="00E54EA3"/>
    <w:pPr>
      <w:spacing w:before="120" w:after="120"/>
      <w:ind w:left="850"/>
      <w:jc w:val="both"/>
    </w:pPr>
    <w:rPr>
      <w:szCs w:val="20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696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8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8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1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4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370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13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62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634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276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43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96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809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1971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272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6513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9874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57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70940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44203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17604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98513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1586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8121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55046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61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FE753-AD75-45E1-8A2A-8F7D3C1735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AFBB79-B712-4098-83CE-50DF5507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DB546C-23FB-4282-88CB-EE0A1E3D93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3921C-0812-4E88-A13C-70C24223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Baron</dc:creator>
  <cp:lastModifiedBy>Anna Baron</cp:lastModifiedBy>
  <cp:revision>2</cp:revision>
  <cp:lastPrinted>2015-09-09T10:59:00Z</cp:lastPrinted>
  <dcterms:created xsi:type="dcterms:W3CDTF">2023-05-17T13:30:00Z</dcterms:created>
  <dcterms:modified xsi:type="dcterms:W3CDTF">2023-05-17T13:30:00Z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