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4D85990" w14:textId="77777777" w:rsidR="00B04D8E" w:rsidRPr="00044CC5" w:rsidRDefault="00B04D8E" w:rsidP="00B04D8E">
      <w:pPr>
        <w:widowControl w:val="0"/>
        <w:autoSpaceDE w:val="0"/>
        <w:autoSpaceDN w:val="0"/>
        <w:adjustRightInd w:val="0"/>
        <w:ind w:left="4111" w:right="-1282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</w:p>
    <w:p w14:paraId="2F97CB02" w14:textId="77777777" w:rsidR="00D11984" w:rsidRPr="002857B8" w:rsidRDefault="00D11984" w:rsidP="00D11984">
      <w:pPr>
        <w:pStyle w:val="Odsekzoznamu"/>
        <w:numPr>
          <w:ilvl w:val="0"/>
          <w:numId w:val="6"/>
        </w:numPr>
        <w:spacing w:before="31"/>
        <w:ind w:left="1418" w:right="1139"/>
        <w:jc w:val="center"/>
        <w:rPr>
          <w:rFonts w:ascii="Verdana" w:eastAsia="Arial" w:hAnsi="Verdana" w:cs="Arial"/>
          <w:sz w:val="20"/>
          <w:szCs w:val="20"/>
          <w:lang w:val="sk-SK"/>
        </w:rPr>
      </w:pPr>
      <w:r w:rsidRPr="002857B8">
        <w:rPr>
          <w:rFonts w:ascii="Verdana" w:hAnsi="Verdana" w:cs="Times New Roman"/>
          <w:b/>
          <w:bCs/>
          <w:sz w:val="20"/>
          <w:szCs w:val="20"/>
          <w:lang w:val="sk-SK"/>
        </w:rPr>
        <w:t xml:space="preserve">KRITÉRIÁ PRE VÝBER PROJEKTOV –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HODNOTIACE</w:t>
      </w:r>
      <w:r w:rsidRPr="002857B8">
        <w:rPr>
          <w:rFonts w:ascii="Verdana" w:hAnsi="Verdana" w:cs="Arial"/>
          <w:b/>
          <w:bCs/>
          <w:spacing w:val="-27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KRITÉRIÁ</w:t>
      </w:r>
    </w:p>
    <w:p w14:paraId="6D53D202" w14:textId="77777777" w:rsidR="00D11984" w:rsidRPr="002857B8" w:rsidRDefault="00D11984" w:rsidP="00D11984">
      <w:pPr>
        <w:pStyle w:val="Telo"/>
        <w:ind w:left="1421" w:right="1139"/>
        <w:jc w:val="center"/>
        <w:rPr>
          <w:rFonts w:ascii="Verdana" w:eastAsia="Arial" w:hAnsi="Verdana" w:cs="Arial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pre hodnotenie žiadostí o NFP predložených v rámci</w:t>
      </w:r>
    </w:p>
    <w:p w14:paraId="43AC7F1A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operačného</w:t>
      </w:r>
      <w:r w:rsidRPr="002857B8">
        <w:rPr>
          <w:rFonts w:ascii="Verdana" w:hAnsi="Verdana" w:cs="Arial"/>
          <w:color w:val="auto"/>
          <w:spacing w:val="-11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programu Efektívna verejná správa,</w:t>
      </w:r>
    </w:p>
    <w:p w14:paraId="4B94E355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b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b/>
          <w:color w:val="auto"/>
          <w:sz w:val="20"/>
          <w:szCs w:val="20"/>
          <w:lang w:val="sk-SK"/>
        </w:rPr>
        <w:t xml:space="preserve">prioritná os 1 – národné projekty </w:t>
      </w:r>
    </w:p>
    <w:p w14:paraId="29E21A62" w14:textId="77777777" w:rsidR="00D11984" w:rsidRPr="002857B8" w:rsidRDefault="00D11984" w:rsidP="00D11984">
      <w:pPr>
        <w:pStyle w:val="Telo"/>
        <w:spacing w:before="7"/>
        <w:rPr>
          <w:rFonts w:ascii="Verdana" w:eastAsia="Arial" w:hAnsi="Verdana" w:cs="Arial"/>
          <w:color w:val="auto"/>
          <w:sz w:val="20"/>
          <w:szCs w:val="20"/>
          <w:lang w:val="sk-SK"/>
        </w:rPr>
      </w:pPr>
    </w:p>
    <w:p w14:paraId="24D85E91" w14:textId="77777777" w:rsidR="00E1452B" w:rsidRPr="002857B8" w:rsidRDefault="00E1452B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tbl>
      <w:tblPr>
        <w:tblW w:w="23886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"/>
        <w:gridCol w:w="478"/>
        <w:gridCol w:w="2621"/>
        <w:gridCol w:w="1485"/>
        <w:gridCol w:w="3308"/>
        <w:gridCol w:w="1011"/>
        <w:gridCol w:w="665"/>
        <w:gridCol w:w="772"/>
        <w:gridCol w:w="2475"/>
        <w:gridCol w:w="1327"/>
        <w:gridCol w:w="38"/>
        <w:gridCol w:w="4848"/>
        <w:gridCol w:w="4848"/>
      </w:tblGrid>
      <w:tr w:rsidR="00D11984" w:rsidRPr="002857B8" w14:paraId="250904B2" w14:textId="77777777" w:rsidTr="00D11984">
        <w:trPr>
          <w:gridAfter w:val="2"/>
          <w:wAfter w:w="9696" w:type="dxa"/>
          <w:trHeight w:hRule="exact" w:val="805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B175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bookmarkStart w:id="0" w:name="_GoBack" w:colFirst="2" w:colLast="2"/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P.č.</w:t>
            </w:r>
          </w:p>
        </w:tc>
        <w:tc>
          <w:tcPr>
            <w:tcW w:w="26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892F2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Kritérium</w:t>
            </w:r>
          </w:p>
        </w:tc>
        <w:tc>
          <w:tcPr>
            <w:tcW w:w="479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26A25A7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Predmet hodnotenia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216" w:type="dxa"/>
            </w:tcMar>
            <w:vAlign w:val="center"/>
          </w:tcPr>
          <w:p w14:paraId="1D336C69" w14:textId="77777777" w:rsidR="00D11984" w:rsidRPr="002857B8" w:rsidRDefault="00D11984" w:rsidP="00A4798A">
            <w:pPr>
              <w:pStyle w:val="TableParagraph"/>
              <w:ind w:left="143" w:hanging="3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 xml:space="preserve">Typ kritéria /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hodnotenie</w:t>
            </w:r>
          </w:p>
        </w:tc>
        <w:tc>
          <w:tcPr>
            <w:tcW w:w="461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D2AB78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Spôsob aplikácie hodnotiaceho kritéria</w:t>
            </w:r>
          </w:p>
        </w:tc>
      </w:tr>
      <w:bookmarkEnd w:id="0"/>
      <w:tr w:rsidR="00D11984" w:rsidRPr="002857B8" w14:paraId="057DB5C6" w14:textId="77777777" w:rsidTr="00D11984">
        <w:trPr>
          <w:gridAfter w:val="2"/>
          <w:wAfter w:w="9696" w:type="dxa"/>
          <w:trHeight w:hRule="exact" w:val="436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</w:tcPr>
          <w:p w14:paraId="6605DBEE" w14:textId="77777777" w:rsidR="00D11984" w:rsidRPr="002857B8" w:rsidRDefault="00D11984" w:rsidP="00A4798A">
            <w:pPr>
              <w:pStyle w:val="TableParagraph"/>
              <w:spacing w:line="269" w:lineRule="exact"/>
              <w:ind w:right="2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1.</w:t>
            </w:r>
          </w:p>
        </w:tc>
        <w:tc>
          <w:tcPr>
            <w:tcW w:w="13702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32D4E" w14:textId="77777777" w:rsidR="00D11984" w:rsidRPr="002857B8" w:rsidRDefault="00D11984" w:rsidP="00A4798A">
            <w:pPr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Príspevok navrhovaného projektu k cieľom a výsledkom OP a PO 1</w:t>
            </w:r>
          </w:p>
        </w:tc>
      </w:tr>
      <w:tr w:rsidR="00D11984" w:rsidRPr="002857B8" w14:paraId="68E350FA" w14:textId="77777777" w:rsidTr="00D11984">
        <w:trPr>
          <w:gridAfter w:val="2"/>
          <w:wAfter w:w="9696" w:type="dxa"/>
          <w:trHeight w:hRule="exact" w:val="1691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31564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487A76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Súlad projektu s programovou stratégiou OP EVS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568EF89A" w14:textId="77777777" w:rsidR="00D11984" w:rsidRPr="002857B8" w:rsidRDefault="00D11984" w:rsidP="00A4798A">
            <w:pPr>
              <w:pStyle w:val="Normlnywebov"/>
              <w:spacing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  <w:szCs w:val="16"/>
              </w:rPr>
              <w:t xml:space="preserve">Posudzuje sa súlad projektu s programovou stratégiou OP EVS, prioritnou osou č.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(PO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1) – Posilnené inštitucionálne kapacity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efektívna</w:t>
            </w:r>
            <w:r>
              <w:rPr>
                <w:rFonts w:ascii="Verdana" w:hAnsi="Verdana" w:cs="Arial Narrow"/>
                <w:sz w:val="16"/>
                <w:szCs w:val="16"/>
              </w:rPr>
              <w:t xml:space="preserve"> verejná správa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 xml:space="preserve"> </w:t>
            </w:r>
            <w:r>
              <w:rPr>
                <w:rFonts w:ascii="Verdana" w:hAnsi="Verdana" w:cs="Arial Narrow"/>
                <w:sz w:val="16"/>
                <w:szCs w:val="16"/>
              </w:rPr>
              <w:t>(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VS</w:t>
            </w:r>
            <w:r>
              <w:rPr>
                <w:rFonts w:ascii="Verdana" w:hAnsi="Verdana" w:cs="Arial Narrow"/>
                <w:sz w:val="16"/>
                <w:szCs w:val="16"/>
              </w:rPr>
              <w:t>)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, t.j.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súlad projektu so špecifickými cieľmi, oprávnenými aktivitami a očakávanými výsledkami  stanovenými vyzvaním. </w:t>
            </w:r>
          </w:p>
          <w:p w14:paraId="45E40FF9" w14:textId="77777777" w:rsidR="00D11984" w:rsidRPr="002857B8" w:rsidRDefault="00D11984" w:rsidP="00A4798A">
            <w:pPr>
              <w:pStyle w:val="Normlnywebov"/>
              <w:spacing w:after="0" w:afterAutospacing="0"/>
              <w:rPr>
                <w:rFonts w:ascii="Verdana" w:eastAsia="Helvetica" w:hAnsi="Verdana"/>
                <w:sz w:val="16"/>
                <w:szCs w:val="16"/>
              </w:rPr>
            </w:pP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5B01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 kritérium</w:t>
            </w:r>
          </w:p>
          <w:p w14:paraId="6181BDD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–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95BFC1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sú v súlade s programovou stratégiou OP EVS stanovenou vyzvaním.</w:t>
            </w:r>
          </w:p>
        </w:tc>
      </w:tr>
      <w:tr w:rsidR="00D11984" w:rsidRPr="002857B8" w14:paraId="6D930E50" w14:textId="77777777" w:rsidTr="00D11984">
        <w:trPr>
          <w:gridAfter w:val="2"/>
          <w:wAfter w:w="9696" w:type="dxa"/>
          <w:trHeight w:hRule="exact" w:val="1641"/>
        </w:trPr>
        <w:tc>
          <w:tcPr>
            <w:tcW w:w="488" w:type="dxa"/>
            <w:gridSpan w:val="2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6775C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43DFDE1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18B8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1F43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528A5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nie sú v súlade s programovou stratégiou OP EVS stanovenou vyzvaním.</w:t>
            </w:r>
          </w:p>
        </w:tc>
      </w:tr>
      <w:tr w:rsidR="00D11984" w:rsidRPr="002857B8" w14:paraId="15BA4DE1" w14:textId="77777777" w:rsidTr="00D11984">
        <w:trPr>
          <w:gridAfter w:val="2"/>
          <w:wAfter w:w="9696" w:type="dxa"/>
          <w:trHeight w:val="765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90EE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1.2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3DE30F4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Súlad projektu s reformným zámerom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E08C37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szCs w:val="16"/>
                <w:lang w:val="sk-SK"/>
              </w:rPr>
              <w:t>Posudzuje sa súlad projektu so schváleným reformným zámerom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FFA0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</w:t>
            </w:r>
            <w:r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ujúce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6E68EA1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lastRenderedPageBreak/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9E949A0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 výstupy/výsledky projektu sú v súlade so schváleným reformným zámerom</w:t>
            </w:r>
          </w:p>
        </w:tc>
      </w:tr>
      <w:tr w:rsidR="00D11984" w:rsidRPr="002857B8" w14:paraId="17A25183" w14:textId="77777777" w:rsidTr="00D11984">
        <w:trPr>
          <w:gridAfter w:val="2"/>
          <w:wAfter w:w="9696" w:type="dxa"/>
          <w:trHeight w:hRule="exact" w:val="1072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A608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6689FD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8926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5CEB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F9078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 výstupy/výsledky projektu nie sú v súlade so schváleným reformným zámerom</w:t>
            </w:r>
          </w:p>
        </w:tc>
      </w:tr>
      <w:tr w:rsidR="00D11984" w:rsidRPr="002857B8" w14:paraId="17AFD328" w14:textId="77777777" w:rsidTr="00D11984">
        <w:trPr>
          <w:gridAfter w:val="2"/>
          <w:wAfter w:w="9696" w:type="dxa"/>
          <w:trHeight w:val="9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DBA0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lastRenderedPageBreak/>
              <w:t>1.3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147745B0" w14:textId="77777777" w:rsidR="00D11984" w:rsidRPr="002857B8" w:rsidRDefault="00D11984" w:rsidP="00A4798A">
            <w:pPr>
              <w:pStyle w:val="Normlnywebov"/>
            </w:pP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Súlad projektu z hľadiska schopnosti orgánov verejnej správy realizovať</w:t>
            </w:r>
            <w:r w:rsidRPr="002857B8">
              <w:t xml:space="preserve">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zodpovedné adaptačné procesy na spoločenské zmeny</w:t>
            </w:r>
            <w:r w:rsidRPr="002857B8">
              <w:t xml:space="preserve"> </w:t>
            </w:r>
          </w:p>
          <w:p w14:paraId="3EB936E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27CC83C" w14:textId="77777777" w:rsidR="00D11984" w:rsidRPr="002857B8" w:rsidRDefault="00D11984" w:rsidP="00A4798A">
            <w:pPr>
              <w:pStyle w:val="Normlnywebov"/>
              <w:jc w:val="both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Posudzuje sa súlad aktivít projektu s plnením cieľov jednotnej stratégie riadenia ľudských zdrojov ako predmet hodnotenia kritéria horizontálneho princípu (HP) Udržateľný rozvoj. </w:t>
            </w:r>
          </w:p>
          <w:p w14:paraId="681A91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D23C1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Vylučujúce kritérium </w:t>
            </w:r>
          </w:p>
          <w:p w14:paraId="6A917B6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 xml:space="preserve">áno –nie </w:t>
            </w:r>
          </w:p>
          <w:p w14:paraId="6A371107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sz w:val="16"/>
                <w:szCs w:val="16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951CBF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Áno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aktivity projektu sú v súlade s jednotnou stratégiou riadenia ľudských zdrojov. </w:t>
            </w:r>
          </w:p>
          <w:p w14:paraId="3C7CB81C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  <w:szCs w:val="16"/>
              </w:rPr>
            </w:pPr>
          </w:p>
        </w:tc>
      </w:tr>
      <w:tr w:rsidR="00D11984" w:rsidRPr="002857B8" w14:paraId="1673D2F5" w14:textId="77777777" w:rsidTr="00D11984">
        <w:trPr>
          <w:gridAfter w:val="2"/>
          <w:wAfter w:w="9696" w:type="dxa"/>
          <w:trHeight w:hRule="exact" w:val="9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455DC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0B9EB8D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58A09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D602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1CD71D6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Nie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aktivity projektu nie sú v súlade s jednotnou stratégiou riadenia ľudských zdrojov.</w:t>
            </w:r>
          </w:p>
          <w:p w14:paraId="1194D9CA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</w:tr>
      <w:tr w:rsidR="00D11984" w:rsidRPr="002857B8" w14:paraId="7762A003" w14:textId="77777777" w:rsidTr="00D11984">
        <w:trPr>
          <w:gridAfter w:val="2"/>
          <w:wAfter w:w="9696" w:type="dxa"/>
          <w:trHeight w:val="15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0B9C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1.4</w:t>
            </w:r>
          </w:p>
          <w:p w14:paraId="2394BB2D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BDD6EC3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8EEF846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22B74935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6C803D6F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0EC1BA99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920290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hAnsi="Verdana"/>
                <w:sz w:val="16"/>
              </w:rPr>
              <w:t>Posúdenie súladu projektu s cieľmi HP Rovnosť medzi mužmi a ženami a Nediskriminácia (RMŽ a ND)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1D26974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Posudzuje sa súlad projektu s celoštátnou stratégiou ochrany a podpory ľudských práv, celoštátnou stratégiou rodovej rovnosti, inými programovými dokumentmi verejnej politiky (stratégie, akčné plány) zameranými na zvyšovanie rovností šancí a rovností príležitostí osôb patriacich k skupinám s osobitnými odlišovacími znakmi podľa antidiskriminačného zákona a dodržiavaním Dohovoru OSN pre osoby so zdravotným postihnutím - k odstráneniu rodových rozdielov, zvyšovaniu zamestnanosti cieľových skupín HP RMŽ a ND a prístupnosti k službám a pod.</w:t>
            </w:r>
          </w:p>
          <w:p w14:paraId="2024494E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CF7B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11584B8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55386F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sú v 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2BC6927F" w14:textId="77777777" w:rsidTr="00D11984">
        <w:trPr>
          <w:gridAfter w:val="2"/>
          <w:wAfter w:w="9696" w:type="dxa"/>
          <w:trHeight w:hRule="exact" w:val="15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17AF2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6F65707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57B76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highlight w:val="yellow"/>
                <w:lang w:val="sk-SK" w:eastAsia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E487E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7FFCF74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nie sú v 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5B23C08C" w14:textId="77777777" w:rsidTr="00D11984">
        <w:trPr>
          <w:trHeight w:hRule="exact" w:val="485"/>
        </w:trPr>
        <w:tc>
          <w:tcPr>
            <w:tcW w:w="4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EE7A0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  <w:t>2.</w:t>
            </w:r>
          </w:p>
        </w:tc>
        <w:tc>
          <w:tcPr>
            <w:tcW w:w="137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1738EEFF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Navrhovaný spôsob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"/>
                <w:sz w:val="16"/>
                <w:szCs w:val="16"/>
                <w:lang w:val="sk-SK"/>
              </w:rPr>
              <w:t>realizácie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projektu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14:paraId="7E356880" w14:textId="77777777" w:rsidR="00D11984" w:rsidRPr="002857B8" w:rsidRDefault="00D11984" w:rsidP="00A4798A"/>
        </w:tc>
        <w:tc>
          <w:tcPr>
            <w:tcW w:w="4848" w:type="dxa"/>
            <w:vAlign w:val="center"/>
          </w:tcPr>
          <w:p w14:paraId="61F6FBB9" w14:textId="77777777" w:rsidR="00D11984" w:rsidRPr="002857B8" w:rsidRDefault="00D11984" w:rsidP="00A4798A">
            <w:pPr>
              <w:rPr>
                <w:lang w:val="de-LI"/>
              </w:rPr>
            </w:pPr>
            <w:r w:rsidRPr="002857B8">
              <w:rPr>
                <w:rFonts w:ascii="Verdana" w:eastAsia="Helvetica" w:hAnsi="Verdana" w:cs="Times New Roman"/>
                <w:b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sz w:val="16"/>
                <w:szCs w:val="16"/>
                <w:lang w:val="sk-SK"/>
              </w:rPr>
              <w:t xml:space="preserve"> – aktivity projektu nie sú v súlade s</w:t>
            </w: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 cieľmi HP RMŽ a ND</w:t>
            </w:r>
          </w:p>
        </w:tc>
      </w:tr>
      <w:tr w:rsidR="00D11984" w:rsidRPr="002857B8" w14:paraId="718749ED" w14:textId="77777777" w:rsidTr="00D11984">
        <w:trPr>
          <w:gridAfter w:val="2"/>
          <w:wAfter w:w="9696" w:type="dxa"/>
          <w:trHeight w:hRule="exact" w:val="1467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E9A9F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309E7E7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Previazanosť aktivít projektu na jeho výsledky, ciele a merateľné ukazovatele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6721C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vnútorná logika projektu, t.j. či aktivity projektu zabezpečujú dosiahnutie plánovaných výsledkov a cieľov projektu, či prostredníctvom realizácie navrhovaných aktivít je možné dosiahnuť plnenie navrhnutých merateľných ukazovateľov.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7BB1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48222FF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297B85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všetky hlavné aktivity projektu sú relevantné, vychádzajú z potrieb  žiadateľa, sú zrozumiteľne definované a ich realizáciou sa dosiahnu plánované výsledky, ciele a merateľné ukazovatele projektu. </w:t>
            </w:r>
          </w:p>
        </w:tc>
      </w:tr>
      <w:tr w:rsidR="00D11984" w:rsidRPr="002857B8" w14:paraId="6ABAF405" w14:textId="77777777" w:rsidTr="00D11984">
        <w:trPr>
          <w:gridAfter w:val="2"/>
          <w:wAfter w:w="9696" w:type="dxa"/>
          <w:trHeight w:hRule="exact" w:val="222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BFA03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8233B1B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F3194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DF27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8CFC60" w14:textId="77777777" w:rsidR="00D11984" w:rsidRPr="002A244C" w:rsidRDefault="00D11984" w:rsidP="00A47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Nie</w:t>
            </w:r>
            <w:r w:rsidRPr="002857B8">
              <w:rPr>
                <w:rFonts w:ascii="Verdana" w:hAnsi="Verdana"/>
                <w:sz w:val="16"/>
                <w:lang w:val="sk-SK"/>
              </w:rPr>
              <w:t xml:space="preserve"> - minimálne jedna z hlavných aktivít projektu nie je opodstatnená z pohľadu potrieb žiadateľa, nie je potrebná/neprispieva k dosahovaniu plánovaných výsledkov, cieľov a merateľných ukazovateľov projektu, alebo na  dosiahnutie výsledkov, cieľov a merateľných ukazovateľov je potrebná realizácia aktivity, ktorá v projekte nie je uvedená. </w:t>
            </w:r>
          </w:p>
        </w:tc>
      </w:tr>
      <w:tr w:rsidR="00D11984" w:rsidRPr="002857B8" w14:paraId="5E2F2AFF" w14:textId="77777777" w:rsidTr="00D11984">
        <w:trPr>
          <w:gridAfter w:val="2"/>
          <w:wAfter w:w="9696" w:type="dxa"/>
          <w:trHeight w:hRule="exact" w:val="1874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05B7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2.2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5732343B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vhodnosti navrhovaných aktivít z vecného a časového hľadiska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0A9E4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kvalitatívna úroveň a využiteľnosť výstupov projektu, účinnosť a logická previazanosť aktivít projektu, chronologická nadväznosť aktivít projektu, vhodnosť a reálnosť dĺžky trvania jednotlivých aktivít, súlad časového plánu s ďalšou súvisiacou dokumentáciou (napr. prílohy žiadosti o NFP).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6609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9411B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786E60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 xml:space="preserve">Áno 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– navrhovaný spôsob realizácie aktivít umožňuje dosiahnutie výstupov projektu v navrhovanom rozsahu a požadovanej kvalite, aktivity projektu majú logickú vzájomnú súvislosť, časové lehoty realizácie aktivít sú reálne a sú v súlade s legislatívnymi lehotami, resp. so súvisiacou dokumentáciou. V prípade že ŽoNFP vykazuje nedostatky v tejto oblasti, tieto nemajú závažný charakter.</w:t>
            </w:r>
          </w:p>
        </w:tc>
      </w:tr>
      <w:tr w:rsidR="00D11984" w:rsidRPr="002857B8" w14:paraId="5F5D5C35" w14:textId="77777777" w:rsidTr="00D11984">
        <w:trPr>
          <w:gridAfter w:val="2"/>
          <w:wAfter w:w="9696" w:type="dxa"/>
          <w:trHeight w:hRule="exact" w:val="2045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15579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C88DED2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8EC4B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DB0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6896110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navrhovaný spôsob realizácie aktivít vykazuje aspoň jeden z nedostatkov: neumožňuje dosiahnutie výstupov projektu v navrhovanom rozsahu a požadovanej kvalite, aktivity projektu nie sú v plnej miere logicky previazané, časové lehoty realizácie aktivít nie sú reálne, nie sú chronologicky usporiadané, nie sú v súlade s legislatívnymi lehotami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.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Zistený nedostatok resp. kombinácia viacerých nedostatkov sú závažného charakteru. </w:t>
            </w:r>
          </w:p>
        </w:tc>
      </w:tr>
      <w:tr w:rsidR="00D11984" w:rsidRPr="002857B8" w14:paraId="0621EE04" w14:textId="77777777" w:rsidTr="00D11984">
        <w:trPr>
          <w:gridAfter w:val="2"/>
          <w:wAfter w:w="9696" w:type="dxa"/>
          <w:trHeight w:hRule="exact" w:val="1966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73C57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2.3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79C29C56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  <w:p w14:paraId="39F47B11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primeranosti a reálnosti plánovaných hodnôt merateľných ukazovateľov s ohľadom na časové, finančné a vecné hľadisko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321FD56" w14:textId="77777777" w:rsidR="00D11984" w:rsidRPr="002857B8" w:rsidRDefault="00D11984" w:rsidP="00A4798A">
            <w:pPr>
              <w:pStyle w:val="tltabuky2"/>
              <w:widowControl w:val="0"/>
              <w:spacing w:before="125"/>
              <w:ind w:left="-18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primeranosť nastavenia hodnôt merateľných ukazovateľov vzhľadom na rozsah navrhovaných aktivít projektu a časový harmonogram realizácie projektu. Posudzuje sa či hodnoty merateľných ukazovateľov sú  nastavené dostatočne ambiciózne vzhľadom na výšku žiadaného NFP.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0B4F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82C4BB8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661846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zvolené merateľné ukazovatele komplexne vyjadrujú výsledky navrhovaných aktivít, sú dosiahnuteľné v lehotách stanovených v časovom rámci projektu a ich plánované hodnoty zodpovedajú výške NFP v zmysle princípu „Value for Money“. Prípadné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 xml:space="preserve"> nepredstavujú vážne ohrozenie dosiahnutia cieľov projektu.</w:t>
            </w:r>
          </w:p>
        </w:tc>
      </w:tr>
      <w:tr w:rsidR="00D11984" w:rsidRPr="002857B8" w14:paraId="5E58500E" w14:textId="77777777" w:rsidTr="00D11984">
        <w:trPr>
          <w:gridAfter w:val="2"/>
          <w:wAfter w:w="9696" w:type="dxa"/>
          <w:trHeight w:hRule="exact" w:val="2193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4CD91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593F23C4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0C3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D770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4CAB65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minimálne jeden z merateľných ukazovateľov vykazuje závažné nedostatky v nasledovných oblastiach: nereálna plánovaná hodnota, resp. nedostatočne ambiciózna plánovaná hodnota z vecného, časového alebo finančného hľadiska.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 predstavujú vážne ohrozenie dosiahnutia cieľov projektu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.</w:t>
            </w:r>
          </w:p>
        </w:tc>
      </w:tr>
      <w:tr w:rsidR="00D11984" w:rsidRPr="002857B8" w14:paraId="535CEFCD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03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auto"/>
            </w:tcBorders>
            <w:vAlign w:val="center"/>
          </w:tcPr>
          <w:p w14:paraId="7D04076B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 w:cs="Arial"/>
                <w:i/>
                <w:i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2.4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</w:tcBorders>
            <w:vAlign w:val="center"/>
          </w:tcPr>
          <w:p w14:paraId="1E9D880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prevádzkovej  a technickej udržateľnosti projektu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14:paraId="1C77A38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Posudzuje sa kapacita žiadateľa na zabezpečenie udržateľnosti výstupov projektu po realizácii projektu (podľa relevantnosti): zabezpečenie technického zázemia, administratívnych kapacít, zrealizovaných služieb a pod. vrátane vyhodnotenia možných rizík pre udržateľnosť projektu a ich manažmentu.</w:t>
            </w:r>
          </w:p>
          <w:p w14:paraId="34C9FE2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44275B1B" w14:textId="2B703E8B" w:rsidR="00D11984" w:rsidRPr="002857B8" w:rsidRDefault="00D11984" w:rsidP="004C0FF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34DF053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6AD79965" w14:textId="77777777" w:rsidR="00D11984" w:rsidRPr="002857B8" w:rsidRDefault="00D11984" w:rsidP="00A4798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C249B0B" w14:textId="77777777" w:rsidR="00D11984" w:rsidRPr="002857B8" w:rsidRDefault="00D11984" w:rsidP="00A4798A">
            <w:pPr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 – žiadateľ dokáže zabezpečiť potrebné technické zázemie, administratívne kapacity, legislatívne prostredie (analogicky podľa typu projektu) s cieľom zabezpečenia udržateľnosti výstupov/výsledkov projektu po ukončení realizácie jeho aktivít. Žiadateľ vyhodnotil možné riziká udržateľnosti projektu vrátane spôsobu ich predchádzanie a ich manažmentu.</w:t>
            </w:r>
          </w:p>
        </w:tc>
      </w:tr>
      <w:tr w:rsidR="00D11984" w:rsidRPr="002857B8" w14:paraId="092FA204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419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688096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 w:hanging="326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719D0A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1466B8E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3CFBFF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46F54" w14:textId="77777777" w:rsidR="00D11984" w:rsidRPr="002857B8" w:rsidRDefault="00D11984" w:rsidP="00A4798A">
            <w:pPr>
              <w:jc w:val="both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>žiadateľ nedisponuje kapacitami potrebnými pre zabezpečenie potrebného technického zázemia, administratívnych kapacít, legislatívneho prostredia  (analogicky podľa typu projektu), čo ohrozuje zabezpečenie udržateľnosti výstupov/ výsledkov projektu po ukončení realizácie jeho aktivít. Žiadateľ nevyhodnotil možné riziká udržateľnosti projektu vrátane spôsobu ich predchádzania a ich manažmentu.</w:t>
            </w:r>
          </w:p>
        </w:tc>
      </w:tr>
      <w:tr w:rsidR="00D11984" w:rsidRPr="002857B8" w14:paraId="6114BA25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08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7254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3.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0E0CFB" w14:textId="77777777" w:rsidR="00D11984" w:rsidRPr="002857B8" w:rsidRDefault="00D11984" w:rsidP="00A4798A">
            <w:pPr>
              <w:rPr>
                <w:rFonts w:ascii="Verdana" w:eastAsia="Arial" w:hAnsi="Verdana"/>
                <w:i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Administratívna a prevádzková kapacita</w:t>
            </w:r>
            <w:r w:rsidRPr="002857B8">
              <w:rPr>
                <w:rFonts w:ascii="Verdana" w:hAnsi="Verdana"/>
                <w:b/>
                <w:spacing w:val="-8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žiadate</w:t>
            </w:r>
            <w:r w:rsidRPr="002857B8">
              <w:rPr>
                <w:rFonts w:ascii="Verdana" w:hAnsi="Verdana"/>
                <w:sz w:val="16"/>
                <w:lang w:val="sk-SK"/>
              </w:rPr>
              <w:t>ľ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a</w:t>
            </w:r>
          </w:p>
        </w:tc>
      </w:tr>
      <w:tr w:rsidR="00D11984" w:rsidRPr="002857B8" w14:paraId="67659B32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34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33609C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3.1</w:t>
            </w:r>
          </w:p>
        </w:tc>
        <w:tc>
          <w:tcPr>
            <w:tcW w:w="2621" w:type="dxa"/>
            <w:vMerge w:val="restart"/>
            <w:vAlign w:val="center"/>
          </w:tcPr>
          <w:p w14:paraId="7B2256E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Posúdenie </w:t>
            </w: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administratívnych a odborných kapacít na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riadenie a realizáciu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6F6C0779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Posudzuje sa zostavenie realizačného tímu s dostatočnými administratívnymi a odbornými kapacitami na riadenie projektu (projektový manažment, monitorovanie, financovanie, publicita, dodržiavanie ustanovení zmluvy o NFP) a odbornú realizáciu aktivít projektu (vrátane rozdelenia kompetencií, definovania potrebných odborných znalostí, vzdelania atď.).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Administratívne a odborné kapacity môžu byť zabezpečené buď interne alebo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lastRenderedPageBreak/>
              <w:t xml:space="preserve">externe. </w:t>
            </w:r>
          </w:p>
          <w:p w14:paraId="1E67920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65A3E7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lastRenderedPageBreak/>
              <w:t>Vylučujúce kritérium</w:t>
            </w:r>
          </w:p>
          <w:p w14:paraId="4F1AEA8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3A5E4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administratívne a odborné kapacity žiadateľa (zabezpečené buď interne alebo externe) sú dostatočné z hľadiska ich počtu, odborných znalostí a skúseností, jednotlivé kompetencie v rámci projektového tímu sú zadefinované komplexne a vytvárajú predpoklad pre správne riadenie a implementáciu projektu. </w:t>
            </w:r>
          </w:p>
          <w:p w14:paraId="5F1FF0CC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2649341C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24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FFCC3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34B42C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094CFD5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99EFB6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F2BE8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administratívne a odborné kapacity žiadateľa (zabezpečené buď interne alebo externe) sú nedostatočné v minimálne jednom z nasledovných hľadísk: počet, odborné znalosti a skúsenosti, nekompletný projektový tím, pričom nedostatky administratívnych kapacít vytvárajú ohrozenie pre správne riadenie a implementáciu projektu.</w:t>
            </w:r>
          </w:p>
          <w:p w14:paraId="2DE4316F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7D9E7071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54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60E64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4.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6EC593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Finančná a ekonomická stránka projektu</w:t>
            </w:r>
          </w:p>
        </w:tc>
      </w:tr>
      <w:tr w:rsidR="00D11984" w:rsidRPr="002857B8" w14:paraId="5057477F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089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24C894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4.1</w:t>
            </w:r>
          </w:p>
        </w:tc>
        <w:tc>
          <w:tcPr>
            <w:tcW w:w="2621" w:type="dxa"/>
            <w:vMerge w:val="restart"/>
            <w:vAlign w:val="center"/>
          </w:tcPr>
          <w:p w14:paraId="0D3C185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Vecná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oprávnenosť , účelnosť, efektívnosť a hospodárnosť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557E21A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 xml:space="preserve">Posudzuje sa, či výdavky projektu sú vecne oprávnené v zmysle vyzvania a príslušnej riadiacej dokumentácie, či sú účelné z pohľadu dosahovania stanovených cieľov projektu (t.j. či sú potrebné/nevyhnutné na realizáciu aktivít projektu). Efektívnosť a hospodárnosť  výdavkov sa posudzuje podľa toho, či  jednotlivé výdavky zodpovedajú obvyklým cenám v danom mieste a čase v zmysle zrealizovaného prieskumu trhu /verejného obstarávania/ znaleckých posudkov/ 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en-US"/>
              </w:rPr>
              <w:t>benchmarkov,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>či výdavky projektu spĺňajú cieľ minimalizácie nákladov pri dodržaní požadovanej kvality výstupov.</w:t>
            </w:r>
          </w:p>
          <w:p w14:paraId="62DF283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Zároveň sa posudzuje či sú jednotlivé výdavky zrozumiteľné, matematicky správne a dostatočne špecifikované (podrobný komentár k rozpočtu).</w:t>
            </w:r>
          </w:p>
          <w:p w14:paraId="26179B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</w:p>
          <w:p w14:paraId="72A43B5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V prípade identifikácie neoprávnených výdavkov projektu alebo identifikácie nadhodnotených výdavkov sa v procese odborného hodnotenia plánovaná výška celkových oprávnených výdavkov projektu adekvátne zníži a v nadväznosti na to sa navrhne nová výška NFP, ak relevantné.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 xml:space="preserve">Pre určenie stanovenej percentuálnej hranice tohto vylučujúceho kritéria je rozhodujúca výška oprávnených výdavkov pred prepočtom limitov. </w:t>
            </w: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184FE2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616E2B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4DB2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 80% a viac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 </w:t>
            </w:r>
          </w:p>
        </w:tc>
      </w:tr>
      <w:tr w:rsidR="00D11984" w:rsidRPr="002857B8" w14:paraId="13617F1A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792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5EAA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2DAEA98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20AACD6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397B493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74D68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menej ako 80 %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</w:t>
            </w:r>
          </w:p>
        </w:tc>
      </w:tr>
      <w:tr w:rsidR="00D11984" w:rsidRPr="002857B8" w14:paraId="75D256BB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977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55C6B7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4.2</w:t>
            </w:r>
          </w:p>
        </w:tc>
        <w:tc>
          <w:tcPr>
            <w:tcW w:w="2621" w:type="dxa"/>
            <w:vMerge w:val="restart"/>
            <w:tcBorders>
              <w:bottom w:val="single" w:sz="12" w:space="0" w:color="auto"/>
            </w:tcBorders>
            <w:vAlign w:val="center"/>
          </w:tcPr>
          <w:p w14:paraId="5BB50BC8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Finančná udržateľnosť projektu</w:t>
            </w:r>
          </w:p>
        </w:tc>
        <w:tc>
          <w:tcPr>
            <w:tcW w:w="4793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14:paraId="4B91E56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Posudzuje sa finančné zabezpečenie udržateľnosti výstupov/výsledkov projektu. </w:t>
            </w:r>
          </w:p>
          <w:p w14:paraId="371B646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30E7D382" w14:textId="46377D88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A9E10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2A388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7B0B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projektu nepredstavuje riziko, žiadateľ jasne a reálne definoval spôsob 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>finančného zabezpečenia udržateľnosti výstupov/výsledkov projektu.</w:t>
            </w:r>
          </w:p>
        </w:tc>
      </w:tr>
      <w:tr w:rsidR="00D11984" w:rsidRPr="002857B8" w14:paraId="3D91D818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120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563B5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bottom w:val="single" w:sz="12" w:space="0" w:color="auto"/>
            </w:tcBorders>
            <w:vAlign w:val="center"/>
          </w:tcPr>
          <w:p w14:paraId="043073A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1D23DE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9D145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368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 projektu je vysoko riziková, žiadateľ nemá dostatočne definovaný spôsob zabezpečenia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 xml:space="preserve"> udržateľnosti výstupov/výsledkov projektu.</w:t>
            </w:r>
          </w:p>
        </w:tc>
      </w:tr>
      <w:tr w:rsidR="00D11984" w:rsidRPr="002857B8" w14:paraId="42BA616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D368" w14:textId="77777777" w:rsidR="00D11984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lastRenderedPageBreak/>
              <w:t xml:space="preserve">PO 1 Sumarizačný prehľad hodnotiacich kritérií pre národné projekty OP EVS </w:t>
            </w:r>
          </w:p>
          <w:p w14:paraId="098A099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79F1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B9BD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</w:tr>
      <w:tr w:rsidR="00D11984" w:rsidRPr="002857B8" w14:paraId="0A1ACA08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742"/>
        </w:trPr>
        <w:tc>
          <w:tcPr>
            <w:tcW w:w="4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385D4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Hodnotené oblasti</w:t>
            </w:r>
          </w:p>
        </w:tc>
        <w:tc>
          <w:tcPr>
            <w:tcW w:w="4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46030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Hodnotiace kritéria</w:t>
            </w: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30D2E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Typ kritéria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117A7D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Hodnotenie/bodová škála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8E6DE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Maximum bodov</w:t>
            </w:r>
          </w:p>
        </w:tc>
      </w:tr>
      <w:tr w:rsidR="00D11984" w:rsidRPr="002857B8" w14:paraId="7C6294D9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84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C539BB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1.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Príspevok navrhovaného projektu k cieľom a výsledkom OP a PO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4849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1.1 Súlad projektu s programovou stratégiou OP EVS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A5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4F72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BAE1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8506D2A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3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6CF549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EFC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1.2 Súlad projektu s reformným zámerom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3B904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D7C2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1031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2F072CBF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830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895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5C98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1.3 Súlad projektu z hľadiska schopnosti orgánov verejnej správy realizovať zodpovedné adaptačné procesy na spoločenské zmeny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E68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4C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D44D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40D0CC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C7527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23DF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1.4 Posúdenie súladu projektu s cieľmi HP Rovnosť medzi mužmi a ženami a Nediskriminácia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FF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858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81A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5DE16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96DAC1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2.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Navrhovaný spôsob realizácie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043D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2.1 Previazanosť aktivít projektu na jeho výsledky, ciele a merateľné ukazovatele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881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35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149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2CC9EE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D8E8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986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2.2 Posúdenie vhodnosti navrhovaných aktivít z vecného  a časového hľadiska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97D0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CBB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44C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F7DECDE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1121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99D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C1F2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2.3 Posúdenie primeranosti a reálnosti plánovaných hodnôt merateľných ukazovateľov s ohľadom na časové, finančné a vecné hľadisko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362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77AD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F02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03B83C2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45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505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74A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2.4 Posúdenie prevádzkovej  a technickej udržateľnosti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82E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06D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9E3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4F5BBCF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84"/>
        </w:trPr>
        <w:tc>
          <w:tcPr>
            <w:tcW w:w="45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E7EA8C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3.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Administratívna a prevádzková kapacita žiadateľa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E2E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3.1 Posúdenie administratívnych a odborných kapacít na riadenie a realizáciu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ED9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B29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562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DA5EF5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6DC679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4.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Finančná a ekonomická stránka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C8E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4.1 Vecná  oprávnenosť , účelnosť, efektívnosť a hospodárnosť výdavkov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F218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240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A391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62B1F1F7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45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B5AC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834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4.2 Finančná udržateľnosť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161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B3D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3B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</w:tbl>
    <w:p w14:paraId="6382547C" w14:textId="77777777" w:rsidR="002857B8" w:rsidRPr="002857B8" w:rsidRDefault="002857B8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sectPr w:rsidR="002857B8" w:rsidRPr="002857B8" w:rsidSect="00781001">
      <w:footerReference w:type="default" r:id="rId11"/>
      <w:headerReference w:type="first" r:id="rId12"/>
      <w:pgSz w:w="16838" w:h="11906" w:orient="landscape" w:code="9"/>
      <w:pgMar w:top="1418" w:right="1418" w:bottom="1418" w:left="1418" w:header="284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F3FC4" w14:textId="77777777" w:rsidR="001B5CC9" w:rsidRDefault="001B5CC9" w:rsidP="00B912B9">
      <w:r>
        <w:separator/>
      </w:r>
    </w:p>
  </w:endnote>
  <w:endnote w:type="continuationSeparator" w:id="0">
    <w:p w14:paraId="4EF51DFA" w14:textId="77777777" w:rsidR="001B5CC9" w:rsidRDefault="001B5CC9" w:rsidP="00B912B9">
      <w:r>
        <w:continuationSeparator/>
      </w:r>
    </w:p>
  </w:endnote>
  <w:endnote w:type="continuationNotice" w:id="1">
    <w:p w14:paraId="0DAB28BD" w14:textId="77777777" w:rsidR="001B5CC9" w:rsidRDefault="001B5C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21482"/>
      <w:docPartObj>
        <w:docPartGallery w:val="Page Numbers (Bottom of Page)"/>
        <w:docPartUnique/>
      </w:docPartObj>
    </w:sdtPr>
    <w:sdtEndPr/>
    <w:sdtContent>
      <w:p w14:paraId="24D85EB5" w14:textId="77777777" w:rsidR="00624005" w:rsidRDefault="006240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29D" w:rsidRPr="00DF329D">
          <w:rPr>
            <w:noProof/>
            <w:lang w:val="sk-SK"/>
          </w:rPr>
          <w:t>2</w:t>
        </w:r>
        <w:r>
          <w:fldChar w:fldCharType="end"/>
        </w:r>
      </w:p>
    </w:sdtContent>
  </w:sdt>
  <w:p w14:paraId="24D85EB6" w14:textId="77777777" w:rsidR="00624005" w:rsidRPr="00044CC5" w:rsidRDefault="00624005" w:rsidP="00FB4978">
    <w:pPr>
      <w:pStyle w:val="Pt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8D901" w14:textId="77777777" w:rsidR="001B5CC9" w:rsidRDefault="001B5CC9" w:rsidP="00B912B9">
      <w:r>
        <w:separator/>
      </w:r>
    </w:p>
  </w:footnote>
  <w:footnote w:type="continuationSeparator" w:id="0">
    <w:p w14:paraId="18E6DE87" w14:textId="77777777" w:rsidR="001B5CC9" w:rsidRDefault="001B5CC9" w:rsidP="00B912B9">
      <w:r>
        <w:continuationSeparator/>
      </w:r>
    </w:p>
  </w:footnote>
  <w:footnote w:type="continuationNotice" w:id="1">
    <w:p w14:paraId="7BC63647" w14:textId="77777777" w:rsidR="001B5CC9" w:rsidRDefault="001B5C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AB30" w14:textId="77777777" w:rsidR="00781001" w:rsidRDefault="00781001" w:rsidP="00781001">
    <w:pPr>
      <w:pStyle w:val="Hlavika"/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eastAsia="Times New Roman"/>
        <w:noProof/>
        <w:lang w:val="sk-SK" w:eastAsia="sk-SK"/>
      </w:rPr>
      <w:drawing>
        <wp:inline distT="0" distB="0" distL="0" distR="0" wp14:anchorId="1BCD8F01" wp14:editId="37F3E185">
          <wp:extent cx="5760720" cy="981500"/>
          <wp:effectExtent l="0" t="0" r="0" b="0"/>
          <wp:docPr id="3" name="Obrázok 3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E1CA3" w14:textId="2DA423B5" w:rsidR="00781001" w:rsidRPr="00E8027C" w:rsidRDefault="00781001" w:rsidP="0078100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="Verdana" w:hAnsi="Verdana" w:cstheme="majorHAnsi"/>
        <w:color w:val="404040" w:themeColor="text1" w:themeTint="BF"/>
        <w:sz w:val="20"/>
        <w:szCs w:val="20"/>
        <w:lang w:val="sk-SK"/>
      </w:rPr>
    </w:pPr>
    <w:r w:rsidRPr="00E8027C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 xml:space="preserve">                      </w:t>
    </w:r>
    <w:r w:rsidR="000A228D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ab/>
    </w:r>
    <w:r w:rsidR="000A228D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ab/>
    </w:r>
    <w:r w:rsidRPr="00E8027C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 xml:space="preserve"> </w:t>
    </w:r>
    <w:r w:rsidR="003232A1" w:rsidRPr="00E8027C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>Príloha č. 6 vyzvani</w:t>
    </w:r>
    <w:r w:rsidR="00DF329D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>a</w:t>
    </w:r>
  </w:p>
  <w:p w14:paraId="5D95D789" w14:textId="77777777" w:rsidR="00781001" w:rsidRPr="00E8027C" w:rsidRDefault="00781001">
    <w:pPr>
      <w:pStyle w:val="Hlavika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422"/>
    <w:multiLevelType w:val="hybridMultilevel"/>
    <w:tmpl w:val="07744632"/>
    <w:lvl w:ilvl="0" w:tplc="D072204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030A"/>
    <w:multiLevelType w:val="hybridMultilevel"/>
    <w:tmpl w:val="57E0868E"/>
    <w:lvl w:ilvl="0" w:tplc="57A8491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3640"/>
    <w:multiLevelType w:val="hybridMultilevel"/>
    <w:tmpl w:val="9C525EE8"/>
    <w:lvl w:ilvl="0" w:tplc="BD1EBB0E">
      <w:start w:val="1"/>
      <w:numFmt w:val="bullet"/>
      <w:lvlText w:val="-"/>
      <w:lvlJc w:val="left"/>
      <w:pPr>
        <w:ind w:left="720" w:hanging="360"/>
      </w:pPr>
      <w:rPr>
        <w:rFonts w:ascii="Verdana" w:eastAsia="Helvetic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80AED"/>
    <w:multiLevelType w:val="hybridMultilevel"/>
    <w:tmpl w:val="7034F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26D7"/>
    <w:multiLevelType w:val="multilevel"/>
    <w:tmpl w:val="8C6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0AB500B"/>
    <w:multiLevelType w:val="hybridMultilevel"/>
    <w:tmpl w:val="64A44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F79C4"/>
    <w:multiLevelType w:val="hybridMultilevel"/>
    <w:tmpl w:val="B2F60A50"/>
    <w:lvl w:ilvl="0" w:tplc="05E6B3D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A1A9F"/>
    <w:multiLevelType w:val="hybridMultilevel"/>
    <w:tmpl w:val="C304E46E"/>
    <w:lvl w:ilvl="0" w:tplc="C69256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B9"/>
    <w:rsid w:val="0000343B"/>
    <w:rsid w:val="00007AC2"/>
    <w:rsid w:val="00016140"/>
    <w:rsid w:val="00017CE8"/>
    <w:rsid w:val="000217D3"/>
    <w:rsid w:val="00026057"/>
    <w:rsid w:val="00027FB2"/>
    <w:rsid w:val="000329F9"/>
    <w:rsid w:val="00032D98"/>
    <w:rsid w:val="00033148"/>
    <w:rsid w:val="00033235"/>
    <w:rsid w:val="000349F3"/>
    <w:rsid w:val="00034C27"/>
    <w:rsid w:val="00044376"/>
    <w:rsid w:val="00044CC5"/>
    <w:rsid w:val="0004784A"/>
    <w:rsid w:val="000510FF"/>
    <w:rsid w:val="00051F60"/>
    <w:rsid w:val="0005411C"/>
    <w:rsid w:val="00055A15"/>
    <w:rsid w:val="000612B2"/>
    <w:rsid w:val="00061DCD"/>
    <w:rsid w:val="000661E7"/>
    <w:rsid w:val="0007183C"/>
    <w:rsid w:val="00074C30"/>
    <w:rsid w:val="00075BFE"/>
    <w:rsid w:val="000765BC"/>
    <w:rsid w:val="0007675E"/>
    <w:rsid w:val="00082EE0"/>
    <w:rsid w:val="00083927"/>
    <w:rsid w:val="00083EF6"/>
    <w:rsid w:val="00084B0B"/>
    <w:rsid w:val="00090E1E"/>
    <w:rsid w:val="00091C50"/>
    <w:rsid w:val="00092596"/>
    <w:rsid w:val="00095989"/>
    <w:rsid w:val="00095E56"/>
    <w:rsid w:val="000968A6"/>
    <w:rsid w:val="000969E5"/>
    <w:rsid w:val="00097F6B"/>
    <w:rsid w:val="000A13EF"/>
    <w:rsid w:val="000A228D"/>
    <w:rsid w:val="000A40FC"/>
    <w:rsid w:val="000A50F9"/>
    <w:rsid w:val="000A6861"/>
    <w:rsid w:val="000A6C5B"/>
    <w:rsid w:val="000A71BB"/>
    <w:rsid w:val="000B0B1D"/>
    <w:rsid w:val="000B1FD1"/>
    <w:rsid w:val="000B63B0"/>
    <w:rsid w:val="000B71F6"/>
    <w:rsid w:val="000C3F3C"/>
    <w:rsid w:val="000C4535"/>
    <w:rsid w:val="000C7991"/>
    <w:rsid w:val="000D2291"/>
    <w:rsid w:val="000D6316"/>
    <w:rsid w:val="000E5145"/>
    <w:rsid w:val="000E684B"/>
    <w:rsid w:val="000F1608"/>
    <w:rsid w:val="000F1803"/>
    <w:rsid w:val="000F2B1C"/>
    <w:rsid w:val="000F36B9"/>
    <w:rsid w:val="000F4E43"/>
    <w:rsid w:val="000F6A70"/>
    <w:rsid w:val="00100C81"/>
    <w:rsid w:val="001047E5"/>
    <w:rsid w:val="00104D55"/>
    <w:rsid w:val="00107015"/>
    <w:rsid w:val="00111CBF"/>
    <w:rsid w:val="00112B97"/>
    <w:rsid w:val="00113DA2"/>
    <w:rsid w:val="0011547F"/>
    <w:rsid w:val="00121147"/>
    <w:rsid w:val="0012542C"/>
    <w:rsid w:val="001304A0"/>
    <w:rsid w:val="001329ED"/>
    <w:rsid w:val="0013398C"/>
    <w:rsid w:val="001353D4"/>
    <w:rsid w:val="00136B6E"/>
    <w:rsid w:val="00145AA2"/>
    <w:rsid w:val="001508D1"/>
    <w:rsid w:val="00157184"/>
    <w:rsid w:val="001600F4"/>
    <w:rsid w:val="001647A4"/>
    <w:rsid w:val="00164EFC"/>
    <w:rsid w:val="001720BB"/>
    <w:rsid w:val="00173AF0"/>
    <w:rsid w:val="00174906"/>
    <w:rsid w:val="00175E40"/>
    <w:rsid w:val="001771D6"/>
    <w:rsid w:val="00177CA2"/>
    <w:rsid w:val="001801DE"/>
    <w:rsid w:val="00181E7D"/>
    <w:rsid w:val="00182811"/>
    <w:rsid w:val="0018568B"/>
    <w:rsid w:val="0018780D"/>
    <w:rsid w:val="0018784B"/>
    <w:rsid w:val="001926EC"/>
    <w:rsid w:val="00192D3D"/>
    <w:rsid w:val="00194894"/>
    <w:rsid w:val="00196A0D"/>
    <w:rsid w:val="00197E02"/>
    <w:rsid w:val="001A0951"/>
    <w:rsid w:val="001A3205"/>
    <w:rsid w:val="001A53C9"/>
    <w:rsid w:val="001B5CC9"/>
    <w:rsid w:val="001B6FDB"/>
    <w:rsid w:val="001C478F"/>
    <w:rsid w:val="001D2816"/>
    <w:rsid w:val="001D3913"/>
    <w:rsid w:val="001D4196"/>
    <w:rsid w:val="001E0F53"/>
    <w:rsid w:val="001E3C00"/>
    <w:rsid w:val="001E51B2"/>
    <w:rsid w:val="001E5523"/>
    <w:rsid w:val="001E56AB"/>
    <w:rsid w:val="001E5709"/>
    <w:rsid w:val="001E5F8A"/>
    <w:rsid w:val="001E6609"/>
    <w:rsid w:val="001F2F29"/>
    <w:rsid w:val="001F62E4"/>
    <w:rsid w:val="001F6395"/>
    <w:rsid w:val="0020090F"/>
    <w:rsid w:val="00204CB8"/>
    <w:rsid w:val="002063CA"/>
    <w:rsid w:val="00207717"/>
    <w:rsid w:val="0021015C"/>
    <w:rsid w:val="0021167E"/>
    <w:rsid w:val="0021270F"/>
    <w:rsid w:val="002137BF"/>
    <w:rsid w:val="0021425D"/>
    <w:rsid w:val="00223CC2"/>
    <w:rsid w:val="00224602"/>
    <w:rsid w:val="002256B9"/>
    <w:rsid w:val="002267D4"/>
    <w:rsid w:val="00226CC1"/>
    <w:rsid w:val="00232CE1"/>
    <w:rsid w:val="00234099"/>
    <w:rsid w:val="0023592B"/>
    <w:rsid w:val="00236903"/>
    <w:rsid w:val="00237805"/>
    <w:rsid w:val="00244B65"/>
    <w:rsid w:val="00244B69"/>
    <w:rsid w:val="0024635E"/>
    <w:rsid w:val="00247AF3"/>
    <w:rsid w:val="00251138"/>
    <w:rsid w:val="0025420F"/>
    <w:rsid w:val="00254854"/>
    <w:rsid w:val="0025576D"/>
    <w:rsid w:val="0025653C"/>
    <w:rsid w:val="002607F1"/>
    <w:rsid w:val="002644C6"/>
    <w:rsid w:val="00265A93"/>
    <w:rsid w:val="00267473"/>
    <w:rsid w:val="00267F8D"/>
    <w:rsid w:val="0027003D"/>
    <w:rsid w:val="002701DD"/>
    <w:rsid w:val="002733DE"/>
    <w:rsid w:val="002773C4"/>
    <w:rsid w:val="002857B8"/>
    <w:rsid w:val="0029071F"/>
    <w:rsid w:val="00290A46"/>
    <w:rsid w:val="00292A3C"/>
    <w:rsid w:val="00294C69"/>
    <w:rsid w:val="002A10F6"/>
    <w:rsid w:val="002A16F8"/>
    <w:rsid w:val="002A244C"/>
    <w:rsid w:val="002A3365"/>
    <w:rsid w:val="002A3EDB"/>
    <w:rsid w:val="002B059E"/>
    <w:rsid w:val="002B063C"/>
    <w:rsid w:val="002B7ACE"/>
    <w:rsid w:val="002C0948"/>
    <w:rsid w:val="002C3211"/>
    <w:rsid w:val="002C5FAD"/>
    <w:rsid w:val="002D55FF"/>
    <w:rsid w:val="002D59D0"/>
    <w:rsid w:val="002E4FCC"/>
    <w:rsid w:val="002F1FA9"/>
    <w:rsid w:val="002F357E"/>
    <w:rsid w:val="002F5549"/>
    <w:rsid w:val="002F647D"/>
    <w:rsid w:val="002F6D65"/>
    <w:rsid w:val="002F78A4"/>
    <w:rsid w:val="00300460"/>
    <w:rsid w:val="003011FF"/>
    <w:rsid w:val="0030144D"/>
    <w:rsid w:val="00306007"/>
    <w:rsid w:val="00317FA4"/>
    <w:rsid w:val="0032092C"/>
    <w:rsid w:val="00321000"/>
    <w:rsid w:val="003232A1"/>
    <w:rsid w:val="003234FF"/>
    <w:rsid w:val="003236AF"/>
    <w:rsid w:val="00334A6B"/>
    <w:rsid w:val="003411D3"/>
    <w:rsid w:val="00342462"/>
    <w:rsid w:val="003515D7"/>
    <w:rsid w:val="003536B5"/>
    <w:rsid w:val="003567CF"/>
    <w:rsid w:val="00356D3C"/>
    <w:rsid w:val="00360F4F"/>
    <w:rsid w:val="00373DE9"/>
    <w:rsid w:val="00374FD0"/>
    <w:rsid w:val="00375F0F"/>
    <w:rsid w:val="00383EAD"/>
    <w:rsid w:val="0038494B"/>
    <w:rsid w:val="00386A11"/>
    <w:rsid w:val="00392C1D"/>
    <w:rsid w:val="00395983"/>
    <w:rsid w:val="003966C7"/>
    <w:rsid w:val="003975B9"/>
    <w:rsid w:val="003A42A7"/>
    <w:rsid w:val="003A631F"/>
    <w:rsid w:val="003B0D9D"/>
    <w:rsid w:val="003B5CC0"/>
    <w:rsid w:val="003B6C1D"/>
    <w:rsid w:val="003B79B9"/>
    <w:rsid w:val="003C1F85"/>
    <w:rsid w:val="003C2314"/>
    <w:rsid w:val="003C3958"/>
    <w:rsid w:val="003C751F"/>
    <w:rsid w:val="003D21C6"/>
    <w:rsid w:val="003D4531"/>
    <w:rsid w:val="003D5432"/>
    <w:rsid w:val="003D57CD"/>
    <w:rsid w:val="003D5AB1"/>
    <w:rsid w:val="003E02C6"/>
    <w:rsid w:val="003E2F69"/>
    <w:rsid w:val="003E3020"/>
    <w:rsid w:val="003E3109"/>
    <w:rsid w:val="003E4A13"/>
    <w:rsid w:val="003E5E47"/>
    <w:rsid w:val="003E6346"/>
    <w:rsid w:val="003F0DEA"/>
    <w:rsid w:val="003F1C48"/>
    <w:rsid w:val="003F3976"/>
    <w:rsid w:val="003F3C33"/>
    <w:rsid w:val="003F4E4A"/>
    <w:rsid w:val="003F7C00"/>
    <w:rsid w:val="0040047A"/>
    <w:rsid w:val="00402605"/>
    <w:rsid w:val="00402AE5"/>
    <w:rsid w:val="00402CE2"/>
    <w:rsid w:val="00405988"/>
    <w:rsid w:val="00411F5E"/>
    <w:rsid w:val="00415FFC"/>
    <w:rsid w:val="0042091C"/>
    <w:rsid w:val="00423918"/>
    <w:rsid w:val="00423D5D"/>
    <w:rsid w:val="00427B4B"/>
    <w:rsid w:val="00430EF5"/>
    <w:rsid w:val="004310A7"/>
    <w:rsid w:val="004338DB"/>
    <w:rsid w:val="00435457"/>
    <w:rsid w:val="00437548"/>
    <w:rsid w:val="004417CB"/>
    <w:rsid w:val="00455913"/>
    <w:rsid w:val="00457EB8"/>
    <w:rsid w:val="00461779"/>
    <w:rsid w:val="004638A5"/>
    <w:rsid w:val="0046415F"/>
    <w:rsid w:val="004703E7"/>
    <w:rsid w:val="00471BCB"/>
    <w:rsid w:val="00473708"/>
    <w:rsid w:val="0047446A"/>
    <w:rsid w:val="004760A5"/>
    <w:rsid w:val="00476E06"/>
    <w:rsid w:val="00481F1D"/>
    <w:rsid w:val="004870B2"/>
    <w:rsid w:val="004908D2"/>
    <w:rsid w:val="00491F72"/>
    <w:rsid w:val="00495253"/>
    <w:rsid w:val="00495AEA"/>
    <w:rsid w:val="00496D02"/>
    <w:rsid w:val="004A1058"/>
    <w:rsid w:val="004A3CED"/>
    <w:rsid w:val="004B2BB9"/>
    <w:rsid w:val="004B3F28"/>
    <w:rsid w:val="004B6D89"/>
    <w:rsid w:val="004C0FF8"/>
    <w:rsid w:val="004C1068"/>
    <w:rsid w:val="004C4F19"/>
    <w:rsid w:val="004D3632"/>
    <w:rsid w:val="004E1384"/>
    <w:rsid w:val="004E4E05"/>
    <w:rsid w:val="004E76DC"/>
    <w:rsid w:val="004F12F8"/>
    <w:rsid w:val="004F2737"/>
    <w:rsid w:val="004F3949"/>
    <w:rsid w:val="004F39D4"/>
    <w:rsid w:val="004F4FA6"/>
    <w:rsid w:val="0050095C"/>
    <w:rsid w:val="005044F3"/>
    <w:rsid w:val="00505AF0"/>
    <w:rsid w:val="00507D62"/>
    <w:rsid w:val="00510849"/>
    <w:rsid w:val="005110ED"/>
    <w:rsid w:val="00511356"/>
    <w:rsid w:val="0051492A"/>
    <w:rsid w:val="00521475"/>
    <w:rsid w:val="005308F1"/>
    <w:rsid w:val="00531C62"/>
    <w:rsid w:val="0053511B"/>
    <w:rsid w:val="00535AC7"/>
    <w:rsid w:val="0054163C"/>
    <w:rsid w:val="00541A7A"/>
    <w:rsid w:val="00543F25"/>
    <w:rsid w:val="0054406E"/>
    <w:rsid w:val="005440AF"/>
    <w:rsid w:val="00545637"/>
    <w:rsid w:val="00546A76"/>
    <w:rsid w:val="005508B2"/>
    <w:rsid w:val="00554892"/>
    <w:rsid w:val="005557AF"/>
    <w:rsid w:val="00564D72"/>
    <w:rsid w:val="00566514"/>
    <w:rsid w:val="00576CB7"/>
    <w:rsid w:val="0057735E"/>
    <w:rsid w:val="00580E9E"/>
    <w:rsid w:val="005819F8"/>
    <w:rsid w:val="00591686"/>
    <w:rsid w:val="005928DF"/>
    <w:rsid w:val="0059398F"/>
    <w:rsid w:val="00593AF7"/>
    <w:rsid w:val="00593F13"/>
    <w:rsid w:val="00595369"/>
    <w:rsid w:val="00595832"/>
    <w:rsid w:val="005A4443"/>
    <w:rsid w:val="005A7153"/>
    <w:rsid w:val="005B1251"/>
    <w:rsid w:val="005B2797"/>
    <w:rsid w:val="005B2C83"/>
    <w:rsid w:val="005B5DA2"/>
    <w:rsid w:val="005B6462"/>
    <w:rsid w:val="005B6CC6"/>
    <w:rsid w:val="005C132D"/>
    <w:rsid w:val="005C3963"/>
    <w:rsid w:val="005C4E22"/>
    <w:rsid w:val="005C6187"/>
    <w:rsid w:val="005D5AAE"/>
    <w:rsid w:val="005D68B6"/>
    <w:rsid w:val="005E3FAC"/>
    <w:rsid w:val="005E48DF"/>
    <w:rsid w:val="005E6B7E"/>
    <w:rsid w:val="005E72A3"/>
    <w:rsid w:val="005E77E6"/>
    <w:rsid w:val="005F035B"/>
    <w:rsid w:val="005F192E"/>
    <w:rsid w:val="005F28D5"/>
    <w:rsid w:val="005F3DDF"/>
    <w:rsid w:val="005F55A3"/>
    <w:rsid w:val="005F7534"/>
    <w:rsid w:val="00600A6A"/>
    <w:rsid w:val="00606F11"/>
    <w:rsid w:val="00612A33"/>
    <w:rsid w:val="00612F40"/>
    <w:rsid w:val="00613F3E"/>
    <w:rsid w:val="006149C0"/>
    <w:rsid w:val="00615175"/>
    <w:rsid w:val="0062251E"/>
    <w:rsid w:val="00622E66"/>
    <w:rsid w:val="00623047"/>
    <w:rsid w:val="00623B0D"/>
    <w:rsid w:val="00623E1B"/>
    <w:rsid w:val="00624005"/>
    <w:rsid w:val="0062553B"/>
    <w:rsid w:val="00626A8E"/>
    <w:rsid w:val="0063023E"/>
    <w:rsid w:val="006360C1"/>
    <w:rsid w:val="00636B58"/>
    <w:rsid w:val="00640EFA"/>
    <w:rsid w:val="006462E2"/>
    <w:rsid w:val="00646CD0"/>
    <w:rsid w:val="0065027D"/>
    <w:rsid w:val="00650A75"/>
    <w:rsid w:val="00657189"/>
    <w:rsid w:val="006601B0"/>
    <w:rsid w:val="006626ED"/>
    <w:rsid w:val="0066625D"/>
    <w:rsid w:val="0067462B"/>
    <w:rsid w:val="00675B06"/>
    <w:rsid w:val="00680CE6"/>
    <w:rsid w:val="00681E34"/>
    <w:rsid w:val="00686E99"/>
    <w:rsid w:val="00687A2B"/>
    <w:rsid w:val="00687F0F"/>
    <w:rsid w:val="00690A7F"/>
    <w:rsid w:val="00691018"/>
    <w:rsid w:val="006918CE"/>
    <w:rsid w:val="00691A61"/>
    <w:rsid w:val="00691B5C"/>
    <w:rsid w:val="00692D1B"/>
    <w:rsid w:val="006933BD"/>
    <w:rsid w:val="006933EA"/>
    <w:rsid w:val="006947DF"/>
    <w:rsid w:val="006973E2"/>
    <w:rsid w:val="006A40E2"/>
    <w:rsid w:val="006A41EB"/>
    <w:rsid w:val="006A4A1B"/>
    <w:rsid w:val="006B01AE"/>
    <w:rsid w:val="006B0A95"/>
    <w:rsid w:val="006B1BFD"/>
    <w:rsid w:val="006B3789"/>
    <w:rsid w:val="006B4ECA"/>
    <w:rsid w:val="006B62BE"/>
    <w:rsid w:val="006B6E53"/>
    <w:rsid w:val="006B77C7"/>
    <w:rsid w:val="006C1F7E"/>
    <w:rsid w:val="006C3137"/>
    <w:rsid w:val="006D01FE"/>
    <w:rsid w:val="006D3D9E"/>
    <w:rsid w:val="006D54E9"/>
    <w:rsid w:val="006D66D2"/>
    <w:rsid w:val="006E008B"/>
    <w:rsid w:val="006E1C1A"/>
    <w:rsid w:val="006E4990"/>
    <w:rsid w:val="006E5907"/>
    <w:rsid w:val="006F0182"/>
    <w:rsid w:val="006F44DC"/>
    <w:rsid w:val="006F7640"/>
    <w:rsid w:val="0070102B"/>
    <w:rsid w:val="00710762"/>
    <w:rsid w:val="00712308"/>
    <w:rsid w:val="0071361B"/>
    <w:rsid w:val="0071508F"/>
    <w:rsid w:val="007161EE"/>
    <w:rsid w:val="007171B9"/>
    <w:rsid w:val="00717940"/>
    <w:rsid w:val="00721982"/>
    <w:rsid w:val="00724E22"/>
    <w:rsid w:val="007253E8"/>
    <w:rsid w:val="00725EB2"/>
    <w:rsid w:val="00735E55"/>
    <w:rsid w:val="00736624"/>
    <w:rsid w:val="0074306F"/>
    <w:rsid w:val="0074477D"/>
    <w:rsid w:val="0075071B"/>
    <w:rsid w:val="0075150F"/>
    <w:rsid w:val="007518D5"/>
    <w:rsid w:val="00751A7B"/>
    <w:rsid w:val="0075444D"/>
    <w:rsid w:val="00756243"/>
    <w:rsid w:val="007579FE"/>
    <w:rsid w:val="00761DFB"/>
    <w:rsid w:val="007632CC"/>
    <w:rsid w:val="00767473"/>
    <w:rsid w:val="00774FBE"/>
    <w:rsid w:val="00775301"/>
    <w:rsid w:val="00776D0E"/>
    <w:rsid w:val="007800D2"/>
    <w:rsid w:val="00781001"/>
    <w:rsid w:val="00783E74"/>
    <w:rsid w:val="00791C0A"/>
    <w:rsid w:val="00795490"/>
    <w:rsid w:val="007954A2"/>
    <w:rsid w:val="007A3BD2"/>
    <w:rsid w:val="007A79C9"/>
    <w:rsid w:val="007B0B98"/>
    <w:rsid w:val="007B1387"/>
    <w:rsid w:val="007B4545"/>
    <w:rsid w:val="007B5331"/>
    <w:rsid w:val="007B57A6"/>
    <w:rsid w:val="007B64E1"/>
    <w:rsid w:val="007B7888"/>
    <w:rsid w:val="007D13FA"/>
    <w:rsid w:val="007D1F52"/>
    <w:rsid w:val="007D6F1E"/>
    <w:rsid w:val="007E0613"/>
    <w:rsid w:val="007E17F1"/>
    <w:rsid w:val="007E308F"/>
    <w:rsid w:val="007E5F0D"/>
    <w:rsid w:val="007F0913"/>
    <w:rsid w:val="007F3546"/>
    <w:rsid w:val="007F6132"/>
    <w:rsid w:val="007F717F"/>
    <w:rsid w:val="00803954"/>
    <w:rsid w:val="0080552D"/>
    <w:rsid w:val="008069BF"/>
    <w:rsid w:val="00807F65"/>
    <w:rsid w:val="008116B9"/>
    <w:rsid w:val="008121B6"/>
    <w:rsid w:val="00814E73"/>
    <w:rsid w:val="00815154"/>
    <w:rsid w:val="00815C87"/>
    <w:rsid w:val="00821730"/>
    <w:rsid w:val="00826ED7"/>
    <w:rsid w:val="00826F24"/>
    <w:rsid w:val="008438B5"/>
    <w:rsid w:val="008442C7"/>
    <w:rsid w:val="00844392"/>
    <w:rsid w:val="0084609C"/>
    <w:rsid w:val="0085321A"/>
    <w:rsid w:val="008538E6"/>
    <w:rsid w:val="008612EF"/>
    <w:rsid w:val="008647C0"/>
    <w:rsid w:val="00872030"/>
    <w:rsid w:val="00872F9C"/>
    <w:rsid w:val="008753DF"/>
    <w:rsid w:val="00875CCB"/>
    <w:rsid w:val="00877F0B"/>
    <w:rsid w:val="00880C65"/>
    <w:rsid w:val="00881D69"/>
    <w:rsid w:val="008832F6"/>
    <w:rsid w:val="0088404A"/>
    <w:rsid w:val="00886CE6"/>
    <w:rsid w:val="008947ED"/>
    <w:rsid w:val="008A4A7F"/>
    <w:rsid w:val="008A516C"/>
    <w:rsid w:val="008A7DDB"/>
    <w:rsid w:val="008B01EB"/>
    <w:rsid w:val="008B34B2"/>
    <w:rsid w:val="008B5211"/>
    <w:rsid w:val="008B7BB9"/>
    <w:rsid w:val="008C7F98"/>
    <w:rsid w:val="008D26F9"/>
    <w:rsid w:val="008D4C39"/>
    <w:rsid w:val="008D6669"/>
    <w:rsid w:val="008E1679"/>
    <w:rsid w:val="008E20AD"/>
    <w:rsid w:val="008F136B"/>
    <w:rsid w:val="008F1C5F"/>
    <w:rsid w:val="008F279B"/>
    <w:rsid w:val="00911D0D"/>
    <w:rsid w:val="009164AA"/>
    <w:rsid w:val="00922846"/>
    <w:rsid w:val="009277A0"/>
    <w:rsid w:val="009277B1"/>
    <w:rsid w:val="00927FDD"/>
    <w:rsid w:val="00933873"/>
    <w:rsid w:val="00934A89"/>
    <w:rsid w:val="00937043"/>
    <w:rsid w:val="009526FF"/>
    <w:rsid w:val="0095467F"/>
    <w:rsid w:val="00955D69"/>
    <w:rsid w:val="009577B9"/>
    <w:rsid w:val="00964364"/>
    <w:rsid w:val="00967757"/>
    <w:rsid w:val="00970574"/>
    <w:rsid w:val="00970741"/>
    <w:rsid w:val="009777B3"/>
    <w:rsid w:val="00985128"/>
    <w:rsid w:val="009865D4"/>
    <w:rsid w:val="00986692"/>
    <w:rsid w:val="0099107E"/>
    <w:rsid w:val="00993F40"/>
    <w:rsid w:val="009968C5"/>
    <w:rsid w:val="009A157F"/>
    <w:rsid w:val="009A2368"/>
    <w:rsid w:val="009A2B4C"/>
    <w:rsid w:val="009A4DB2"/>
    <w:rsid w:val="009A7DB4"/>
    <w:rsid w:val="009B3E32"/>
    <w:rsid w:val="009B6B62"/>
    <w:rsid w:val="009C0C17"/>
    <w:rsid w:val="009C0C40"/>
    <w:rsid w:val="009C10BF"/>
    <w:rsid w:val="009C158C"/>
    <w:rsid w:val="009C4A0A"/>
    <w:rsid w:val="009C5415"/>
    <w:rsid w:val="009C5926"/>
    <w:rsid w:val="009C6CC7"/>
    <w:rsid w:val="009C71F6"/>
    <w:rsid w:val="009D0B49"/>
    <w:rsid w:val="009D313C"/>
    <w:rsid w:val="009D46E1"/>
    <w:rsid w:val="009D4A62"/>
    <w:rsid w:val="009D50F1"/>
    <w:rsid w:val="009D7E59"/>
    <w:rsid w:val="009D7FB5"/>
    <w:rsid w:val="009E24E3"/>
    <w:rsid w:val="009E561D"/>
    <w:rsid w:val="009E7B3B"/>
    <w:rsid w:val="009F06AE"/>
    <w:rsid w:val="009F11CD"/>
    <w:rsid w:val="009F2DD5"/>
    <w:rsid w:val="009F3BF5"/>
    <w:rsid w:val="009F45B0"/>
    <w:rsid w:val="009F4909"/>
    <w:rsid w:val="009F6A7D"/>
    <w:rsid w:val="00A03B4A"/>
    <w:rsid w:val="00A10267"/>
    <w:rsid w:val="00A11CCC"/>
    <w:rsid w:val="00A11DDE"/>
    <w:rsid w:val="00A12AB7"/>
    <w:rsid w:val="00A17A6B"/>
    <w:rsid w:val="00A2051B"/>
    <w:rsid w:val="00A21C7C"/>
    <w:rsid w:val="00A221C3"/>
    <w:rsid w:val="00A24836"/>
    <w:rsid w:val="00A26442"/>
    <w:rsid w:val="00A269C6"/>
    <w:rsid w:val="00A323D3"/>
    <w:rsid w:val="00A3752C"/>
    <w:rsid w:val="00A43782"/>
    <w:rsid w:val="00A45129"/>
    <w:rsid w:val="00A4616F"/>
    <w:rsid w:val="00A47C50"/>
    <w:rsid w:val="00A50E4A"/>
    <w:rsid w:val="00A50F79"/>
    <w:rsid w:val="00A51D49"/>
    <w:rsid w:val="00A55B23"/>
    <w:rsid w:val="00A64858"/>
    <w:rsid w:val="00A6514C"/>
    <w:rsid w:val="00A7347F"/>
    <w:rsid w:val="00A82270"/>
    <w:rsid w:val="00A87582"/>
    <w:rsid w:val="00A96DE4"/>
    <w:rsid w:val="00A9781D"/>
    <w:rsid w:val="00AA00A6"/>
    <w:rsid w:val="00AA1D18"/>
    <w:rsid w:val="00AA35D2"/>
    <w:rsid w:val="00AA4894"/>
    <w:rsid w:val="00AA6E0A"/>
    <w:rsid w:val="00AA6EA9"/>
    <w:rsid w:val="00AB0AFD"/>
    <w:rsid w:val="00AB0CA9"/>
    <w:rsid w:val="00AB2F6B"/>
    <w:rsid w:val="00AB300B"/>
    <w:rsid w:val="00AB35E2"/>
    <w:rsid w:val="00AB5D25"/>
    <w:rsid w:val="00AB651B"/>
    <w:rsid w:val="00AC0066"/>
    <w:rsid w:val="00AC0967"/>
    <w:rsid w:val="00AC0B79"/>
    <w:rsid w:val="00AC0C8F"/>
    <w:rsid w:val="00AC1754"/>
    <w:rsid w:val="00AC609B"/>
    <w:rsid w:val="00AC65B0"/>
    <w:rsid w:val="00AC68F6"/>
    <w:rsid w:val="00AC7093"/>
    <w:rsid w:val="00AD2748"/>
    <w:rsid w:val="00AD44D5"/>
    <w:rsid w:val="00AD524A"/>
    <w:rsid w:val="00AD59F9"/>
    <w:rsid w:val="00AD6D1B"/>
    <w:rsid w:val="00AE7213"/>
    <w:rsid w:val="00AE7541"/>
    <w:rsid w:val="00AF0F05"/>
    <w:rsid w:val="00AF1921"/>
    <w:rsid w:val="00AF2219"/>
    <w:rsid w:val="00AF2C3C"/>
    <w:rsid w:val="00AF357F"/>
    <w:rsid w:val="00AF6C35"/>
    <w:rsid w:val="00AF7596"/>
    <w:rsid w:val="00B0272E"/>
    <w:rsid w:val="00B04D8E"/>
    <w:rsid w:val="00B078F3"/>
    <w:rsid w:val="00B11AB6"/>
    <w:rsid w:val="00B12929"/>
    <w:rsid w:val="00B13F2C"/>
    <w:rsid w:val="00B1762E"/>
    <w:rsid w:val="00B2349D"/>
    <w:rsid w:val="00B30099"/>
    <w:rsid w:val="00B33467"/>
    <w:rsid w:val="00B366BA"/>
    <w:rsid w:val="00B40E27"/>
    <w:rsid w:val="00B41643"/>
    <w:rsid w:val="00B420C0"/>
    <w:rsid w:val="00B42435"/>
    <w:rsid w:val="00B4707B"/>
    <w:rsid w:val="00B5007F"/>
    <w:rsid w:val="00B51650"/>
    <w:rsid w:val="00B5165E"/>
    <w:rsid w:val="00B5596D"/>
    <w:rsid w:val="00B574FD"/>
    <w:rsid w:val="00B60B5E"/>
    <w:rsid w:val="00B61C83"/>
    <w:rsid w:val="00B638DE"/>
    <w:rsid w:val="00B645F4"/>
    <w:rsid w:val="00B64761"/>
    <w:rsid w:val="00B65970"/>
    <w:rsid w:val="00B738EA"/>
    <w:rsid w:val="00B762F8"/>
    <w:rsid w:val="00B77E30"/>
    <w:rsid w:val="00B82AB7"/>
    <w:rsid w:val="00B85830"/>
    <w:rsid w:val="00B912B9"/>
    <w:rsid w:val="00B94EE8"/>
    <w:rsid w:val="00B955E7"/>
    <w:rsid w:val="00BA0704"/>
    <w:rsid w:val="00BA20F2"/>
    <w:rsid w:val="00BA4650"/>
    <w:rsid w:val="00BB42B0"/>
    <w:rsid w:val="00BC530E"/>
    <w:rsid w:val="00BC7109"/>
    <w:rsid w:val="00BD0175"/>
    <w:rsid w:val="00BD2533"/>
    <w:rsid w:val="00BD2A33"/>
    <w:rsid w:val="00BD5331"/>
    <w:rsid w:val="00BD5BAB"/>
    <w:rsid w:val="00BD735B"/>
    <w:rsid w:val="00BE0691"/>
    <w:rsid w:val="00BE0F69"/>
    <w:rsid w:val="00BE3026"/>
    <w:rsid w:val="00BE3A9C"/>
    <w:rsid w:val="00BE3F57"/>
    <w:rsid w:val="00BF45F9"/>
    <w:rsid w:val="00BF5F9D"/>
    <w:rsid w:val="00C0073A"/>
    <w:rsid w:val="00C05999"/>
    <w:rsid w:val="00C06138"/>
    <w:rsid w:val="00C065C2"/>
    <w:rsid w:val="00C07CF4"/>
    <w:rsid w:val="00C10AC0"/>
    <w:rsid w:val="00C117CC"/>
    <w:rsid w:val="00C11A22"/>
    <w:rsid w:val="00C1390A"/>
    <w:rsid w:val="00C21C6A"/>
    <w:rsid w:val="00C22023"/>
    <w:rsid w:val="00C3189E"/>
    <w:rsid w:val="00C33737"/>
    <w:rsid w:val="00C368AE"/>
    <w:rsid w:val="00C42988"/>
    <w:rsid w:val="00C43CCA"/>
    <w:rsid w:val="00C46A48"/>
    <w:rsid w:val="00C47D19"/>
    <w:rsid w:val="00C50A2E"/>
    <w:rsid w:val="00C5115B"/>
    <w:rsid w:val="00C5221D"/>
    <w:rsid w:val="00C52255"/>
    <w:rsid w:val="00C5455D"/>
    <w:rsid w:val="00C56D9C"/>
    <w:rsid w:val="00C60058"/>
    <w:rsid w:val="00C60798"/>
    <w:rsid w:val="00C61BE1"/>
    <w:rsid w:val="00C638ED"/>
    <w:rsid w:val="00C64F71"/>
    <w:rsid w:val="00C70D1E"/>
    <w:rsid w:val="00C73CD7"/>
    <w:rsid w:val="00C75CF1"/>
    <w:rsid w:val="00C812D1"/>
    <w:rsid w:val="00C82929"/>
    <w:rsid w:val="00C83B7B"/>
    <w:rsid w:val="00C849D9"/>
    <w:rsid w:val="00C871F9"/>
    <w:rsid w:val="00C91738"/>
    <w:rsid w:val="00C9332B"/>
    <w:rsid w:val="00CA0569"/>
    <w:rsid w:val="00CA0FF0"/>
    <w:rsid w:val="00CA264E"/>
    <w:rsid w:val="00CA4291"/>
    <w:rsid w:val="00CA47A5"/>
    <w:rsid w:val="00CA6983"/>
    <w:rsid w:val="00CB0481"/>
    <w:rsid w:val="00CB23FD"/>
    <w:rsid w:val="00CB3E0E"/>
    <w:rsid w:val="00CB4B1F"/>
    <w:rsid w:val="00CB573E"/>
    <w:rsid w:val="00CB72F1"/>
    <w:rsid w:val="00CC0032"/>
    <w:rsid w:val="00CC41EF"/>
    <w:rsid w:val="00CD47F8"/>
    <w:rsid w:val="00CD7C61"/>
    <w:rsid w:val="00CE0F2E"/>
    <w:rsid w:val="00CE5C52"/>
    <w:rsid w:val="00CE7724"/>
    <w:rsid w:val="00CE7896"/>
    <w:rsid w:val="00CF39E2"/>
    <w:rsid w:val="00CF4986"/>
    <w:rsid w:val="00CF4F2E"/>
    <w:rsid w:val="00CF5064"/>
    <w:rsid w:val="00D00C7E"/>
    <w:rsid w:val="00D02D95"/>
    <w:rsid w:val="00D02F82"/>
    <w:rsid w:val="00D05C69"/>
    <w:rsid w:val="00D10B8B"/>
    <w:rsid w:val="00D11984"/>
    <w:rsid w:val="00D12A42"/>
    <w:rsid w:val="00D12AFB"/>
    <w:rsid w:val="00D1347E"/>
    <w:rsid w:val="00D13E43"/>
    <w:rsid w:val="00D1612B"/>
    <w:rsid w:val="00D170DF"/>
    <w:rsid w:val="00D17791"/>
    <w:rsid w:val="00D1780D"/>
    <w:rsid w:val="00D2032B"/>
    <w:rsid w:val="00D214E3"/>
    <w:rsid w:val="00D223ED"/>
    <w:rsid w:val="00D278EE"/>
    <w:rsid w:val="00D304A4"/>
    <w:rsid w:val="00D30E82"/>
    <w:rsid w:val="00D32B91"/>
    <w:rsid w:val="00D332B5"/>
    <w:rsid w:val="00D3521D"/>
    <w:rsid w:val="00D37A59"/>
    <w:rsid w:val="00D40979"/>
    <w:rsid w:val="00D51B38"/>
    <w:rsid w:val="00D530D2"/>
    <w:rsid w:val="00D53D40"/>
    <w:rsid w:val="00D54557"/>
    <w:rsid w:val="00D57FBE"/>
    <w:rsid w:val="00D61EED"/>
    <w:rsid w:val="00D622B2"/>
    <w:rsid w:val="00D64A2D"/>
    <w:rsid w:val="00D66175"/>
    <w:rsid w:val="00D67E83"/>
    <w:rsid w:val="00D70A7C"/>
    <w:rsid w:val="00D728EB"/>
    <w:rsid w:val="00D756CB"/>
    <w:rsid w:val="00D77C26"/>
    <w:rsid w:val="00D80BBD"/>
    <w:rsid w:val="00D81918"/>
    <w:rsid w:val="00D8317A"/>
    <w:rsid w:val="00D86583"/>
    <w:rsid w:val="00D90CB4"/>
    <w:rsid w:val="00D91ABB"/>
    <w:rsid w:val="00DA2666"/>
    <w:rsid w:val="00DA304C"/>
    <w:rsid w:val="00DA320E"/>
    <w:rsid w:val="00DA4685"/>
    <w:rsid w:val="00DB0D16"/>
    <w:rsid w:val="00DB118F"/>
    <w:rsid w:val="00DB473A"/>
    <w:rsid w:val="00DB6F79"/>
    <w:rsid w:val="00DB778B"/>
    <w:rsid w:val="00DC1429"/>
    <w:rsid w:val="00DC2408"/>
    <w:rsid w:val="00DC5DF8"/>
    <w:rsid w:val="00DC6CAD"/>
    <w:rsid w:val="00DC6CB7"/>
    <w:rsid w:val="00DC73FB"/>
    <w:rsid w:val="00DC75CB"/>
    <w:rsid w:val="00DD17EE"/>
    <w:rsid w:val="00DD46EF"/>
    <w:rsid w:val="00DD707F"/>
    <w:rsid w:val="00DE0E56"/>
    <w:rsid w:val="00DE259D"/>
    <w:rsid w:val="00DE57DA"/>
    <w:rsid w:val="00DE58A2"/>
    <w:rsid w:val="00DE5954"/>
    <w:rsid w:val="00DE71EE"/>
    <w:rsid w:val="00DE7A66"/>
    <w:rsid w:val="00DF018F"/>
    <w:rsid w:val="00DF2B11"/>
    <w:rsid w:val="00DF329D"/>
    <w:rsid w:val="00DF3AFA"/>
    <w:rsid w:val="00DF4F45"/>
    <w:rsid w:val="00DF6355"/>
    <w:rsid w:val="00DF73D9"/>
    <w:rsid w:val="00E0291E"/>
    <w:rsid w:val="00E0730D"/>
    <w:rsid w:val="00E10397"/>
    <w:rsid w:val="00E122FB"/>
    <w:rsid w:val="00E12CA5"/>
    <w:rsid w:val="00E1322A"/>
    <w:rsid w:val="00E1452B"/>
    <w:rsid w:val="00E20099"/>
    <w:rsid w:val="00E2754E"/>
    <w:rsid w:val="00E32245"/>
    <w:rsid w:val="00E33E5B"/>
    <w:rsid w:val="00E36EF3"/>
    <w:rsid w:val="00E449BA"/>
    <w:rsid w:val="00E46B4C"/>
    <w:rsid w:val="00E4790E"/>
    <w:rsid w:val="00E52D95"/>
    <w:rsid w:val="00E55559"/>
    <w:rsid w:val="00E605F4"/>
    <w:rsid w:val="00E60697"/>
    <w:rsid w:val="00E60EAF"/>
    <w:rsid w:val="00E634AC"/>
    <w:rsid w:val="00E67D0A"/>
    <w:rsid w:val="00E76B01"/>
    <w:rsid w:val="00E8027C"/>
    <w:rsid w:val="00E82565"/>
    <w:rsid w:val="00E86C93"/>
    <w:rsid w:val="00E90B1D"/>
    <w:rsid w:val="00E934C6"/>
    <w:rsid w:val="00E95FF1"/>
    <w:rsid w:val="00EA067D"/>
    <w:rsid w:val="00EA2D51"/>
    <w:rsid w:val="00EA54E6"/>
    <w:rsid w:val="00EA707D"/>
    <w:rsid w:val="00EA7E7F"/>
    <w:rsid w:val="00EB0B04"/>
    <w:rsid w:val="00EB240F"/>
    <w:rsid w:val="00EB41B3"/>
    <w:rsid w:val="00EB48B4"/>
    <w:rsid w:val="00EB5128"/>
    <w:rsid w:val="00EB5F36"/>
    <w:rsid w:val="00EC2070"/>
    <w:rsid w:val="00EC29C3"/>
    <w:rsid w:val="00EC45E4"/>
    <w:rsid w:val="00EC46CB"/>
    <w:rsid w:val="00ED05AC"/>
    <w:rsid w:val="00ED24BF"/>
    <w:rsid w:val="00ED393E"/>
    <w:rsid w:val="00EE016D"/>
    <w:rsid w:val="00EE0F2F"/>
    <w:rsid w:val="00EE51B7"/>
    <w:rsid w:val="00EE79DA"/>
    <w:rsid w:val="00EF3912"/>
    <w:rsid w:val="00F016C1"/>
    <w:rsid w:val="00F028E1"/>
    <w:rsid w:val="00F03628"/>
    <w:rsid w:val="00F04E47"/>
    <w:rsid w:val="00F10F4E"/>
    <w:rsid w:val="00F1209E"/>
    <w:rsid w:val="00F15745"/>
    <w:rsid w:val="00F179F8"/>
    <w:rsid w:val="00F20D80"/>
    <w:rsid w:val="00F21C96"/>
    <w:rsid w:val="00F24769"/>
    <w:rsid w:val="00F30EF8"/>
    <w:rsid w:val="00F33F0F"/>
    <w:rsid w:val="00F34339"/>
    <w:rsid w:val="00F35B8A"/>
    <w:rsid w:val="00F370F8"/>
    <w:rsid w:val="00F44096"/>
    <w:rsid w:val="00F46A4D"/>
    <w:rsid w:val="00F46CFB"/>
    <w:rsid w:val="00F534B7"/>
    <w:rsid w:val="00F5647B"/>
    <w:rsid w:val="00F57351"/>
    <w:rsid w:val="00F6140F"/>
    <w:rsid w:val="00F62FEE"/>
    <w:rsid w:val="00F63094"/>
    <w:rsid w:val="00F64A30"/>
    <w:rsid w:val="00F64E32"/>
    <w:rsid w:val="00F658D6"/>
    <w:rsid w:val="00F735FD"/>
    <w:rsid w:val="00F748D6"/>
    <w:rsid w:val="00F753EC"/>
    <w:rsid w:val="00F77D11"/>
    <w:rsid w:val="00F80028"/>
    <w:rsid w:val="00F805D6"/>
    <w:rsid w:val="00F81BFE"/>
    <w:rsid w:val="00F83B07"/>
    <w:rsid w:val="00F86AD4"/>
    <w:rsid w:val="00F871A1"/>
    <w:rsid w:val="00F96A6D"/>
    <w:rsid w:val="00F9720D"/>
    <w:rsid w:val="00FA0BDA"/>
    <w:rsid w:val="00FA2283"/>
    <w:rsid w:val="00FA23EB"/>
    <w:rsid w:val="00FA3123"/>
    <w:rsid w:val="00FA4FA2"/>
    <w:rsid w:val="00FA5ECE"/>
    <w:rsid w:val="00FA5EEF"/>
    <w:rsid w:val="00FB0B3C"/>
    <w:rsid w:val="00FB3AB7"/>
    <w:rsid w:val="00FB4978"/>
    <w:rsid w:val="00FC56E5"/>
    <w:rsid w:val="00FD5C0F"/>
    <w:rsid w:val="00FD7825"/>
    <w:rsid w:val="00FE0879"/>
    <w:rsid w:val="00FE2418"/>
    <w:rsid w:val="00FE2B66"/>
    <w:rsid w:val="00FF2536"/>
    <w:rsid w:val="00FF3C57"/>
    <w:rsid w:val="00FF55C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D8598D"/>
  <w15:docId w15:val="{A3FF22A8-8291-4784-9B57-A0E3829D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7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customStyle="1" w:styleId="Telo">
    <w:name w:val="Telo"/>
    <w:rsid w:val="007632C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cs-CZ"/>
    </w:rPr>
  </w:style>
  <w:style w:type="paragraph" w:customStyle="1" w:styleId="Default">
    <w:name w:val="Default"/>
    <w:rsid w:val="007632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a1">
    <w:name w:val="Pa1"/>
    <w:basedOn w:val="Default"/>
    <w:next w:val="Default"/>
    <w:uiPriority w:val="99"/>
    <w:rsid w:val="007632CC"/>
    <w:pPr>
      <w:spacing w:line="241" w:lineRule="atLeast"/>
    </w:pPr>
    <w:rPr>
      <w:rFonts w:ascii="FrankGotItcSCTEEBooCon" w:hAnsi="FrankGotItcSCTEEBooCon"/>
      <w:color w:val="auto"/>
    </w:rPr>
  </w:style>
  <w:style w:type="paragraph" w:styleId="Zkladntext0">
    <w:name w:val="Body Text"/>
    <w:link w:val="ZkladntextChar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12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0"/>
    <w:rsid w:val="00736624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TableParagraph">
    <w:name w:val="Table Paragraph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tltabuky2">
    <w:name w:val="Štýl tabuľky 2"/>
    <w:rsid w:val="0073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styleId="Normlnywebov">
    <w:name w:val="Normal (Web)"/>
    <w:basedOn w:val="Normlny"/>
    <w:uiPriority w:val="99"/>
    <w:unhideWhenUsed/>
    <w:rsid w:val="00736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gister1">
    <w:name w:val="index 1"/>
    <w:basedOn w:val="Normlny"/>
    <w:next w:val="Normlny"/>
    <w:autoRedefine/>
    <w:uiPriority w:val="99"/>
    <w:unhideWhenUsed/>
    <w:rsid w:val="006601B0"/>
    <w:pPr>
      <w:ind w:left="240" w:hanging="240"/>
    </w:pPr>
    <w:rPr>
      <w:sz w:val="18"/>
      <w:szCs w:val="18"/>
    </w:rPr>
  </w:style>
  <w:style w:type="paragraph" w:styleId="Register2">
    <w:name w:val="index 2"/>
    <w:basedOn w:val="Normlny"/>
    <w:next w:val="Normlny"/>
    <w:autoRedefine/>
    <w:uiPriority w:val="99"/>
    <w:unhideWhenUsed/>
    <w:rsid w:val="006601B0"/>
    <w:pPr>
      <w:ind w:left="480" w:hanging="240"/>
    </w:pPr>
    <w:rPr>
      <w:sz w:val="18"/>
      <w:szCs w:val="18"/>
    </w:rPr>
  </w:style>
  <w:style w:type="paragraph" w:styleId="Register3">
    <w:name w:val="index 3"/>
    <w:basedOn w:val="Normlny"/>
    <w:next w:val="Normlny"/>
    <w:autoRedefine/>
    <w:uiPriority w:val="99"/>
    <w:unhideWhenUsed/>
    <w:rsid w:val="006601B0"/>
    <w:pPr>
      <w:ind w:left="720" w:hanging="240"/>
    </w:pPr>
    <w:rPr>
      <w:sz w:val="18"/>
      <w:szCs w:val="18"/>
    </w:rPr>
  </w:style>
  <w:style w:type="paragraph" w:styleId="Register4">
    <w:name w:val="index 4"/>
    <w:basedOn w:val="Normlny"/>
    <w:next w:val="Normlny"/>
    <w:autoRedefine/>
    <w:uiPriority w:val="99"/>
    <w:unhideWhenUsed/>
    <w:rsid w:val="006601B0"/>
    <w:pPr>
      <w:ind w:left="960" w:hanging="240"/>
    </w:pPr>
    <w:rPr>
      <w:sz w:val="18"/>
      <w:szCs w:val="18"/>
    </w:rPr>
  </w:style>
  <w:style w:type="paragraph" w:styleId="Register5">
    <w:name w:val="index 5"/>
    <w:basedOn w:val="Normlny"/>
    <w:next w:val="Normlny"/>
    <w:autoRedefine/>
    <w:uiPriority w:val="99"/>
    <w:unhideWhenUsed/>
    <w:rsid w:val="006601B0"/>
    <w:pPr>
      <w:ind w:left="1200" w:hanging="240"/>
    </w:pPr>
    <w:rPr>
      <w:sz w:val="18"/>
      <w:szCs w:val="18"/>
    </w:rPr>
  </w:style>
  <w:style w:type="paragraph" w:styleId="Register6">
    <w:name w:val="index 6"/>
    <w:basedOn w:val="Normlny"/>
    <w:next w:val="Normlny"/>
    <w:autoRedefine/>
    <w:uiPriority w:val="99"/>
    <w:unhideWhenUsed/>
    <w:rsid w:val="006601B0"/>
    <w:pPr>
      <w:ind w:left="1440" w:hanging="240"/>
    </w:pPr>
    <w:rPr>
      <w:sz w:val="18"/>
      <w:szCs w:val="18"/>
    </w:rPr>
  </w:style>
  <w:style w:type="paragraph" w:styleId="Register7">
    <w:name w:val="index 7"/>
    <w:basedOn w:val="Normlny"/>
    <w:next w:val="Normlny"/>
    <w:autoRedefine/>
    <w:uiPriority w:val="99"/>
    <w:unhideWhenUsed/>
    <w:rsid w:val="006601B0"/>
    <w:pPr>
      <w:ind w:left="1680" w:hanging="240"/>
    </w:pPr>
    <w:rPr>
      <w:sz w:val="18"/>
      <w:szCs w:val="18"/>
    </w:rPr>
  </w:style>
  <w:style w:type="paragraph" w:styleId="Register8">
    <w:name w:val="index 8"/>
    <w:basedOn w:val="Normlny"/>
    <w:next w:val="Normlny"/>
    <w:autoRedefine/>
    <w:uiPriority w:val="99"/>
    <w:unhideWhenUsed/>
    <w:rsid w:val="006601B0"/>
    <w:pPr>
      <w:ind w:left="1920" w:hanging="240"/>
    </w:pPr>
    <w:rPr>
      <w:sz w:val="18"/>
      <w:szCs w:val="18"/>
    </w:rPr>
  </w:style>
  <w:style w:type="paragraph" w:styleId="Register9">
    <w:name w:val="index 9"/>
    <w:basedOn w:val="Normlny"/>
    <w:next w:val="Normlny"/>
    <w:autoRedefine/>
    <w:uiPriority w:val="99"/>
    <w:unhideWhenUsed/>
    <w:rsid w:val="006601B0"/>
    <w:pPr>
      <w:ind w:left="2160" w:hanging="240"/>
    </w:pPr>
    <w:rPr>
      <w:sz w:val="18"/>
      <w:szCs w:val="18"/>
    </w:rPr>
  </w:style>
  <w:style w:type="paragraph" w:styleId="Nadpisregistra">
    <w:name w:val="index heading"/>
    <w:basedOn w:val="Normlny"/>
    <w:next w:val="Register1"/>
    <w:uiPriority w:val="99"/>
    <w:unhideWhenUsed/>
    <w:rsid w:val="006601B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7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BCB"/>
    <w:pPr>
      <w:spacing w:line="276" w:lineRule="auto"/>
      <w:outlineLvl w:val="9"/>
    </w:pPr>
    <w:rPr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styleId="Revzia">
    <w:name w:val="Revision"/>
    <w:hidden/>
    <w:uiPriority w:val="99"/>
    <w:semiHidden/>
    <w:rsid w:val="004A3CE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6A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6A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6A0D"/>
    <w:rPr>
      <w:vertAlign w:val="superscript"/>
    </w:rPr>
  </w:style>
  <w:style w:type="paragraph" w:styleId="Popis">
    <w:name w:val="caption"/>
    <w:basedOn w:val="Normlny"/>
    <w:next w:val="Normlny"/>
    <w:uiPriority w:val="35"/>
    <w:unhideWhenUsed/>
    <w:qFormat/>
    <w:rsid w:val="0062400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3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6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7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3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0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97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27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1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87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7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0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42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760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851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8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121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50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546C-23FB-4282-88CB-EE0A1E3D9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FE753-AD75-45E1-8A2A-8F7D3C173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AFBB79-B712-4098-83CE-50DF55071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8D16FE-4229-442E-B290-F1AB17C2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kadasi</dc:creator>
  <cp:lastModifiedBy>Zuzana Hušeková</cp:lastModifiedBy>
  <cp:revision>14</cp:revision>
  <cp:lastPrinted>2015-09-09T10:59:00Z</cp:lastPrinted>
  <dcterms:created xsi:type="dcterms:W3CDTF">2016-01-25T15:52:00Z</dcterms:created>
  <dcterms:modified xsi:type="dcterms:W3CDTF">2017-06-23T11:34:00Z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