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65264A">
        <w:trPr>
          <w:trHeight w:val="311"/>
        </w:trPr>
        <w:tc>
          <w:tcPr>
            <w:tcW w:w="1696"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65264A">
        <w:trPr>
          <w:trHeight w:val="569"/>
        </w:trPr>
        <w:tc>
          <w:tcPr>
            <w:tcW w:w="1696"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0DC4DD88" w:rsidR="003542D4" w:rsidRPr="00591FE8" w:rsidRDefault="00D56FAF" w:rsidP="00D56FAF">
            <w:pPr>
              <w:rPr>
                <w:rFonts w:ascii="Times New Roman" w:hAnsi="Times New Roman" w:cs="Times New Roman"/>
                <w:b/>
              </w:rPr>
            </w:pPr>
            <w:r w:rsidRPr="00D56FAF">
              <w:rPr>
                <w:rFonts w:ascii="Times New Roman" w:hAnsi="Times New Roman" w:cs="Times New Roman"/>
                <w:b/>
              </w:rPr>
              <w:t>1.3 Transparentné a efektívne uplatňovanie pravidiel verejného obstarávania a dôsledné uplatňovanie princípov 3E</w:t>
            </w:r>
          </w:p>
        </w:tc>
      </w:tr>
      <w:tr w:rsidR="003542D4" w:rsidRPr="002D0719" w14:paraId="245B75FF" w14:textId="77777777" w:rsidTr="0065264A">
        <w:trPr>
          <w:trHeight w:val="569"/>
        </w:trPr>
        <w:tc>
          <w:tcPr>
            <w:tcW w:w="1696" w:type="dxa"/>
            <w:tcBorders>
              <w:top w:val="single" w:sz="4" w:space="0" w:color="auto"/>
            </w:tcBorders>
          </w:tcPr>
          <w:p w14:paraId="16C50FD4" w14:textId="772D59D9" w:rsidR="003542D4" w:rsidRPr="00A05357" w:rsidRDefault="003542D4" w:rsidP="003542D4">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7C1CA3DE" w14:textId="77777777" w:rsidR="003542D4" w:rsidRPr="00462661" w:rsidRDefault="00D56FAF" w:rsidP="00462661">
            <w:pPr>
              <w:pStyle w:val="EVS-TEXT"/>
              <w:numPr>
                <w:ilvl w:val="0"/>
                <w:numId w:val="17"/>
              </w:numPr>
              <w:spacing w:before="120" w:line="240" w:lineRule="auto"/>
              <w:rPr>
                <w:rFonts w:eastAsia="Times New Roman"/>
                <w:b/>
                <w:color w:val="FF0000"/>
                <w:sz w:val="22"/>
                <w:szCs w:val="22"/>
                <w:lang w:val="sk-SK" w:eastAsia="sk-SK"/>
              </w:rPr>
            </w:pPr>
            <w:r w:rsidRPr="00D56FAF">
              <w:rPr>
                <w:rFonts w:eastAsia="Times New Roman"/>
                <w:b/>
                <w:sz w:val="22"/>
                <w:szCs w:val="22"/>
                <w:lang w:val="sk-SK" w:eastAsia="sk-SK"/>
              </w:rPr>
              <w:t>Verejný dohľad</w:t>
            </w:r>
          </w:p>
          <w:p w14:paraId="20FCFBFA" w14:textId="6EA07B29" w:rsidR="00462661" w:rsidRPr="004A66C1" w:rsidRDefault="00462661" w:rsidP="00462661">
            <w:pPr>
              <w:pStyle w:val="EVS-TEXT"/>
              <w:numPr>
                <w:ilvl w:val="0"/>
                <w:numId w:val="17"/>
              </w:numPr>
              <w:spacing w:before="120" w:line="240" w:lineRule="auto"/>
              <w:rPr>
                <w:rFonts w:eastAsia="Times New Roman"/>
                <w:b/>
                <w:color w:val="FF0000"/>
                <w:sz w:val="22"/>
                <w:szCs w:val="22"/>
                <w:lang w:val="sk-SK" w:eastAsia="sk-SK"/>
              </w:rPr>
            </w:pPr>
            <w:r w:rsidRPr="00A7241F">
              <w:rPr>
                <w:rFonts w:eastAsia="Calibri"/>
                <w:b/>
                <w:sz w:val="22"/>
                <w:szCs w:val="22"/>
                <w:lang w:val="sk-SK" w:eastAsia="en-US"/>
              </w:rPr>
              <w:t>Posilňovanie kapacít</w:t>
            </w:r>
            <w:r>
              <w:rPr>
                <w:rFonts w:eastAsia="Calibri"/>
                <w:b/>
                <w:sz w:val="22"/>
                <w:szCs w:val="22"/>
                <w:lang w:val="sk-SK" w:eastAsia="en-US"/>
              </w:rPr>
              <w:t xml:space="preserve"> </w:t>
            </w:r>
          </w:p>
        </w:tc>
      </w:tr>
      <w:tr w:rsidR="00E65BBA"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383AF4" w:rsidRPr="002D0719" w14:paraId="6A4C58D4" w14:textId="77777777" w:rsidTr="0065264A">
        <w:trPr>
          <w:trHeight w:val="1216"/>
        </w:trPr>
        <w:tc>
          <w:tcPr>
            <w:tcW w:w="1696" w:type="dxa"/>
          </w:tcPr>
          <w:p w14:paraId="499FE7CD" w14:textId="5C98CF89" w:rsidR="00383AF4" w:rsidRPr="0065264A" w:rsidRDefault="00383AF4" w:rsidP="00383AF4">
            <w:pPr>
              <w:rPr>
                <w:rFonts w:ascii="Times New Roman" w:hAnsi="Times New Roman" w:cs="Times New Roman"/>
              </w:rPr>
            </w:pPr>
            <w:r>
              <w:rPr>
                <w:rFonts w:ascii="Times New Roman" w:hAnsi="Times New Roman" w:cs="Times New Roman"/>
              </w:rPr>
              <w:t>P0178</w:t>
            </w:r>
          </w:p>
        </w:tc>
        <w:tc>
          <w:tcPr>
            <w:tcW w:w="2268" w:type="dxa"/>
          </w:tcPr>
          <w:p w14:paraId="168C86E8" w14:textId="19973932" w:rsidR="00383AF4" w:rsidRPr="0065264A" w:rsidRDefault="00383AF4" w:rsidP="00383AF4">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820272F" w14:textId="5979FA92" w:rsidR="00383AF4" w:rsidRPr="0065264A" w:rsidRDefault="00383AF4" w:rsidP="00383AF4">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748BF2B0" w14:textId="77777777" w:rsidR="00383AF4" w:rsidRDefault="00383AF4" w:rsidP="00383AF4">
            <w:pPr>
              <w:spacing w:after="0"/>
              <w:rPr>
                <w:rFonts w:ascii="Times New Roman" w:hAnsi="Times New Roman" w:cs="Times New Roman"/>
              </w:rPr>
            </w:pPr>
          </w:p>
        </w:tc>
        <w:tc>
          <w:tcPr>
            <w:tcW w:w="1733" w:type="dxa"/>
          </w:tcPr>
          <w:p w14:paraId="37EA481E" w14:textId="378E90DA"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31DD7C3E" w14:textId="7357BE8E"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18F42C18" w14:textId="28799D6B" w:rsidR="00383AF4" w:rsidRPr="00CD4A06" w:rsidRDefault="00383AF4" w:rsidP="00CD4A06">
            <w:pPr>
              <w:pStyle w:val="Odsekzoznamu"/>
              <w:numPr>
                <w:ilvl w:val="0"/>
                <w:numId w:val="15"/>
              </w:numPr>
              <w:ind w:left="80" w:hanging="142"/>
              <w:rPr>
                <w:rFonts w:ascii="Times New Roman" w:hAnsi="Times New Roman" w:cs="Times New Roman"/>
              </w:rPr>
            </w:pPr>
            <w:r w:rsidRPr="00CD4A06">
              <w:rPr>
                <w:rFonts w:ascii="Times New Roman" w:hAnsi="Times New Roman" w:cs="Times New Roman"/>
              </w:rPr>
              <w:t>Udržateľný rozvoj</w:t>
            </w:r>
          </w:p>
        </w:tc>
      </w:tr>
      <w:tr w:rsidR="00383AF4" w:rsidRPr="002D0719" w14:paraId="7A0D5460" w14:textId="77777777" w:rsidTr="0065264A">
        <w:trPr>
          <w:trHeight w:val="1216"/>
        </w:trPr>
        <w:tc>
          <w:tcPr>
            <w:tcW w:w="1696" w:type="dxa"/>
          </w:tcPr>
          <w:p w14:paraId="1C1F554E" w14:textId="6E612D44" w:rsidR="00383AF4" w:rsidRDefault="00383AF4" w:rsidP="00383AF4">
            <w:pPr>
              <w:rPr>
                <w:rFonts w:ascii="Times New Roman" w:hAnsi="Times New Roman" w:cs="Times New Roman"/>
              </w:rPr>
            </w:pPr>
            <w:r w:rsidRPr="0065264A">
              <w:rPr>
                <w:rFonts w:ascii="Times New Roman" w:hAnsi="Times New Roman" w:cs="Times New Roman"/>
              </w:rPr>
              <w:t>P0587</w:t>
            </w:r>
          </w:p>
        </w:tc>
        <w:tc>
          <w:tcPr>
            <w:tcW w:w="2268" w:type="dxa"/>
          </w:tcPr>
          <w:p w14:paraId="79184D33" w14:textId="2112839D" w:rsidR="00383AF4" w:rsidRPr="00C8665F" w:rsidRDefault="00383AF4" w:rsidP="00383AF4">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3456A2C0" w14:textId="5E4FE5E4" w:rsidR="00383AF4" w:rsidRPr="00C8665F" w:rsidRDefault="00383AF4" w:rsidP="00383AF4">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7AAE7816" w14:textId="77777777" w:rsidR="00383AF4" w:rsidRDefault="00383AF4" w:rsidP="00383AF4">
            <w:pPr>
              <w:spacing w:after="0"/>
              <w:rPr>
                <w:rFonts w:ascii="Times New Roman" w:hAnsi="Times New Roman" w:cs="Times New Roman"/>
              </w:rPr>
            </w:pPr>
          </w:p>
        </w:tc>
        <w:tc>
          <w:tcPr>
            <w:tcW w:w="1733" w:type="dxa"/>
          </w:tcPr>
          <w:p w14:paraId="1241EA1E" w14:textId="3A333D16" w:rsidR="00383AF4" w:rsidRPr="00C8665F"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05BF39C6" w14:textId="5ABB45FD" w:rsidR="00383AF4" w:rsidRPr="00D13528"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14180F3D" w14:textId="5D78E24F" w:rsidR="00383AF4" w:rsidRPr="00235AE9" w:rsidRDefault="00383AF4" w:rsidP="00383AF4">
            <w:pPr>
              <w:rPr>
                <w:rFonts w:ascii="Times New Roman" w:hAnsi="Times New Roman" w:cs="Times New Roman"/>
              </w:rPr>
            </w:pPr>
            <w:r w:rsidRPr="00235AE9">
              <w:rPr>
                <w:rFonts w:ascii="Times New Roman" w:hAnsi="Times New Roman" w:cs="Times New Roman"/>
              </w:rPr>
              <w:t>N/A</w:t>
            </w:r>
          </w:p>
        </w:tc>
      </w:tr>
      <w:tr w:rsidR="00383AF4" w:rsidRPr="002D0719" w14:paraId="2D697CFC" w14:textId="77777777" w:rsidTr="0065264A">
        <w:trPr>
          <w:trHeight w:val="1216"/>
        </w:trPr>
        <w:tc>
          <w:tcPr>
            <w:tcW w:w="1696" w:type="dxa"/>
          </w:tcPr>
          <w:p w14:paraId="76A410C0" w14:textId="0179A040" w:rsidR="00383AF4" w:rsidRPr="0065264A" w:rsidRDefault="00383AF4" w:rsidP="00383AF4">
            <w:pPr>
              <w:rPr>
                <w:rFonts w:ascii="Times New Roman" w:hAnsi="Times New Roman" w:cs="Times New Roman"/>
              </w:rPr>
            </w:pPr>
            <w:r>
              <w:rPr>
                <w:rFonts w:ascii="Times New Roman" w:hAnsi="Times New Roman" w:cs="Times New Roman"/>
              </w:rPr>
              <w:lastRenderedPageBreak/>
              <w:t>P0589</w:t>
            </w:r>
          </w:p>
        </w:tc>
        <w:tc>
          <w:tcPr>
            <w:tcW w:w="2268" w:type="dxa"/>
          </w:tcPr>
          <w:p w14:paraId="0F237BCE" w14:textId="3205688E" w:rsidR="00383AF4" w:rsidRPr="0065264A" w:rsidRDefault="00383AF4" w:rsidP="00383AF4">
            <w:pPr>
              <w:rPr>
                <w:rFonts w:ascii="Times New Roman" w:hAnsi="Times New Roman" w:cs="Times New Roman"/>
              </w:rPr>
            </w:pPr>
            <w:r w:rsidRPr="004A66C1">
              <w:rPr>
                <w:rFonts w:ascii="Times New Roman" w:hAnsi="Times New Roman" w:cs="Times New Roman"/>
              </w:rPr>
              <w:t>Počet zrealizovaných informačných aktivít</w:t>
            </w:r>
          </w:p>
        </w:tc>
        <w:tc>
          <w:tcPr>
            <w:tcW w:w="3082" w:type="dxa"/>
          </w:tcPr>
          <w:p w14:paraId="1488D6FF" w14:textId="77777777" w:rsidR="00383AF4" w:rsidRPr="004A66C1" w:rsidRDefault="00383AF4" w:rsidP="00383AF4">
            <w:pPr>
              <w:rPr>
                <w:rFonts w:ascii="Times New Roman" w:hAnsi="Times New Roman" w:cs="Times New Roman"/>
              </w:rPr>
            </w:pPr>
            <w:r w:rsidRPr="004A66C1">
              <w:rPr>
                <w:rFonts w:ascii="Times New Roman" w:hAnsi="Times New Roman" w:cs="Times New Roman"/>
              </w:rPr>
              <w:t xml:space="preserve">Celkový počet informačných aktivít zrealizovaných prostredníctvom projektov. </w:t>
            </w:r>
          </w:p>
          <w:p w14:paraId="5F515098" w14:textId="60ACB795" w:rsidR="00383AF4" w:rsidRPr="0065264A" w:rsidRDefault="00383AF4" w:rsidP="00383AF4">
            <w:pPr>
              <w:rPr>
                <w:rFonts w:ascii="Times New Roman" w:hAnsi="Times New Roman" w:cs="Times New Roman"/>
              </w:rPr>
            </w:pPr>
            <w:r w:rsidRPr="004A66C1">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170" w:type="dxa"/>
          </w:tcPr>
          <w:p w14:paraId="4D8DD15A" w14:textId="77777777" w:rsidR="00383AF4" w:rsidRDefault="00383AF4" w:rsidP="00383AF4">
            <w:pPr>
              <w:spacing w:after="0"/>
              <w:rPr>
                <w:rFonts w:ascii="Times New Roman" w:hAnsi="Times New Roman" w:cs="Times New Roman"/>
              </w:rPr>
            </w:pPr>
          </w:p>
        </w:tc>
        <w:tc>
          <w:tcPr>
            <w:tcW w:w="1733" w:type="dxa"/>
          </w:tcPr>
          <w:p w14:paraId="54A54661" w14:textId="5D0BC780"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6389EB86" w14:textId="27F15F1B"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3D1D7049" w14:textId="71DA4DF8" w:rsidR="00383AF4" w:rsidRPr="00CD4A06" w:rsidRDefault="00383AF4" w:rsidP="00CD4A06">
            <w:pPr>
              <w:pStyle w:val="Odsekzoznamu"/>
              <w:numPr>
                <w:ilvl w:val="0"/>
                <w:numId w:val="14"/>
              </w:numPr>
              <w:ind w:left="80" w:hanging="142"/>
              <w:rPr>
                <w:rFonts w:ascii="Times New Roman" w:hAnsi="Times New Roman" w:cs="Times New Roman"/>
              </w:rPr>
            </w:pPr>
            <w:r w:rsidRPr="00CD4A06">
              <w:rPr>
                <w:rFonts w:ascii="Times New Roman" w:hAnsi="Times New Roman" w:cs="Times New Roman"/>
              </w:rPr>
              <w:t>Rovnosť mužov a žien a nediskriminácia</w:t>
            </w:r>
          </w:p>
        </w:tc>
      </w:tr>
      <w:tr w:rsidR="00383AF4" w:rsidRPr="002D0719" w14:paraId="42793C73" w14:textId="77777777" w:rsidTr="0065264A">
        <w:trPr>
          <w:trHeight w:val="1216"/>
        </w:trPr>
        <w:tc>
          <w:tcPr>
            <w:tcW w:w="1696" w:type="dxa"/>
          </w:tcPr>
          <w:p w14:paraId="7ECDEAFB" w14:textId="093042AE" w:rsidR="00383AF4" w:rsidRPr="0065264A" w:rsidRDefault="00383AF4" w:rsidP="00383AF4">
            <w:pPr>
              <w:rPr>
                <w:rFonts w:ascii="Times New Roman" w:hAnsi="Times New Roman" w:cs="Times New Roman"/>
              </w:rPr>
            </w:pPr>
            <w:r>
              <w:rPr>
                <w:rFonts w:ascii="Times New Roman" w:hAnsi="Times New Roman" w:cs="Times New Roman"/>
              </w:rPr>
              <w:t>P0722</w:t>
            </w:r>
          </w:p>
        </w:tc>
        <w:tc>
          <w:tcPr>
            <w:tcW w:w="2268" w:type="dxa"/>
          </w:tcPr>
          <w:p w14:paraId="3CBC97E5" w14:textId="6346D6A6" w:rsidR="00383AF4" w:rsidRPr="0065264A" w:rsidRDefault="00383AF4" w:rsidP="00383AF4">
            <w:pPr>
              <w:rPr>
                <w:rFonts w:ascii="Times New Roman" w:hAnsi="Times New Roman" w:cs="Times New Roman"/>
              </w:rPr>
            </w:pPr>
            <w:r w:rsidRPr="00421D1D">
              <w:rPr>
                <w:rFonts w:ascii="Times New Roman" w:hAnsi="Times New Roman" w:cs="Times New Roman"/>
              </w:rPr>
              <w:t xml:space="preserve">Počet  úspešných absolventov </w:t>
            </w:r>
            <w:r w:rsidR="007248A6" w:rsidRPr="00421D1D">
              <w:rPr>
                <w:rFonts w:ascii="Times New Roman" w:hAnsi="Times New Roman" w:cs="Times New Roman"/>
              </w:rPr>
              <w:t>vzdelávacích</w:t>
            </w:r>
            <w:r w:rsidRPr="00421D1D">
              <w:rPr>
                <w:rFonts w:ascii="Times New Roman" w:hAnsi="Times New Roman" w:cs="Times New Roman"/>
              </w:rPr>
              <w:t xml:space="preserve"> aktivít</w:t>
            </w:r>
          </w:p>
        </w:tc>
        <w:tc>
          <w:tcPr>
            <w:tcW w:w="3082" w:type="dxa"/>
          </w:tcPr>
          <w:p w14:paraId="2A1BF7A5" w14:textId="003D5493" w:rsidR="00383AF4" w:rsidRPr="0065264A" w:rsidRDefault="00383AF4" w:rsidP="00383AF4">
            <w:pPr>
              <w:rPr>
                <w:rFonts w:ascii="Times New Roman" w:hAnsi="Times New Roman" w:cs="Times New Roman"/>
              </w:rPr>
            </w:pPr>
            <w:r w:rsidRPr="00421D1D">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0DF84B69" w14:textId="77777777" w:rsidR="00383AF4" w:rsidRDefault="00383AF4" w:rsidP="00383AF4">
            <w:pPr>
              <w:spacing w:after="0"/>
              <w:rPr>
                <w:rFonts w:ascii="Times New Roman" w:hAnsi="Times New Roman" w:cs="Times New Roman"/>
              </w:rPr>
            </w:pPr>
          </w:p>
        </w:tc>
        <w:tc>
          <w:tcPr>
            <w:tcW w:w="1733" w:type="dxa"/>
          </w:tcPr>
          <w:p w14:paraId="0971C627" w14:textId="574AE22F"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6CCB72D3" w14:textId="6ED4008F"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2D9D92CD" w14:textId="13B0F2A2"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5400EC62" w14:textId="3902705E" w:rsidR="00383AF4" w:rsidRPr="00235AE9" w:rsidRDefault="00383AF4" w:rsidP="00383AF4">
            <w:pPr>
              <w:pStyle w:val="Odsekzoznamu"/>
              <w:numPr>
                <w:ilvl w:val="0"/>
                <w:numId w:val="7"/>
              </w:numPr>
              <w:ind w:left="80" w:hanging="142"/>
              <w:rPr>
                <w:rFonts w:ascii="Times New Roman" w:hAnsi="Times New Roman" w:cs="Times New Roman"/>
              </w:rPr>
            </w:pPr>
            <w:r w:rsidRPr="004A66C1">
              <w:rPr>
                <w:rFonts w:ascii="Times New Roman" w:hAnsi="Times New Roman" w:cs="Times New Roman"/>
              </w:rPr>
              <w:t>Rovnosť mužov a žien a nediskriminácia</w:t>
            </w:r>
          </w:p>
        </w:tc>
      </w:tr>
      <w:tr w:rsidR="00383AF4" w:rsidRPr="002D0719" w14:paraId="359D4B08" w14:textId="77777777" w:rsidTr="0065264A">
        <w:trPr>
          <w:trHeight w:val="1216"/>
        </w:trPr>
        <w:tc>
          <w:tcPr>
            <w:tcW w:w="1696" w:type="dxa"/>
          </w:tcPr>
          <w:p w14:paraId="2142AE35" w14:textId="5C192A39" w:rsidR="00383AF4" w:rsidRPr="0065264A" w:rsidRDefault="00383AF4" w:rsidP="00383AF4">
            <w:pPr>
              <w:rPr>
                <w:rFonts w:ascii="Times New Roman" w:hAnsi="Times New Roman" w:cs="Times New Roman"/>
              </w:rPr>
            </w:pPr>
            <w:r>
              <w:rPr>
                <w:rFonts w:ascii="Times New Roman" w:hAnsi="Times New Roman" w:cs="Times New Roman"/>
              </w:rPr>
              <w:lastRenderedPageBreak/>
              <w:t>P0729</w:t>
            </w:r>
          </w:p>
        </w:tc>
        <w:tc>
          <w:tcPr>
            <w:tcW w:w="2268" w:type="dxa"/>
          </w:tcPr>
          <w:p w14:paraId="1621F52F" w14:textId="2D69C55A" w:rsidR="00383AF4" w:rsidRPr="0065264A" w:rsidRDefault="00383AF4" w:rsidP="00383AF4">
            <w:pPr>
              <w:rPr>
                <w:rFonts w:ascii="Times New Roman" w:hAnsi="Times New Roman" w:cs="Times New Roman"/>
              </w:rPr>
            </w:pPr>
            <w:r w:rsidRPr="00421D1D">
              <w:rPr>
                <w:rFonts w:ascii="Times New Roman" w:hAnsi="Times New Roman" w:cs="Times New Roman"/>
              </w:rPr>
              <w:t>Počet osôb zapojených do vzdelávania</w:t>
            </w:r>
          </w:p>
        </w:tc>
        <w:tc>
          <w:tcPr>
            <w:tcW w:w="3082" w:type="dxa"/>
          </w:tcPr>
          <w:p w14:paraId="2FC7BBF4" w14:textId="57EF2C25" w:rsidR="00383AF4" w:rsidRPr="0065264A" w:rsidRDefault="00383AF4" w:rsidP="00383AF4">
            <w:pPr>
              <w:rPr>
                <w:rFonts w:ascii="Times New Roman" w:hAnsi="Times New Roman" w:cs="Times New Roman"/>
              </w:rPr>
            </w:pPr>
            <w:r w:rsidRPr="00421D1D">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w:t>
            </w:r>
            <w:r w:rsidR="007248A6" w:rsidRPr="00421D1D">
              <w:rPr>
                <w:rFonts w:ascii="Times New Roman" w:hAnsi="Times New Roman" w:cs="Times New Roman"/>
              </w:rPr>
              <w:t>vzdelávanie</w:t>
            </w:r>
            <w:r w:rsidRPr="00421D1D">
              <w:rPr>
                <w:rFonts w:ascii="Times New Roman" w:hAnsi="Times New Roman" w:cs="Times New Roman"/>
              </w:rPr>
              <w:t xml:space="preserve"> v stanovenom rozsahu a pod.</w:t>
            </w:r>
          </w:p>
        </w:tc>
        <w:tc>
          <w:tcPr>
            <w:tcW w:w="2170" w:type="dxa"/>
          </w:tcPr>
          <w:p w14:paraId="1C825C1B" w14:textId="77777777" w:rsidR="00383AF4" w:rsidRDefault="00383AF4" w:rsidP="00383AF4">
            <w:pPr>
              <w:spacing w:after="0"/>
              <w:rPr>
                <w:rFonts w:ascii="Times New Roman" w:hAnsi="Times New Roman" w:cs="Times New Roman"/>
              </w:rPr>
            </w:pPr>
          </w:p>
        </w:tc>
        <w:tc>
          <w:tcPr>
            <w:tcW w:w="1733" w:type="dxa"/>
          </w:tcPr>
          <w:p w14:paraId="501430D4" w14:textId="52B085D1"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31A2179F" w14:textId="046D0827"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7B070B99"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32710A1A" w14:textId="5854D362" w:rsidR="00383AF4" w:rsidRPr="004A66C1" w:rsidRDefault="00383AF4" w:rsidP="00383AF4">
            <w:pPr>
              <w:pStyle w:val="Odsekzoznamu"/>
              <w:numPr>
                <w:ilvl w:val="0"/>
                <w:numId w:val="7"/>
              </w:numPr>
              <w:ind w:left="80" w:hanging="142"/>
              <w:rPr>
                <w:rFonts w:ascii="Times New Roman" w:hAnsi="Times New Roman" w:cs="Times New Roman"/>
              </w:rPr>
            </w:pPr>
            <w:r w:rsidRPr="004A66C1">
              <w:rPr>
                <w:rFonts w:ascii="Times New Roman" w:hAnsi="Times New Roman" w:cs="Times New Roman"/>
              </w:rPr>
              <w:t>Rovnosť mužov a žien a nediskriminácia</w:t>
            </w:r>
          </w:p>
        </w:tc>
      </w:tr>
      <w:tr w:rsidR="00383AF4" w:rsidRPr="002D0719" w14:paraId="5BBF7027" w14:textId="77777777" w:rsidTr="00F01CA5">
        <w:trPr>
          <w:trHeight w:val="569"/>
        </w:trPr>
        <w:tc>
          <w:tcPr>
            <w:tcW w:w="1696" w:type="dxa"/>
            <w:tcBorders>
              <w:top w:val="single" w:sz="4" w:space="0" w:color="auto"/>
            </w:tcBorders>
          </w:tcPr>
          <w:p w14:paraId="004DF6FE" w14:textId="77777777" w:rsidR="00383AF4" w:rsidRPr="00A05357" w:rsidRDefault="00383AF4" w:rsidP="00383AF4">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7B2C4066" w14:textId="77777777" w:rsidR="00383AF4" w:rsidRDefault="00383AF4" w:rsidP="003D47FC">
            <w:pPr>
              <w:pStyle w:val="EVS-TEXT"/>
              <w:numPr>
                <w:ilvl w:val="0"/>
                <w:numId w:val="19"/>
              </w:numPr>
              <w:spacing w:before="120" w:line="240" w:lineRule="auto"/>
              <w:rPr>
                <w:rFonts w:eastAsia="Times New Roman"/>
                <w:b/>
                <w:sz w:val="22"/>
                <w:szCs w:val="22"/>
                <w:lang w:val="sk-SK" w:eastAsia="sk-SK"/>
              </w:rPr>
            </w:pPr>
            <w:r w:rsidRPr="00A515EC">
              <w:rPr>
                <w:rFonts w:eastAsia="Times New Roman"/>
                <w:b/>
                <w:sz w:val="22"/>
                <w:szCs w:val="22"/>
                <w:lang w:val="sk-SK" w:eastAsia="sk-SK"/>
              </w:rPr>
              <w:t>Zohľadnenie sociálneho aspektu vo verejnom obstarávaní, podpora zeleného verejného obstarávania</w:t>
            </w:r>
          </w:p>
          <w:p w14:paraId="4A092439" w14:textId="6480C3D7" w:rsidR="003D47FC" w:rsidRDefault="003D47FC" w:rsidP="003D47FC">
            <w:pPr>
              <w:pStyle w:val="EVS-TEXT"/>
              <w:numPr>
                <w:ilvl w:val="0"/>
                <w:numId w:val="19"/>
              </w:numPr>
              <w:spacing w:before="120" w:line="240" w:lineRule="auto"/>
              <w:rPr>
                <w:rFonts w:eastAsia="Times New Roman"/>
                <w:b/>
                <w:sz w:val="22"/>
                <w:szCs w:val="22"/>
                <w:lang w:val="sk-SK" w:eastAsia="sk-SK"/>
              </w:rPr>
            </w:pPr>
            <w:r>
              <w:rPr>
                <w:rFonts w:eastAsia="Times New Roman"/>
                <w:b/>
                <w:sz w:val="22"/>
                <w:szCs w:val="22"/>
                <w:lang w:val="sk-SK" w:eastAsia="sk-SK"/>
              </w:rPr>
              <w:t xml:space="preserve">Ďalšie vzdelávanie </w:t>
            </w:r>
          </w:p>
        </w:tc>
      </w:tr>
      <w:tr w:rsidR="00383AF4" w:rsidRPr="002D0719" w14:paraId="2EF4DC5A" w14:textId="77777777" w:rsidTr="00F01CA5">
        <w:trPr>
          <w:trHeight w:val="1216"/>
        </w:trPr>
        <w:tc>
          <w:tcPr>
            <w:tcW w:w="1696" w:type="dxa"/>
          </w:tcPr>
          <w:p w14:paraId="5A3E8167" w14:textId="32176464" w:rsidR="00383AF4" w:rsidRDefault="00383AF4" w:rsidP="00383AF4">
            <w:pPr>
              <w:rPr>
                <w:rFonts w:ascii="Times New Roman" w:hAnsi="Times New Roman" w:cs="Times New Roman"/>
              </w:rPr>
            </w:pPr>
            <w:r w:rsidRPr="00C16F8E">
              <w:rPr>
                <w:rFonts w:ascii="Times New Roman" w:hAnsi="Times New Roman" w:cs="Times New Roman"/>
              </w:rPr>
              <w:t>P0178</w:t>
            </w:r>
          </w:p>
        </w:tc>
        <w:tc>
          <w:tcPr>
            <w:tcW w:w="2268" w:type="dxa"/>
          </w:tcPr>
          <w:p w14:paraId="2AF72236" w14:textId="46731C88" w:rsidR="00383AF4" w:rsidRDefault="00383AF4" w:rsidP="00383AF4">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65E84AA1" w14:textId="491A5CD4" w:rsidR="00383AF4" w:rsidRPr="002D0719" w:rsidRDefault="00383AF4" w:rsidP="00383AF4">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1B83FA9A" w14:textId="77777777" w:rsidR="00383AF4" w:rsidRDefault="00383AF4" w:rsidP="00383AF4">
            <w:pPr>
              <w:spacing w:after="0"/>
              <w:rPr>
                <w:rFonts w:ascii="Times New Roman" w:hAnsi="Times New Roman" w:cs="Times New Roman"/>
              </w:rPr>
            </w:pPr>
          </w:p>
        </w:tc>
        <w:tc>
          <w:tcPr>
            <w:tcW w:w="1733" w:type="dxa"/>
          </w:tcPr>
          <w:p w14:paraId="31319FF1" w14:textId="13681F8A" w:rsidR="00383AF4" w:rsidRPr="002D0719"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57D1AAA7" w14:textId="1C8EA18A"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218CBB29" w14:textId="26D7EBA6" w:rsidR="00383AF4" w:rsidRPr="00CD4A06" w:rsidRDefault="00383AF4" w:rsidP="00CD4A06">
            <w:pPr>
              <w:pStyle w:val="Odsekzoznamu"/>
              <w:numPr>
                <w:ilvl w:val="0"/>
                <w:numId w:val="11"/>
              </w:numPr>
              <w:ind w:left="80" w:hanging="142"/>
              <w:rPr>
                <w:rFonts w:ascii="Times New Roman" w:hAnsi="Times New Roman" w:cs="Times New Roman"/>
              </w:rPr>
            </w:pPr>
            <w:r w:rsidRPr="00CD4A06">
              <w:rPr>
                <w:rFonts w:ascii="Times New Roman" w:hAnsi="Times New Roman" w:cs="Times New Roman"/>
              </w:rPr>
              <w:t>Udržateľný rozvoj</w:t>
            </w:r>
          </w:p>
        </w:tc>
      </w:tr>
      <w:tr w:rsidR="00383AF4" w:rsidRPr="002D0719" w14:paraId="68F3558E" w14:textId="77777777" w:rsidTr="00F01CA5">
        <w:trPr>
          <w:trHeight w:val="1216"/>
        </w:trPr>
        <w:tc>
          <w:tcPr>
            <w:tcW w:w="1696" w:type="dxa"/>
          </w:tcPr>
          <w:p w14:paraId="5D8BD5C4" w14:textId="60A35BCF" w:rsidR="00383AF4" w:rsidRPr="00C16F8E" w:rsidRDefault="00383AF4" w:rsidP="00383AF4">
            <w:pPr>
              <w:rPr>
                <w:rFonts w:ascii="Times New Roman" w:hAnsi="Times New Roman" w:cs="Times New Roman"/>
              </w:rPr>
            </w:pPr>
            <w:r>
              <w:rPr>
                <w:rFonts w:ascii="Times New Roman" w:hAnsi="Times New Roman" w:cs="Times New Roman"/>
              </w:rPr>
              <w:t>P0405</w:t>
            </w:r>
          </w:p>
        </w:tc>
        <w:tc>
          <w:tcPr>
            <w:tcW w:w="2268" w:type="dxa"/>
          </w:tcPr>
          <w:p w14:paraId="5894994B" w14:textId="454EA826" w:rsidR="00383AF4" w:rsidRPr="002D0719" w:rsidRDefault="00383AF4" w:rsidP="00383AF4">
            <w:pPr>
              <w:rPr>
                <w:rFonts w:ascii="Times New Roman" w:hAnsi="Times New Roman" w:cs="Times New Roman"/>
              </w:rPr>
            </w:pPr>
            <w:r w:rsidRPr="00892BAB">
              <w:rPr>
                <w:rFonts w:ascii="Times New Roman" w:hAnsi="Times New Roman" w:cs="Times New Roman"/>
              </w:rPr>
              <w:t xml:space="preserve">Počet subjektov, ktorých zamestnanci sa zúčastnili na školeniach v oblasti sociálneho </w:t>
            </w:r>
            <w:r w:rsidRPr="00892BAB">
              <w:rPr>
                <w:rFonts w:ascii="Times New Roman" w:hAnsi="Times New Roman" w:cs="Times New Roman"/>
              </w:rPr>
              <w:lastRenderedPageBreak/>
              <w:t>aspektu vo verejnom obstarávaní a ktorí implementujú sociálny aspekt vo verejnom obstarávaní rok potom</w:t>
            </w:r>
          </w:p>
        </w:tc>
        <w:tc>
          <w:tcPr>
            <w:tcW w:w="3082" w:type="dxa"/>
          </w:tcPr>
          <w:p w14:paraId="57C9AAF6" w14:textId="62A5694C" w:rsidR="00383AF4" w:rsidRPr="002D0719" w:rsidRDefault="00383AF4" w:rsidP="00383AF4">
            <w:pPr>
              <w:rPr>
                <w:rFonts w:ascii="Times New Roman" w:hAnsi="Times New Roman" w:cs="Times New Roman"/>
                <w:color w:val="000000"/>
              </w:rPr>
            </w:pPr>
            <w:r w:rsidRPr="00892BAB">
              <w:rPr>
                <w:rFonts w:ascii="Times New Roman" w:hAnsi="Times New Roman" w:cs="Times New Roman"/>
                <w:color w:val="000000"/>
              </w:rPr>
              <w:lastRenderedPageBreak/>
              <w:t xml:space="preserve">Počet subjektov VS, ktorých zamestnanci absolvovali školenie v oblasti sociálneho aspektu vo verejnom obstarávaní </w:t>
            </w:r>
            <w:r w:rsidRPr="00892BAB">
              <w:rPr>
                <w:rFonts w:ascii="Times New Roman" w:hAnsi="Times New Roman" w:cs="Times New Roman"/>
                <w:color w:val="000000"/>
              </w:rPr>
              <w:lastRenderedPageBreak/>
              <w:t>a ktorí implementujú sociálny aspekt vo verejnom obstarávaní rok po skončení operácie (projektu/aktivity) podporenej z OP EVS na základe, ktorej bolo školenie poskytnuté.</w:t>
            </w:r>
          </w:p>
        </w:tc>
        <w:tc>
          <w:tcPr>
            <w:tcW w:w="2170" w:type="dxa"/>
          </w:tcPr>
          <w:p w14:paraId="6EB07B9A" w14:textId="77777777" w:rsidR="00383AF4" w:rsidRDefault="00383AF4" w:rsidP="00383AF4">
            <w:pPr>
              <w:spacing w:after="0"/>
              <w:rPr>
                <w:rFonts w:ascii="Times New Roman" w:hAnsi="Times New Roman" w:cs="Times New Roman"/>
              </w:rPr>
            </w:pPr>
          </w:p>
        </w:tc>
        <w:tc>
          <w:tcPr>
            <w:tcW w:w="1733" w:type="dxa"/>
          </w:tcPr>
          <w:p w14:paraId="0382B3CB" w14:textId="7E6B2E49" w:rsidR="00383AF4" w:rsidRDefault="00383AF4" w:rsidP="00383AF4">
            <w:pPr>
              <w:rPr>
                <w:rFonts w:ascii="Times New Roman" w:hAnsi="Times New Roman" w:cs="Times New Roman"/>
              </w:rPr>
            </w:pPr>
            <w:r>
              <w:rPr>
                <w:rFonts w:ascii="Times New Roman" w:hAnsi="Times New Roman" w:cs="Times New Roman"/>
              </w:rPr>
              <w:t>K</w:t>
            </w:r>
            <w:r w:rsidRPr="00892BAB">
              <w:rPr>
                <w:rFonts w:ascii="Times New Roman" w:hAnsi="Times New Roman" w:cs="Times New Roman"/>
              </w:rPr>
              <w:t>on</w:t>
            </w:r>
            <w:r>
              <w:rPr>
                <w:rFonts w:ascii="Times New Roman" w:hAnsi="Times New Roman" w:cs="Times New Roman"/>
              </w:rPr>
              <w:t>iec</w:t>
            </w:r>
            <w:r w:rsidRPr="00892BAB">
              <w:rPr>
                <w:rFonts w:ascii="Times New Roman" w:hAnsi="Times New Roman" w:cs="Times New Roman"/>
              </w:rPr>
              <w:t xml:space="preserve"> doby udržateľnosti projektu</w:t>
            </w:r>
          </w:p>
        </w:tc>
        <w:tc>
          <w:tcPr>
            <w:tcW w:w="945" w:type="dxa"/>
          </w:tcPr>
          <w:p w14:paraId="48381523" w14:textId="61AA8F7C"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604700AF" w14:textId="1EF2350F"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2A8FC7DE" w14:textId="4572CD9E" w:rsidR="00383AF4" w:rsidRPr="00892BAB" w:rsidRDefault="00383AF4" w:rsidP="00383AF4">
            <w:pPr>
              <w:pStyle w:val="Odsekzoznamu"/>
              <w:numPr>
                <w:ilvl w:val="0"/>
                <w:numId w:val="7"/>
              </w:numPr>
              <w:ind w:left="80" w:hanging="142"/>
              <w:rPr>
                <w:rFonts w:ascii="Times New Roman" w:hAnsi="Times New Roman" w:cs="Times New Roman"/>
              </w:rPr>
            </w:pPr>
            <w:r w:rsidRPr="00892BAB">
              <w:rPr>
                <w:rFonts w:ascii="Times New Roman" w:hAnsi="Times New Roman" w:cs="Times New Roman"/>
              </w:rPr>
              <w:t>Rovnosť mužov a žien a nediskriminácia</w:t>
            </w:r>
          </w:p>
        </w:tc>
      </w:tr>
      <w:tr w:rsidR="00383AF4" w:rsidRPr="002D0719" w14:paraId="27EED277" w14:textId="77777777" w:rsidTr="0079657D">
        <w:trPr>
          <w:trHeight w:val="3243"/>
        </w:trPr>
        <w:tc>
          <w:tcPr>
            <w:tcW w:w="1696" w:type="dxa"/>
          </w:tcPr>
          <w:p w14:paraId="15DF7878" w14:textId="137EEA70" w:rsidR="00383AF4" w:rsidRPr="00C16F8E" w:rsidRDefault="00383AF4" w:rsidP="00383AF4">
            <w:pPr>
              <w:rPr>
                <w:rFonts w:ascii="Times New Roman" w:hAnsi="Times New Roman" w:cs="Times New Roman"/>
              </w:rPr>
            </w:pPr>
            <w:r>
              <w:rPr>
                <w:rFonts w:ascii="Times New Roman" w:hAnsi="Times New Roman" w:cs="Times New Roman"/>
              </w:rPr>
              <w:lastRenderedPageBreak/>
              <w:t>P0406</w:t>
            </w:r>
          </w:p>
        </w:tc>
        <w:tc>
          <w:tcPr>
            <w:tcW w:w="2268" w:type="dxa"/>
          </w:tcPr>
          <w:p w14:paraId="391D62F2" w14:textId="31112E97" w:rsidR="00383AF4" w:rsidRPr="002D0719" w:rsidRDefault="00383AF4" w:rsidP="00383AF4">
            <w:pPr>
              <w:rPr>
                <w:rFonts w:ascii="Times New Roman" w:hAnsi="Times New Roman" w:cs="Times New Roman"/>
              </w:rPr>
            </w:pPr>
            <w:r w:rsidRPr="0077484F">
              <w:rPr>
                <w:rFonts w:ascii="Times New Roman" w:hAnsi="Times New Roman" w:cs="Times New Roman"/>
              </w:rPr>
              <w:t>Počet subjektov, ktorých zamestnanci sa zúčastnili na školeniach v oblasti zeleného verejného obstarávania a ktorí implementujú zelené verejné obstarávanie rok potom</w:t>
            </w:r>
          </w:p>
        </w:tc>
        <w:tc>
          <w:tcPr>
            <w:tcW w:w="3082" w:type="dxa"/>
          </w:tcPr>
          <w:p w14:paraId="37699F1A" w14:textId="429C64A0" w:rsidR="00383AF4" w:rsidRPr="002D0719" w:rsidRDefault="00383AF4" w:rsidP="00383AF4">
            <w:pPr>
              <w:rPr>
                <w:rFonts w:ascii="Times New Roman" w:hAnsi="Times New Roman" w:cs="Times New Roman"/>
                <w:color w:val="000000"/>
              </w:rPr>
            </w:pPr>
            <w:r w:rsidRPr="0077484F">
              <w:rPr>
                <w:rFonts w:ascii="Times New Roman" w:hAnsi="Times New Roman" w:cs="Times New Roman"/>
                <w:color w:val="000000"/>
              </w:rPr>
              <w:t>Počet subjektov VS, ktorých zamestnanci absolvovali školenie v oblasti zeleného verejného obstarávania a ktoré implementujú zelené verejné obstarávanie rok  po skončení operácie (projektu/aktivity) podporenej z OP EVS na základe, ktorej bolo školenie poskytnuté.</w:t>
            </w:r>
          </w:p>
        </w:tc>
        <w:tc>
          <w:tcPr>
            <w:tcW w:w="2170" w:type="dxa"/>
          </w:tcPr>
          <w:p w14:paraId="6A098355" w14:textId="77777777" w:rsidR="00383AF4" w:rsidRDefault="00383AF4" w:rsidP="00383AF4">
            <w:pPr>
              <w:spacing w:after="0"/>
              <w:rPr>
                <w:rFonts w:ascii="Times New Roman" w:hAnsi="Times New Roman" w:cs="Times New Roman"/>
              </w:rPr>
            </w:pPr>
          </w:p>
        </w:tc>
        <w:tc>
          <w:tcPr>
            <w:tcW w:w="1733" w:type="dxa"/>
          </w:tcPr>
          <w:p w14:paraId="0A003A62" w14:textId="3129D01D" w:rsidR="00383AF4" w:rsidRDefault="00383AF4" w:rsidP="00383AF4">
            <w:pPr>
              <w:rPr>
                <w:rFonts w:ascii="Times New Roman" w:hAnsi="Times New Roman" w:cs="Times New Roman"/>
              </w:rPr>
            </w:pPr>
            <w:r>
              <w:rPr>
                <w:rFonts w:ascii="Times New Roman" w:hAnsi="Times New Roman" w:cs="Times New Roman"/>
              </w:rPr>
              <w:t>K</w:t>
            </w:r>
            <w:r w:rsidRPr="00892BAB">
              <w:rPr>
                <w:rFonts w:ascii="Times New Roman" w:hAnsi="Times New Roman" w:cs="Times New Roman"/>
              </w:rPr>
              <w:t>on</w:t>
            </w:r>
            <w:r>
              <w:rPr>
                <w:rFonts w:ascii="Times New Roman" w:hAnsi="Times New Roman" w:cs="Times New Roman"/>
              </w:rPr>
              <w:t>iec</w:t>
            </w:r>
            <w:r w:rsidRPr="00892BAB">
              <w:rPr>
                <w:rFonts w:ascii="Times New Roman" w:hAnsi="Times New Roman" w:cs="Times New Roman"/>
              </w:rPr>
              <w:t xml:space="preserve"> doby udržateľnosti projektu</w:t>
            </w:r>
          </w:p>
        </w:tc>
        <w:tc>
          <w:tcPr>
            <w:tcW w:w="945" w:type="dxa"/>
          </w:tcPr>
          <w:p w14:paraId="45CC87A9" w14:textId="2C21B82F"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7381C24E"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527D31DD" w14:textId="4400F347" w:rsidR="00383AF4" w:rsidRPr="0077484F" w:rsidRDefault="00383AF4" w:rsidP="00383AF4">
            <w:pPr>
              <w:pStyle w:val="Odsekzoznamu"/>
              <w:numPr>
                <w:ilvl w:val="0"/>
                <w:numId w:val="7"/>
              </w:numPr>
              <w:ind w:left="80" w:hanging="142"/>
              <w:rPr>
                <w:rFonts w:ascii="Times New Roman" w:hAnsi="Times New Roman" w:cs="Times New Roman"/>
              </w:rPr>
            </w:pPr>
            <w:r w:rsidRPr="0077484F">
              <w:rPr>
                <w:rFonts w:ascii="Times New Roman" w:hAnsi="Times New Roman" w:cs="Times New Roman"/>
              </w:rPr>
              <w:t>Rovnosť mužov a žien a nediskriminácia</w:t>
            </w:r>
          </w:p>
        </w:tc>
      </w:tr>
      <w:tr w:rsidR="00383AF4" w:rsidRPr="002D0719" w14:paraId="603AEA96" w14:textId="77777777" w:rsidTr="00F01CA5">
        <w:trPr>
          <w:trHeight w:val="1216"/>
        </w:trPr>
        <w:tc>
          <w:tcPr>
            <w:tcW w:w="1696" w:type="dxa"/>
          </w:tcPr>
          <w:p w14:paraId="4C0C75CB" w14:textId="7028CA58" w:rsidR="00383AF4" w:rsidRPr="00C16F8E" w:rsidRDefault="00383AF4" w:rsidP="00383AF4">
            <w:pPr>
              <w:rPr>
                <w:rFonts w:ascii="Times New Roman" w:hAnsi="Times New Roman" w:cs="Times New Roman"/>
              </w:rPr>
            </w:pPr>
            <w:r>
              <w:rPr>
                <w:rFonts w:ascii="Times New Roman" w:hAnsi="Times New Roman" w:cs="Times New Roman"/>
              </w:rPr>
              <w:t>P0407</w:t>
            </w:r>
          </w:p>
        </w:tc>
        <w:tc>
          <w:tcPr>
            <w:tcW w:w="2268" w:type="dxa"/>
          </w:tcPr>
          <w:p w14:paraId="150FB7C1" w14:textId="51D7D5E3" w:rsidR="00383AF4" w:rsidRPr="002D0719" w:rsidRDefault="00383AF4" w:rsidP="00383AF4">
            <w:pPr>
              <w:rPr>
                <w:rFonts w:ascii="Times New Roman" w:hAnsi="Times New Roman" w:cs="Times New Roman"/>
              </w:rPr>
            </w:pPr>
            <w:r w:rsidRPr="0077484F">
              <w:rPr>
                <w:rFonts w:ascii="Times New Roman" w:hAnsi="Times New Roman" w:cs="Times New Roman"/>
              </w:rPr>
              <w:t>Počet subjektov, ktorých zamestnanci sa zúčastnili na školeniach v oblasti sociálnych aspektov vo verejnom obstarávaní</w:t>
            </w:r>
          </w:p>
        </w:tc>
        <w:tc>
          <w:tcPr>
            <w:tcW w:w="3082" w:type="dxa"/>
          </w:tcPr>
          <w:p w14:paraId="17092AC7" w14:textId="511D51C4" w:rsidR="00383AF4" w:rsidRPr="002D0719" w:rsidRDefault="00383AF4" w:rsidP="00383AF4">
            <w:pPr>
              <w:rPr>
                <w:rFonts w:ascii="Times New Roman" w:hAnsi="Times New Roman" w:cs="Times New Roman"/>
                <w:color w:val="000000"/>
              </w:rPr>
            </w:pPr>
            <w:r w:rsidRPr="0077484F">
              <w:rPr>
                <w:rFonts w:ascii="Times New Roman" w:hAnsi="Times New Roman" w:cs="Times New Roman"/>
                <w:color w:val="000000"/>
              </w:rPr>
              <w:t>Počet subjektov VS, ktorých zamestnanci sa zúčastnili na školeniach v oblasti sociálneho aspektu vo verejnom obstarávaní.</w:t>
            </w:r>
          </w:p>
        </w:tc>
        <w:tc>
          <w:tcPr>
            <w:tcW w:w="2170" w:type="dxa"/>
          </w:tcPr>
          <w:p w14:paraId="55BAC898" w14:textId="77777777" w:rsidR="00383AF4" w:rsidRDefault="00383AF4" w:rsidP="00383AF4">
            <w:pPr>
              <w:spacing w:after="0"/>
              <w:rPr>
                <w:rFonts w:ascii="Times New Roman" w:hAnsi="Times New Roman" w:cs="Times New Roman"/>
              </w:rPr>
            </w:pPr>
          </w:p>
        </w:tc>
        <w:tc>
          <w:tcPr>
            <w:tcW w:w="1733" w:type="dxa"/>
          </w:tcPr>
          <w:p w14:paraId="79AE40D0" w14:textId="6475FEDC"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2CF96459" w14:textId="1DBF3596"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6502D81C"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768B7CAD" w14:textId="2E35E79A" w:rsidR="00383AF4" w:rsidRPr="0077484F" w:rsidRDefault="00383AF4" w:rsidP="00383AF4">
            <w:pPr>
              <w:pStyle w:val="Odsekzoznamu"/>
              <w:numPr>
                <w:ilvl w:val="0"/>
                <w:numId w:val="7"/>
              </w:numPr>
              <w:ind w:left="80" w:hanging="142"/>
              <w:rPr>
                <w:rFonts w:ascii="Times New Roman" w:hAnsi="Times New Roman" w:cs="Times New Roman"/>
              </w:rPr>
            </w:pPr>
            <w:r w:rsidRPr="0077484F">
              <w:rPr>
                <w:rFonts w:ascii="Times New Roman" w:hAnsi="Times New Roman" w:cs="Times New Roman"/>
              </w:rPr>
              <w:t>Rovnosť mužov a žien a nediskriminácia</w:t>
            </w:r>
          </w:p>
        </w:tc>
      </w:tr>
      <w:tr w:rsidR="00383AF4" w:rsidRPr="002D0719" w14:paraId="290EBB27" w14:textId="77777777" w:rsidTr="00F01CA5">
        <w:trPr>
          <w:trHeight w:val="1216"/>
        </w:trPr>
        <w:tc>
          <w:tcPr>
            <w:tcW w:w="1696" w:type="dxa"/>
          </w:tcPr>
          <w:p w14:paraId="143E29D4" w14:textId="3263E489" w:rsidR="00383AF4" w:rsidRPr="00C16F8E" w:rsidRDefault="00383AF4" w:rsidP="00383AF4">
            <w:pPr>
              <w:rPr>
                <w:rFonts w:ascii="Times New Roman" w:hAnsi="Times New Roman" w:cs="Times New Roman"/>
              </w:rPr>
            </w:pPr>
            <w:r>
              <w:rPr>
                <w:rFonts w:ascii="Times New Roman" w:hAnsi="Times New Roman" w:cs="Times New Roman"/>
              </w:rPr>
              <w:t>P0408</w:t>
            </w:r>
          </w:p>
        </w:tc>
        <w:tc>
          <w:tcPr>
            <w:tcW w:w="2268" w:type="dxa"/>
          </w:tcPr>
          <w:p w14:paraId="2FD765F6" w14:textId="355B9EA8" w:rsidR="00383AF4" w:rsidRPr="002D0719" w:rsidRDefault="00383AF4" w:rsidP="00383AF4">
            <w:pPr>
              <w:rPr>
                <w:rFonts w:ascii="Times New Roman" w:hAnsi="Times New Roman" w:cs="Times New Roman"/>
              </w:rPr>
            </w:pPr>
            <w:r w:rsidRPr="0077484F">
              <w:rPr>
                <w:rFonts w:ascii="Times New Roman" w:hAnsi="Times New Roman" w:cs="Times New Roman"/>
              </w:rPr>
              <w:t>Počet subjektov, ktorých zamestnanci sa zúčastnili na školeniach v oblasti zeleného verejného obstarávania</w:t>
            </w:r>
          </w:p>
        </w:tc>
        <w:tc>
          <w:tcPr>
            <w:tcW w:w="3082" w:type="dxa"/>
          </w:tcPr>
          <w:p w14:paraId="756F4DD4" w14:textId="7E293CFF" w:rsidR="00383AF4" w:rsidRPr="002D0719" w:rsidRDefault="00383AF4" w:rsidP="00383AF4">
            <w:pPr>
              <w:rPr>
                <w:rFonts w:ascii="Times New Roman" w:hAnsi="Times New Roman" w:cs="Times New Roman"/>
                <w:color w:val="000000"/>
              </w:rPr>
            </w:pPr>
            <w:r w:rsidRPr="0077484F">
              <w:rPr>
                <w:rFonts w:ascii="Times New Roman" w:hAnsi="Times New Roman" w:cs="Times New Roman"/>
                <w:color w:val="000000"/>
              </w:rPr>
              <w:t>Počet subjektov VS, ktorých zamestnanci sa zúčastnili na školeniach v oblasti zeleného verejného obstarávania.</w:t>
            </w:r>
          </w:p>
        </w:tc>
        <w:tc>
          <w:tcPr>
            <w:tcW w:w="2170" w:type="dxa"/>
          </w:tcPr>
          <w:p w14:paraId="4A09B873" w14:textId="77777777" w:rsidR="00383AF4" w:rsidRDefault="00383AF4" w:rsidP="00383AF4">
            <w:pPr>
              <w:spacing w:after="0"/>
              <w:rPr>
                <w:rFonts w:ascii="Times New Roman" w:hAnsi="Times New Roman" w:cs="Times New Roman"/>
              </w:rPr>
            </w:pPr>
          </w:p>
        </w:tc>
        <w:tc>
          <w:tcPr>
            <w:tcW w:w="1733" w:type="dxa"/>
          </w:tcPr>
          <w:p w14:paraId="71F5E61F" w14:textId="4A849C2C"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018A2502" w14:textId="5C68222B"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4578B8B3"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2BBA6703" w14:textId="2139E7A7" w:rsidR="00383AF4" w:rsidRPr="0077484F" w:rsidRDefault="00383AF4" w:rsidP="00383AF4">
            <w:pPr>
              <w:pStyle w:val="Odsekzoznamu"/>
              <w:numPr>
                <w:ilvl w:val="0"/>
                <w:numId w:val="7"/>
              </w:numPr>
              <w:ind w:left="80" w:hanging="142"/>
              <w:rPr>
                <w:rFonts w:ascii="Times New Roman" w:hAnsi="Times New Roman" w:cs="Times New Roman"/>
              </w:rPr>
            </w:pPr>
            <w:r w:rsidRPr="0077484F">
              <w:rPr>
                <w:rFonts w:ascii="Times New Roman" w:hAnsi="Times New Roman" w:cs="Times New Roman"/>
              </w:rPr>
              <w:t>Rovnosť mužov a žien a nediskriminácia</w:t>
            </w:r>
          </w:p>
        </w:tc>
      </w:tr>
      <w:tr w:rsidR="00383AF4" w:rsidRPr="002D0719" w14:paraId="355A168A" w14:textId="77777777" w:rsidTr="00F01CA5">
        <w:trPr>
          <w:trHeight w:val="1216"/>
        </w:trPr>
        <w:tc>
          <w:tcPr>
            <w:tcW w:w="1696" w:type="dxa"/>
          </w:tcPr>
          <w:p w14:paraId="727A533D" w14:textId="64768EBC" w:rsidR="00383AF4" w:rsidRPr="00C16F8E" w:rsidRDefault="00383AF4" w:rsidP="00383AF4">
            <w:pPr>
              <w:rPr>
                <w:rFonts w:ascii="Times New Roman" w:hAnsi="Times New Roman" w:cs="Times New Roman"/>
              </w:rPr>
            </w:pPr>
            <w:r>
              <w:rPr>
                <w:rFonts w:ascii="Times New Roman" w:hAnsi="Times New Roman" w:cs="Times New Roman"/>
              </w:rPr>
              <w:lastRenderedPageBreak/>
              <w:t>P0446</w:t>
            </w:r>
          </w:p>
        </w:tc>
        <w:tc>
          <w:tcPr>
            <w:tcW w:w="2268" w:type="dxa"/>
          </w:tcPr>
          <w:p w14:paraId="59D840A5" w14:textId="0390F9BD" w:rsidR="00383AF4" w:rsidRPr="002D0719" w:rsidRDefault="00383AF4" w:rsidP="00383AF4">
            <w:pPr>
              <w:rPr>
                <w:rFonts w:ascii="Times New Roman" w:hAnsi="Times New Roman" w:cs="Times New Roman"/>
              </w:rPr>
            </w:pPr>
            <w:r w:rsidRPr="0077484F">
              <w:rPr>
                <w:rFonts w:ascii="Times New Roman" w:hAnsi="Times New Roman" w:cs="Times New Roman"/>
              </w:rPr>
              <w:t>Počet účastníkov vzdelávacích aktivít v oblasti zeleného verejného obstarávania</w:t>
            </w:r>
          </w:p>
        </w:tc>
        <w:tc>
          <w:tcPr>
            <w:tcW w:w="3082" w:type="dxa"/>
          </w:tcPr>
          <w:p w14:paraId="5834F2F3" w14:textId="37951284" w:rsidR="00383AF4" w:rsidRPr="002D0719" w:rsidRDefault="00383AF4" w:rsidP="00383AF4">
            <w:pPr>
              <w:rPr>
                <w:rFonts w:ascii="Times New Roman" w:hAnsi="Times New Roman" w:cs="Times New Roman"/>
                <w:color w:val="000000"/>
              </w:rPr>
            </w:pPr>
            <w:r w:rsidRPr="0077484F">
              <w:rPr>
                <w:rFonts w:ascii="Times New Roman" w:hAnsi="Times New Roman" w:cs="Times New Roman"/>
                <w:color w:val="000000"/>
              </w:rPr>
              <w:t>Počet účastníkov vzdelávacích aktivít, ktoré sú zamerané na získavanie kompetencií zamestnancov VS v oblasti zeleného verejného obstarávania.</w:t>
            </w:r>
          </w:p>
        </w:tc>
        <w:tc>
          <w:tcPr>
            <w:tcW w:w="2170" w:type="dxa"/>
          </w:tcPr>
          <w:p w14:paraId="02593B88" w14:textId="77777777" w:rsidR="00383AF4" w:rsidRDefault="00383AF4" w:rsidP="00383AF4">
            <w:pPr>
              <w:spacing w:after="0"/>
              <w:rPr>
                <w:rFonts w:ascii="Times New Roman" w:hAnsi="Times New Roman" w:cs="Times New Roman"/>
              </w:rPr>
            </w:pPr>
          </w:p>
        </w:tc>
        <w:tc>
          <w:tcPr>
            <w:tcW w:w="1733" w:type="dxa"/>
          </w:tcPr>
          <w:p w14:paraId="344D8F6C" w14:textId="010CEEDA"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1E83F2DD" w14:textId="6833C6A8"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47C5A3E2"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4708BD7C" w14:textId="4EE524E7" w:rsidR="00383AF4" w:rsidRPr="0077484F" w:rsidRDefault="00383AF4" w:rsidP="00383AF4">
            <w:pPr>
              <w:pStyle w:val="Odsekzoznamu"/>
              <w:numPr>
                <w:ilvl w:val="0"/>
                <w:numId w:val="7"/>
              </w:numPr>
              <w:ind w:left="80" w:hanging="142"/>
              <w:rPr>
                <w:rFonts w:ascii="Times New Roman" w:hAnsi="Times New Roman" w:cs="Times New Roman"/>
              </w:rPr>
            </w:pPr>
            <w:r w:rsidRPr="0077484F">
              <w:rPr>
                <w:rFonts w:ascii="Times New Roman" w:hAnsi="Times New Roman" w:cs="Times New Roman"/>
              </w:rPr>
              <w:t>Rovnosť mužov a žien a nediskriminácia</w:t>
            </w:r>
          </w:p>
        </w:tc>
      </w:tr>
      <w:tr w:rsidR="00383AF4" w:rsidRPr="002D0719" w14:paraId="1344BE5B" w14:textId="77777777" w:rsidTr="00F01CA5">
        <w:trPr>
          <w:trHeight w:val="1216"/>
        </w:trPr>
        <w:tc>
          <w:tcPr>
            <w:tcW w:w="1696" w:type="dxa"/>
          </w:tcPr>
          <w:p w14:paraId="5704754D" w14:textId="7B45D278" w:rsidR="00383AF4" w:rsidRPr="00C16F8E" w:rsidRDefault="00383AF4" w:rsidP="00383AF4">
            <w:pPr>
              <w:rPr>
                <w:rFonts w:ascii="Times New Roman" w:hAnsi="Times New Roman" w:cs="Times New Roman"/>
              </w:rPr>
            </w:pPr>
            <w:r>
              <w:rPr>
                <w:rFonts w:ascii="Times New Roman" w:hAnsi="Times New Roman" w:cs="Times New Roman"/>
              </w:rPr>
              <w:t>P0447</w:t>
            </w:r>
          </w:p>
        </w:tc>
        <w:tc>
          <w:tcPr>
            <w:tcW w:w="2268" w:type="dxa"/>
          </w:tcPr>
          <w:p w14:paraId="6114EB67" w14:textId="396AC666" w:rsidR="00383AF4" w:rsidRPr="002D0719" w:rsidRDefault="00383AF4" w:rsidP="00383AF4">
            <w:pPr>
              <w:rPr>
                <w:rFonts w:ascii="Times New Roman" w:hAnsi="Times New Roman" w:cs="Times New Roman"/>
              </w:rPr>
            </w:pPr>
            <w:r w:rsidRPr="00441474">
              <w:rPr>
                <w:rFonts w:ascii="Times New Roman" w:hAnsi="Times New Roman" w:cs="Times New Roman"/>
              </w:rPr>
              <w:t>Počet účastníkov vzdelávacích aktivít v oblasti sociálnych aspektov vo verejnom obstarávaní</w:t>
            </w:r>
          </w:p>
        </w:tc>
        <w:tc>
          <w:tcPr>
            <w:tcW w:w="3082" w:type="dxa"/>
          </w:tcPr>
          <w:p w14:paraId="7A97C5DA" w14:textId="11FBBC58" w:rsidR="00383AF4" w:rsidRPr="002D0719" w:rsidRDefault="00383AF4" w:rsidP="00383AF4">
            <w:pPr>
              <w:rPr>
                <w:rFonts w:ascii="Times New Roman" w:hAnsi="Times New Roman" w:cs="Times New Roman"/>
                <w:color w:val="000000"/>
              </w:rPr>
            </w:pPr>
            <w:r w:rsidRPr="00441474">
              <w:rPr>
                <w:rFonts w:ascii="Times New Roman" w:hAnsi="Times New Roman" w:cs="Times New Roman"/>
                <w:color w:val="000000"/>
              </w:rPr>
              <w:t>Počet účastníkov vzdelávacích aktivít, ktoré sú zamerané na získavanie kompetencií zamestnancov VS v oblasti sociálneho aspektu vo verejnom obstarávaní.</w:t>
            </w:r>
          </w:p>
        </w:tc>
        <w:tc>
          <w:tcPr>
            <w:tcW w:w="2170" w:type="dxa"/>
          </w:tcPr>
          <w:p w14:paraId="2B8E2A91" w14:textId="77777777" w:rsidR="00383AF4" w:rsidRDefault="00383AF4" w:rsidP="00383AF4">
            <w:pPr>
              <w:spacing w:after="0"/>
              <w:rPr>
                <w:rFonts w:ascii="Times New Roman" w:hAnsi="Times New Roman" w:cs="Times New Roman"/>
              </w:rPr>
            </w:pPr>
          </w:p>
        </w:tc>
        <w:tc>
          <w:tcPr>
            <w:tcW w:w="1733" w:type="dxa"/>
          </w:tcPr>
          <w:p w14:paraId="0803C596" w14:textId="339E8F47"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13BFB4DB" w14:textId="64EB7008"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54B650B4"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3C89F33A" w14:textId="25269888" w:rsidR="00383AF4" w:rsidRPr="00441474" w:rsidRDefault="00383AF4" w:rsidP="00383AF4">
            <w:pPr>
              <w:pStyle w:val="Odsekzoznamu"/>
              <w:numPr>
                <w:ilvl w:val="0"/>
                <w:numId w:val="7"/>
              </w:numPr>
              <w:ind w:left="80" w:hanging="142"/>
              <w:rPr>
                <w:rFonts w:ascii="Times New Roman" w:hAnsi="Times New Roman" w:cs="Times New Roman"/>
              </w:rPr>
            </w:pPr>
            <w:r w:rsidRPr="00441474">
              <w:rPr>
                <w:rFonts w:ascii="Times New Roman" w:hAnsi="Times New Roman" w:cs="Times New Roman"/>
              </w:rPr>
              <w:t>Rovnosť mužov a žien a nediskriminácia</w:t>
            </w:r>
          </w:p>
        </w:tc>
      </w:tr>
      <w:tr w:rsidR="00383AF4" w:rsidRPr="002D0719" w14:paraId="2F71E37A" w14:textId="77777777" w:rsidTr="00F01CA5">
        <w:trPr>
          <w:trHeight w:val="1216"/>
        </w:trPr>
        <w:tc>
          <w:tcPr>
            <w:tcW w:w="1696" w:type="dxa"/>
          </w:tcPr>
          <w:p w14:paraId="7BAE113D" w14:textId="77677F8D" w:rsidR="00383AF4" w:rsidRPr="0065264A" w:rsidRDefault="00383AF4" w:rsidP="00383AF4">
            <w:pPr>
              <w:rPr>
                <w:rFonts w:ascii="Times New Roman" w:hAnsi="Times New Roman" w:cs="Times New Roman"/>
              </w:rPr>
            </w:pPr>
            <w:r w:rsidRPr="0065264A">
              <w:rPr>
                <w:rFonts w:ascii="Times New Roman" w:hAnsi="Times New Roman" w:cs="Times New Roman"/>
              </w:rPr>
              <w:t>P0587</w:t>
            </w:r>
          </w:p>
        </w:tc>
        <w:tc>
          <w:tcPr>
            <w:tcW w:w="2268" w:type="dxa"/>
          </w:tcPr>
          <w:p w14:paraId="5FD85C27" w14:textId="5895349D" w:rsidR="00383AF4" w:rsidRPr="0065264A" w:rsidRDefault="00383AF4" w:rsidP="00383AF4">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0A541BEA" w14:textId="6F10568E" w:rsidR="00383AF4" w:rsidRPr="0065264A" w:rsidRDefault="00383AF4" w:rsidP="00383AF4">
            <w:pPr>
              <w:rPr>
                <w:rFonts w:ascii="Times New Roman" w:hAnsi="Times New Roman" w:cs="Times New Roman"/>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57BF8805" w14:textId="77777777" w:rsidR="00383AF4" w:rsidRDefault="00383AF4" w:rsidP="00383AF4">
            <w:pPr>
              <w:spacing w:after="0"/>
              <w:rPr>
                <w:rFonts w:ascii="Times New Roman" w:hAnsi="Times New Roman" w:cs="Times New Roman"/>
              </w:rPr>
            </w:pPr>
          </w:p>
        </w:tc>
        <w:tc>
          <w:tcPr>
            <w:tcW w:w="1733" w:type="dxa"/>
          </w:tcPr>
          <w:p w14:paraId="69D20181" w14:textId="60D57886"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38909BF6" w14:textId="787D9F18"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1EBC0E00" w14:textId="064D4393" w:rsidR="00383AF4" w:rsidRPr="00CD4A06" w:rsidRDefault="00383AF4" w:rsidP="00CD4A06">
            <w:pPr>
              <w:rPr>
                <w:rFonts w:ascii="Times New Roman" w:hAnsi="Times New Roman" w:cs="Times New Roman"/>
              </w:rPr>
            </w:pPr>
            <w:r w:rsidRPr="00CD4A06">
              <w:rPr>
                <w:rFonts w:ascii="Times New Roman" w:hAnsi="Times New Roman" w:cs="Times New Roman"/>
              </w:rPr>
              <w:t>N/A</w:t>
            </w:r>
          </w:p>
        </w:tc>
      </w:tr>
      <w:tr w:rsidR="00383AF4" w:rsidRPr="002D0719" w14:paraId="3C62F775" w14:textId="77777777" w:rsidTr="00F01CA5">
        <w:trPr>
          <w:trHeight w:val="1216"/>
        </w:trPr>
        <w:tc>
          <w:tcPr>
            <w:tcW w:w="1696" w:type="dxa"/>
          </w:tcPr>
          <w:p w14:paraId="02B634FA" w14:textId="77777777" w:rsidR="00383AF4" w:rsidRDefault="00383AF4" w:rsidP="00383AF4">
            <w:pPr>
              <w:rPr>
                <w:rFonts w:ascii="Times New Roman" w:hAnsi="Times New Roman" w:cs="Times New Roman"/>
              </w:rPr>
            </w:pPr>
            <w:r>
              <w:rPr>
                <w:rFonts w:ascii="Times New Roman" w:hAnsi="Times New Roman" w:cs="Times New Roman"/>
              </w:rPr>
              <w:t>P0589</w:t>
            </w:r>
          </w:p>
        </w:tc>
        <w:tc>
          <w:tcPr>
            <w:tcW w:w="2268" w:type="dxa"/>
          </w:tcPr>
          <w:p w14:paraId="231B0ADA" w14:textId="77777777" w:rsidR="00383AF4" w:rsidRPr="00C8665F" w:rsidRDefault="00383AF4" w:rsidP="00383AF4">
            <w:pPr>
              <w:rPr>
                <w:rFonts w:ascii="Times New Roman" w:hAnsi="Times New Roman" w:cs="Times New Roman"/>
              </w:rPr>
            </w:pPr>
            <w:r w:rsidRPr="004A66C1">
              <w:rPr>
                <w:rFonts w:ascii="Times New Roman" w:hAnsi="Times New Roman" w:cs="Times New Roman"/>
              </w:rPr>
              <w:t>Počet zrealizovaných informačných aktivít</w:t>
            </w:r>
          </w:p>
        </w:tc>
        <w:tc>
          <w:tcPr>
            <w:tcW w:w="3082" w:type="dxa"/>
          </w:tcPr>
          <w:p w14:paraId="5F7C113B" w14:textId="77777777" w:rsidR="00383AF4" w:rsidRPr="004A66C1" w:rsidRDefault="00383AF4" w:rsidP="00383AF4">
            <w:pPr>
              <w:rPr>
                <w:rFonts w:ascii="Times New Roman" w:hAnsi="Times New Roman" w:cs="Times New Roman"/>
              </w:rPr>
            </w:pPr>
            <w:r w:rsidRPr="004A66C1">
              <w:rPr>
                <w:rFonts w:ascii="Times New Roman" w:hAnsi="Times New Roman" w:cs="Times New Roman"/>
              </w:rPr>
              <w:t xml:space="preserve">Celkový počet informačných aktivít zrealizovaných prostredníctvom projektov. </w:t>
            </w:r>
          </w:p>
          <w:p w14:paraId="35ADF294" w14:textId="77777777" w:rsidR="00383AF4" w:rsidRPr="00C8665F" w:rsidRDefault="00383AF4" w:rsidP="00383AF4">
            <w:pPr>
              <w:rPr>
                <w:rFonts w:ascii="Times New Roman" w:hAnsi="Times New Roman" w:cs="Times New Roman"/>
                <w:color w:val="000000"/>
              </w:rPr>
            </w:pPr>
            <w:r w:rsidRPr="004A66C1">
              <w:rPr>
                <w:rFonts w:ascii="Times New Roman" w:hAnsi="Times New Roman" w:cs="Times New Roman"/>
              </w:rPr>
              <w:t xml:space="preserve">Informačnou aktivitou sa rozumie najmä: konferencia, školenie, seminár, workshop, infodeň, veľtrh, výstava, TV/rozhlasový spot, inzercia na internete, inzercia v tlači, publikácia, webstránka, </w:t>
            </w:r>
            <w:r w:rsidRPr="004A66C1">
              <w:rPr>
                <w:rFonts w:ascii="Times New Roman" w:hAnsi="Times New Roman" w:cs="Times New Roman"/>
              </w:rPr>
              <w:lastRenderedPageBreak/>
              <w:t>prieskum verejnej mienky a iné aktivity zamerané na informovanie cieľových skupín.</w:t>
            </w:r>
          </w:p>
        </w:tc>
        <w:tc>
          <w:tcPr>
            <w:tcW w:w="2170" w:type="dxa"/>
          </w:tcPr>
          <w:p w14:paraId="6D3FF20D" w14:textId="77777777" w:rsidR="00383AF4" w:rsidRDefault="00383AF4" w:rsidP="00383AF4">
            <w:pPr>
              <w:spacing w:after="0"/>
              <w:rPr>
                <w:rFonts w:ascii="Times New Roman" w:hAnsi="Times New Roman" w:cs="Times New Roman"/>
              </w:rPr>
            </w:pPr>
          </w:p>
        </w:tc>
        <w:tc>
          <w:tcPr>
            <w:tcW w:w="1733" w:type="dxa"/>
          </w:tcPr>
          <w:p w14:paraId="4935D834" w14:textId="77777777" w:rsidR="00383AF4" w:rsidRPr="00C8665F"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31B429EB" w14:textId="77777777" w:rsidR="00383AF4" w:rsidRPr="00D13528"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67B8ECD8" w14:textId="77777777" w:rsidR="00383AF4" w:rsidRPr="00CD4A06" w:rsidRDefault="00383AF4" w:rsidP="00CD4A06">
            <w:pPr>
              <w:pStyle w:val="Odsekzoznamu"/>
              <w:numPr>
                <w:ilvl w:val="0"/>
                <w:numId w:val="7"/>
              </w:numPr>
              <w:ind w:left="80" w:hanging="142"/>
              <w:rPr>
                <w:rFonts w:ascii="Times New Roman" w:hAnsi="Times New Roman" w:cs="Times New Roman"/>
              </w:rPr>
            </w:pPr>
            <w:r w:rsidRPr="00CD4A06">
              <w:rPr>
                <w:rFonts w:ascii="Times New Roman" w:hAnsi="Times New Roman" w:cs="Times New Roman"/>
              </w:rPr>
              <w:t>Rovnosť mužov a žien a nediskriminácia</w:t>
            </w:r>
          </w:p>
        </w:tc>
      </w:tr>
      <w:tr w:rsidR="00383AF4" w:rsidRPr="002D0719" w14:paraId="1766A4AF" w14:textId="77777777" w:rsidTr="00F01CA5">
        <w:trPr>
          <w:trHeight w:val="1216"/>
        </w:trPr>
        <w:tc>
          <w:tcPr>
            <w:tcW w:w="1696" w:type="dxa"/>
          </w:tcPr>
          <w:p w14:paraId="3BBC06F1" w14:textId="77777777" w:rsidR="00383AF4" w:rsidRPr="0065264A" w:rsidRDefault="00383AF4" w:rsidP="00383AF4">
            <w:pPr>
              <w:rPr>
                <w:rFonts w:ascii="Times New Roman" w:hAnsi="Times New Roman" w:cs="Times New Roman"/>
              </w:rPr>
            </w:pPr>
            <w:r>
              <w:rPr>
                <w:rFonts w:ascii="Times New Roman" w:hAnsi="Times New Roman" w:cs="Times New Roman"/>
              </w:rPr>
              <w:lastRenderedPageBreak/>
              <w:t>P0722</w:t>
            </w:r>
          </w:p>
        </w:tc>
        <w:tc>
          <w:tcPr>
            <w:tcW w:w="2268" w:type="dxa"/>
          </w:tcPr>
          <w:p w14:paraId="3763114F" w14:textId="645CE310" w:rsidR="00383AF4" w:rsidRPr="0065264A" w:rsidRDefault="00383AF4" w:rsidP="00383AF4">
            <w:pPr>
              <w:rPr>
                <w:rFonts w:ascii="Times New Roman" w:hAnsi="Times New Roman" w:cs="Times New Roman"/>
              </w:rPr>
            </w:pPr>
            <w:r w:rsidRPr="00421D1D">
              <w:rPr>
                <w:rFonts w:ascii="Times New Roman" w:hAnsi="Times New Roman" w:cs="Times New Roman"/>
              </w:rPr>
              <w:t xml:space="preserve">Počet  úspešných absolventov </w:t>
            </w:r>
            <w:r w:rsidR="007248A6" w:rsidRPr="00421D1D">
              <w:rPr>
                <w:rFonts w:ascii="Times New Roman" w:hAnsi="Times New Roman" w:cs="Times New Roman"/>
              </w:rPr>
              <w:t>vzdelávacích</w:t>
            </w:r>
            <w:r w:rsidRPr="00421D1D">
              <w:rPr>
                <w:rFonts w:ascii="Times New Roman" w:hAnsi="Times New Roman" w:cs="Times New Roman"/>
              </w:rPr>
              <w:t xml:space="preserve"> aktivít</w:t>
            </w:r>
          </w:p>
        </w:tc>
        <w:tc>
          <w:tcPr>
            <w:tcW w:w="3082" w:type="dxa"/>
          </w:tcPr>
          <w:p w14:paraId="6E9BE1A8" w14:textId="77777777" w:rsidR="00383AF4" w:rsidRPr="0065264A" w:rsidRDefault="00383AF4" w:rsidP="00383AF4">
            <w:pPr>
              <w:rPr>
                <w:rFonts w:ascii="Times New Roman" w:hAnsi="Times New Roman" w:cs="Times New Roman"/>
              </w:rPr>
            </w:pPr>
            <w:r w:rsidRPr="00421D1D">
              <w:rPr>
                <w:rFonts w:ascii="Times New Roman" w:hAnsi="Times New Roman" w:cs="Times New Roman"/>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70" w:type="dxa"/>
          </w:tcPr>
          <w:p w14:paraId="6D2CE1B0" w14:textId="77777777" w:rsidR="00383AF4" w:rsidRDefault="00383AF4" w:rsidP="00383AF4">
            <w:pPr>
              <w:spacing w:after="0"/>
              <w:rPr>
                <w:rFonts w:ascii="Times New Roman" w:hAnsi="Times New Roman" w:cs="Times New Roman"/>
              </w:rPr>
            </w:pPr>
          </w:p>
        </w:tc>
        <w:tc>
          <w:tcPr>
            <w:tcW w:w="1733" w:type="dxa"/>
          </w:tcPr>
          <w:p w14:paraId="6DDB2049" w14:textId="77777777"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0A727A66" w14:textId="77777777"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06942E7E"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57B35F94" w14:textId="61F4C771" w:rsidR="00383AF4" w:rsidRPr="0077484F" w:rsidRDefault="00383AF4" w:rsidP="00383AF4">
            <w:pPr>
              <w:pStyle w:val="Odsekzoznamu"/>
              <w:numPr>
                <w:ilvl w:val="0"/>
                <w:numId w:val="7"/>
              </w:numPr>
              <w:ind w:left="80" w:hanging="142"/>
              <w:rPr>
                <w:rFonts w:ascii="Times New Roman" w:hAnsi="Times New Roman" w:cs="Times New Roman"/>
              </w:rPr>
            </w:pPr>
            <w:r w:rsidRPr="0077484F">
              <w:rPr>
                <w:rFonts w:ascii="Times New Roman" w:hAnsi="Times New Roman" w:cs="Times New Roman"/>
              </w:rPr>
              <w:t>Rovnosť mužov a žien a nediskriminácia</w:t>
            </w:r>
          </w:p>
        </w:tc>
      </w:tr>
      <w:tr w:rsidR="00383AF4" w:rsidRPr="002D0719" w14:paraId="282EFFCE" w14:textId="77777777" w:rsidTr="00F01CA5">
        <w:trPr>
          <w:trHeight w:val="1216"/>
        </w:trPr>
        <w:tc>
          <w:tcPr>
            <w:tcW w:w="1696" w:type="dxa"/>
          </w:tcPr>
          <w:p w14:paraId="57C880F9" w14:textId="77777777" w:rsidR="00383AF4" w:rsidRPr="0065264A" w:rsidRDefault="00383AF4" w:rsidP="00383AF4">
            <w:pPr>
              <w:rPr>
                <w:rFonts w:ascii="Times New Roman" w:hAnsi="Times New Roman" w:cs="Times New Roman"/>
              </w:rPr>
            </w:pPr>
            <w:r>
              <w:rPr>
                <w:rFonts w:ascii="Times New Roman" w:hAnsi="Times New Roman" w:cs="Times New Roman"/>
              </w:rPr>
              <w:t>P0729</w:t>
            </w:r>
          </w:p>
        </w:tc>
        <w:tc>
          <w:tcPr>
            <w:tcW w:w="2268" w:type="dxa"/>
          </w:tcPr>
          <w:p w14:paraId="4208C186" w14:textId="77777777" w:rsidR="00383AF4" w:rsidRPr="0065264A" w:rsidRDefault="00383AF4" w:rsidP="00383AF4">
            <w:pPr>
              <w:rPr>
                <w:rFonts w:ascii="Times New Roman" w:hAnsi="Times New Roman" w:cs="Times New Roman"/>
              </w:rPr>
            </w:pPr>
            <w:r w:rsidRPr="00421D1D">
              <w:rPr>
                <w:rFonts w:ascii="Times New Roman" w:hAnsi="Times New Roman" w:cs="Times New Roman"/>
              </w:rPr>
              <w:t>Počet osôb zapojených do vzdelávania</w:t>
            </w:r>
          </w:p>
        </w:tc>
        <w:tc>
          <w:tcPr>
            <w:tcW w:w="3082" w:type="dxa"/>
          </w:tcPr>
          <w:p w14:paraId="64F50F30" w14:textId="440C8EDA" w:rsidR="00383AF4" w:rsidRPr="0065264A" w:rsidRDefault="00383AF4" w:rsidP="00383AF4">
            <w:pPr>
              <w:rPr>
                <w:rFonts w:ascii="Times New Roman" w:hAnsi="Times New Roman" w:cs="Times New Roman"/>
              </w:rPr>
            </w:pPr>
            <w:r w:rsidRPr="00421D1D">
              <w:rPr>
                <w:rFonts w:ascii="Times New Roman" w:hAnsi="Times New Roman" w:cs="Times New Roman"/>
              </w:rPr>
              <w:t xml:space="preserve">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w:t>
            </w:r>
            <w:r w:rsidRPr="00421D1D">
              <w:rPr>
                <w:rFonts w:ascii="Times New Roman" w:hAnsi="Times New Roman" w:cs="Times New Roman"/>
              </w:rPr>
              <w:lastRenderedPageBreak/>
              <w:t xml:space="preserve">skúšky, neabsolvovali </w:t>
            </w:r>
            <w:r w:rsidR="007248A6" w:rsidRPr="00421D1D">
              <w:rPr>
                <w:rFonts w:ascii="Times New Roman" w:hAnsi="Times New Roman" w:cs="Times New Roman"/>
              </w:rPr>
              <w:t>vzdelávanie</w:t>
            </w:r>
            <w:r w:rsidRPr="00421D1D">
              <w:rPr>
                <w:rFonts w:ascii="Times New Roman" w:hAnsi="Times New Roman" w:cs="Times New Roman"/>
              </w:rPr>
              <w:t xml:space="preserve"> v stanovenom rozsahu a pod.</w:t>
            </w:r>
          </w:p>
        </w:tc>
        <w:tc>
          <w:tcPr>
            <w:tcW w:w="2170" w:type="dxa"/>
          </w:tcPr>
          <w:p w14:paraId="285498A7" w14:textId="77777777" w:rsidR="00383AF4" w:rsidRDefault="00383AF4" w:rsidP="00383AF4">
            <w:pPr>
              <w:spacing w:after="0"/>
              <w:rPr>
                <w:rFonts w:ascii="Times New Roman" w:hAnsi="Times New Roman" w:cs="Times New Roman"/>
              </w:rPr>
            </w:pPr>
          </w:p>
        </w:tc>
        <w:tc>
          <w:tcPr>
            <w:tcW w:w="1733" w:type="dxa"/>
          </w:tcPr>
          <w:p w14:paraId="50710DF1" w14:textId="77777777" w:rsidR="00383AF4" w:rsidRDefault="00383AF4" w:rsidP="00383AF4">
            <w:pPr>
              <w:rPr>
                <w:rFonts w:ascii="Times New Roman" w:hAnsi="Times New Roman" w:cs="Times New Roman"/>
              </w:rPr>
            </w:pPr>
            <w:r>
              <w:rPr>
                <w:rFonts w:ascii="Times New Roman" w:hAnsi="Times New Roman" w:cs="Times New Roman"/>
              </w:rPr>
              <w:t>Koniec realizácie projektu</w:t>
            </w:r>
          </w:p>
        </w:tc>
        <w:tc>
          <w:tcPr>
            <w:tcW w:w="945" w:type="dxa"/>
          </w:tcPr>
          <w:p w14:paraId="1C30B723" w14:textId="77777777" w:rsidR="00383AF4" w:rsidRPr="002D0719" w:rsidRDefault="00383AF4" w:rsidP="00383AF4">
            <w:pPr>
              <w:rPr>
                <w:rFonts w:ascii="Times New Roman" w:hAnsi="Times New Roman" w:cs="Times New Roman"/>
              </w:rPr>
            </w:pPr>
            <w:r w:rsidRPr="002D0719">
              <w:rPr>
                <w:rFonts w:ascii="Times New Roman" w:hAnsi="Times New Roman" w:cs="Times New Roman"/>
              </w:rPr>
              <w:t>N/A</w:t>
            </w:r>
          </w:p>
        </w:tc>
        <w:tc>
          <w:tcPr>
            <w:tcW w:w="2322" w:type="dxa"/>
          </w:tcPr>
          <w:p w14:paraId="13EE725D" w14:textId="77777777" w:rsidR="00383AF4" w:rsidRDefault="00383AF4" w:rsidP="00383AF4">
            <w:pPr>
              <w:pStyle w:val="Odsekzoznamu"/>
              <w:numPr>
                <w:ilvl w:val="0"/>
                <w:numId w:val="7"/>
              </w:numPr>
              <w:ind w:left="80" w:hanging="142"/>
              <w:rPr>
                <w:rFonts w:ascii="Times New Roman" w:hAnsi="Times New Roman" w:cs="Times New Roman"/>
              </w:rPr>
            </w:pPr>
            <w:r>
              <w:rPr>
                <w:rFonts w:ascii="Times New Roman" w:hAnsi="Times New Roman" w:cs="Times New Roman"/>
              </w:rPr>
              <w:t>Udržateľný rozvoj</w:t>
            </w:r>
          </w:p>
          <w:p w14:paraId="3DA6198D" w14:textId="77777777" w:rsidR="00383AF4" w:rsidRPr="004A66C1" w:rsidRDefault="00383AF4" w:rsidP="00383AF4">
            <w:pPr>
              <w:pStyle w:val="Odsekzoznamu"/>
              <w:numPr>
                <w:ilvl w:val="0"/>
                <w:numId w:val="7"/>
              </w:numPr>
              <w:ind w:left="80" w:hanging="142"/>
              <w:rPr>
                <w:rFonts w:ascii="Times New Roman" w:hAnsi="Times New Roman" w:cs="Times New Roman"/>
              </w:rPr>
            </w:pPr>
            <w:r w:rsidRPr="004A66C1">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46FE205A" w14:textId="77777777" w:rsidR="00CD4A06" w:rsidRDefault="00CD4A06" w:rsidP="009B443E">
      <w:pPr>
        <w:jc w:val="both"/>
        <w:rPr>
          <w:rFonts w:ascii="Times New Roman" w:hAnsi="Times New Roman" w:cs="Times New Roman"/>
          <w:b/>
          <w:bCs/>
          <w:color w:val="000000"/>
          <w:sz w:val="23"/>
          <w:szCs w:val="23"/>
        </w:rPr>
      </w:pPr>
    </w:p>
    <w:p w14:paraId="73393328" w14:textId="77777777" w:rsidR="00CD4A06" w:rsidRDefault="00CD4A06" w:rsidP="009B443E">
      <w:pPr>
        <w:jc w:val="both"/>
        <w:rPr>
          <w:rFonts w:ascii="Times New Roman" w:hAnsi="Times New Roman" w:cs="Times New Roman"/>
          <w:b/>
          <w:bCs/>
          <w:color w:val="000000"/>
          <w:sz w:val="23"/>
          <w:szCs w:val="23"/>
        </w:rPr>
      </w:pPr>
    </w:p>
    <w:p w14:paraId="07F703AE" w14:textId="77777777" w:rsidR="0079657D" w:rsidRDefault="0079657D" w:rsidP="009B443E">
      <w:pPr>
        <w:jc w:val="both"/>
        <w:rPr>
          <w:rFonts w:ascii="Times New Roman" w:hAnsi="Times New Roman" w:cs="Times New Roman"/>
          <w:b/>
          <w:bCs/>
          <w:color w:val="000000"/>
          <w:sz w:val="23"/>
          <w:szCs w:val="23"/>
        </w:rPr>
      </w:pPr>
      <w:bookmarkStart w:id="0" w:name="_GoBack"/>
      <w:bookmarkEnd w:id="0"/>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EF4D" w14:textId="77777777" w:rsidR="00911EA4" w:rsidRDefault="00911EA4" w:rsidP="00BE3A1E">
      <w:pPr>
        <w:spacing w:after="0" w:line="240" w:lineRule="auto"/>
      </w:pPr>
      <w:r>
        <w:separator/>
      </w:r>
    </w:p>
  </w:endnote>
  <w:endnote w:type="continuationSeparator" w:id="0">
    <w:p w14:paraId="7A368A90" w14:textId="77777777" w:rsidR="00911EA4" w:rsidRDefault="00911EA4" w:rsidP="00BE3A1E">
      <w:pPr>
        <w:spacing w:after="0" w:line="240" w:lineRule="auto"/>
      </w:pPr>
      <w:r>
        <w:continuationSeparator/>
      </w:r>
    </w:p>
  </w:endnote>
  <w:endnote w:type="continuationNotice" w:id="1">
    <w:p w14:paraId="491D2386" w14:textId="77777777" w:rsidR="00911EA4" w:rsidRDefault="00911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DAD06" w14:textId="77777777" w:rsidR="00911EA4" w:rsidRDefault="00911EA4" w:rsidP="00BE3A1E">
      <w:pPr>
        <w:spacing w:after="0" w:line="240" w:lineRule="auto"/>
      </w:pPr>
      <w:r>
        <w:separator/>
      </w:r>
    </w:p>
  </w:footnote>
  <w:footnote w:type="continuationSeparator" w:id="0">
    <w:p w14:paraId="36C7CB46" w14:textId="77777777" w:rsidR="00911EA4" w:rsidRDefault="00911EA4" w:rsidP="00BE3A1E">
      <w:pPr>
        <w:spacing w:after="0" w:line="240" w:lineRule="auto"/>
      </w:pPr>
      <w:r>
        <w:continuationSeparator/>
      </w:r>
    </w:p>
  </w:footnote>
  <w:footnote w:type="continuationNotice" w:id="1">
    <w:p w14:paraId="62056910" w14:textId="77777777" w:rsidR="00911EA4" w:rsidRDefault="00911EA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455E82"/>
    <w:multiLevelType w:val="hybridMultilevel"/>
    <w:tmpl w:val="EF8ECFF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C86EE4"/>
    <w:multiLevelType w:val="hybridMultilevel"/>
    <w:tmpl w:val="23D653BA"/>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EC489E"/>
    <w:multiLevelType w:val="hybridMultilevel"/>
    <w:tmpl w:val="53E297EA"/>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DE344E9"/>
    <w:multiLevelType w:val="hybridMultilevel"/>
    <w:tmpl w:val="D7045304"/>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8811AC8"/>
    <w:multiLevelType w:val="hybridMultilevel"/>
    <w:tmpl w:val="2AC89A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35617798"/>
    <w:multiLevelType w:val="hybridMultilevel"/>
    <w:tmpl w:val="9CC4A24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DC54A4C"/>
    <w:multiLevelType w:val="hybridMultilevel"/>
    <w:tmpl w:val="30E8A3D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0231908"/>
    <w:multiLevelType w:val="hybridMultilevel"/>
    <w:tmpl w:val="C944CA1A"/>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15">
    <w:nsid w:val="612B7AAA"/>
    <w:multiLevelType w:val="hybridMultilevel"/>
    <w:tmpl w:val="5B568796"/>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E941DE"/>
    <w:multiLevelType w:val="hybridMultilevel"/>
    <w:tmpl w:val="40706EBE"/>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39A32D5"/>
    <w:multiLevelType w:val="hybridMultilevel"/>
    <w:tmpl w:val="C6820CA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1"/>
  </w:num>
  <w:num w:numId="5">
    <w:abstractNumId w:val="4"/>
  </w:num>
  <w:num w:numId="6">
    <w:abstractNumId w:val="6"/>
  </w:num>
  <w:num w:numId="7">
    <w:abstractNumId w:val="13"/>
  </w:num>
  <w:num w:numId="8">
    <w:abstractNumId w:val="10"/>
  </w:num>
  <w:num w:numId="9">
    <w:abstractNumId w:val="14"/>
  </w:num>
  <w:num w:numId="10">
    <w:abstractNumId w:val="7"/>
  </w:num>
  <w:num w:numId="11">
    <w:abstractNumId w:val="5"/>
  </w:num>
  <w:num w:numId="12">
    <w:abstractNumId w:val="1"/>
  </w:num>
  <w:num w:numId="13">
    <w:abstractNumId w:val="12"/>
  </w:num>
  <w:num w:numId="14">
    <w:abstractNumId w:val="9"/>
  </w:num>
  <w:num w:numId="15">
    <w:abstractNumId w:val="18"/>
  </w:num>
  <w:num w:numId="16">
    <w:abstractNumId w:val="3"/>
  </w:num>
  <w:num w:numId="17">
    <w:abstractNumId w:val="15"/>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703"/>
    <w:rsid w:val="00005E68"/>
    <w:rsid w:val="0000724E"/>
    <w:rsid w:val="00010647"/>
    <w:rsid w:val="00010DC2"/>
    <w:rsid w:val="00012D21"/>
    <w:rsid w:val="00013E1F"/>
    <w:rsid w:val="00020F21"/>
    <w:rsid w:val="000236CE"/>
    <w:rsid w:val="00037422"/>
    <w:rsid w:val="000437CF"/>
    <w:rsid w:val="00047884"/>
    <w:rsid w:val="00052F59"/>
    <w:rsid w:val="0005684E"/>
    <w:rsid w:val="00060241"/>
    <w:rsid w:val="00060B63"/>
    <w:rsid w:val="00061487"/>
    <w:rsid w:val="00062560"/>
    <w:rsid w:val="00066755"/>
    <w:rsid w:val="00066A06"/>
    <w:rsid w:val="00071630"/>
    <w:rsid w:val="00092B28"/>
    <w:rsid w:val="000A6000"/>
    <w:rsid w:val="000B5DBA"/>
    <w:rsid w:val="000B7F42"/>
    <w:rsid w:val="000C3C2B"/>
    <w:rsid w:val="000C6724"/>
    <w:rsid w:val="000D1C7A"/>
    <w:rsid w:val="000D29FD"/>
    <w:rsid w:val="000D3DF2"/>
    <w:rsid w:val="000D6FE6"/>
    <w:rsid w:val="000F1272"/>
    <w:rsid w:val="00104EB5"/>
    <w:rsid w:val="0012573E"/>
    <w:rsid w:val="0013561D"/>
    <w:rsid w:val="001613A5"/>
    <w:rsid w:val="00175891"/>
    <w:rsid w:val="00176E99"/>
    <w:rsid w:val="00191950"/>
    <w:rsid w:val="001D4090"/>
    <w:rsid w:val="00231B34"/>
    <w:rsid w:val="00235AE9"/>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1AFF"/>
    <w:rsid w:val="00342733"/>
    <w:rsid w:val="00346440"/>
    <w:rsid w:val="00353B5F"/>
    <w:rsid w:val="003542D4"/>
    <w:rsid w:val="00355E64"/>
    <w:rsid w:val="00361ED6"/>
    <w:rsid w:val="00383AF4"/>
    <w:rsid w:val="00384DAC"/>
    <w:rsid w:val="003857CB"/>
    <w:rsid w:val="003A454D"/>
    <w:rsid w:val="003A4C42"/>
    <w:rsid w:val="003C780A"/>
    <w:rsid w:val="003D2523"/>
    <w:rsid w:val="003D47FC"/>
    <w:rsid w:val="003D762A"/>
    <w:rsid w:val="003E2A4E"/>
    <w:rsid w:val="003F5AAF"/>
    <w:rsid w:val="00402692"/>
    <w:rsid w:val="004117CD"/>
    <w:rsid w:val="00421D1D"/>
    <w:rsid w:val="004369FE"/>
    <w:rsid w:val="00441474"/>
    <w:rsid w:val="0045495F"/>
    <w:rsid w:val="00457D08"/>
    <w:rsid w:val="00462661"/>
    <w:rsid w:val="00476E3B"/>
    <w:rsid w:val="00481F83"/>
    <w:rsid w:val="004A66C1"/>
    <w:rsid w:val="004B2C1C"/>
    <w:rsid w:val="004B753A"/>
    <w:rsid w:val="004C5219"/>
    <w:rsid w:val="004D4953"/>
    <w:rsid w:val="004E5D74"/>
    <w:rsid w:val="005060A2"/>
    <w:rsid w:val="00506CFA"/>
    <w:rsid w:val="0051182B"/>
    <w:rsid w:val="005121B8"/>
    <w:rsid w:val="00524B81"/>
    <w:rsid w:val="00541E51"/>
    <w:rsid w:val="005735F5"/>
    <w:rsid w:val="00573749"/>
    <w:rsid w:val="00591FE8"/>
    <w:rsid w:val="00592404"/>
    <w:rsid w:val="0059477A"/>
    <w:rsid w:val="00596E56"/>
    <w:rsid w:val="005A45DF"/>
    <w:rsid w:val="005C449A"/>
    <w:rsid w:val="005C6543"/>
    <w:rsid w:val="005C699D"/>
    <w:rsid w:val="005E3FCD"/>
    <w:rsid w:val="005E5502"/>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7FED"/>
    <w:rsid w:val="006B127A"/>
    <w:rsid w:val="006B2352"/>
    <w:rsid w:val="006D2D0C"/>
    <w:rsid w:val="006D4EA8"/>
    <w:rsid w:val="006E2220"/>
    <w:rsid w:val="006F076D"/>
    <w:rsid w:val="007218D9"/>
    <w:rsid w:val="007235C2"/>
    <w:rsid w:val="007248A6"/>
    <w:rsid w:val="0074250F"/>
    <w:rsid w:val="007609BB"/>
    <w:rsid w:val="00763CC2"/>
    <w:rsid w:val="00773831"/>
    <w:rsid w:val="0077484F"/>
    <w:rsid w:val="00780FBF"/>
    <w:rsid w:val="0079366C"/>
    <w:rsid w:val="0079657D"/>
    <w:rsid w:val="007D08B0"/>
    <w:rsid w:val="007D0CC1"/>
    <w:rsid w:val="007D13CC"/>
    <w:rsid w:val="007D4071"/>
    <w:rsid w:val="007E45E9"/>
    <w:rsid w:val="007E51E3"/>
    <w:rsid w:val="007E600E"/>
    <w:rsid w:val="007F5059"/>
    <w:rsid w:val="007F77E3"/>
    <w:rsid w:val="00810D0D"/>
    <w:rsid w:val="008166DE"/>
    <w:rsid w:val="00824B28"/>
    <w:rsid w:val="00830952"/>
    <w:rsid w:val="00833F58"/>
    <w:rsid w:val="008376F2"/>
    <w:rsid w:val="0085404F"/>
    <w:rsid w:val="00860C7A"/>
    <w:rsid w:val="00874AEE"/>
    <w:rsid w:val="00882131"/>
    <w:rsid w:val="00892BAB"/>
    <w:rsid w:val="008A2DAA"/>
    <w:rsid w:val="008B7E9B"/>
    <w:rsid w:val="008D46F7"/>
    <w:rsid w:val="008D7B77"/>
    <w:rsid w:val="008E1BB4"/>
    <w:rsid w:val="008E2C27"/>
    <w:rsid w:val="00911EA4"/>
    <w:rsid w:val="00925089"/>
    <w:rsid w:val="00927F97"/>
    <w:rsid w:val="00936174"/>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515EC"/>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30AAD"/>
    <w:rsid w:val="00B4782E"/>
    <w:rsid w:val="00B55EB6"/>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8665F"/>
    <w:rsid w:val="00C91317"/>
    <w:rsid w:val="00CA2572"/>
    <w:rsid w:val="00CB1224"/>
    <w:rsid w:val="00CD4A06"/>
    <w:rsid w:val="00CD7DFD"/>
    <w:rsid w:val="00CF2829"/>
    <w:rsid w:val="00D039CC"/>
    <w:rsid w:val="00D064BE"/>
    <w:rsid w:val="00D13CF5"/>
    <w:rsid w:val="00D14111"/>
    <w:rsid w:val="00D17D44"/>
    <w:rsid w:val="00D32A9A"/>
    <w:rsid w:val="00D456A0"/>
    <w:rsid w:val="00D52D42"/>
    <w:rsid w:val="00D53E72"/>
    <w:rsid w:val="00D56FAF"/>
    <w:rsid w:val="00D66CE3"/>
    <w:rsid w:val="00D82601"/>
    <w:rsid w:val="00D927D6"/>
    <w:rsid w:val="00DA048C"/>
    <w:rsid w:val="00DA6EE7"/>
    <w:rsid w:val="00DC2D37"/>
    <w:rsid w:val="00DC418A"/>
    <w:rsid w:val="00DD6812"/>
    <w:rsid w:val="00DF0E1D"/>
    <w:rsid w:val="00DF6809"/>
    <w:rsid w:val="00DF7C42"/>
    <w:rsid w:val="00E11B1A"/>
    <w:rsid w:val="00E12CA6"/>
    <w:rsid w:val="00E24126"/>
    <w:rsid w:val="00E26B23"/>
    <w:rsid w:val="00E272A9"/>
    <w:rsid w:val="00E3424B"/>
    <w:rsid w:val="00E508A3"/>
    <w:rsid w:val="00E51229"/>
    <w:rsid w:val="00E57E23"/>
    <w:rsid w:val="00E65BBA"/>
    <w:rsid w:val="00E67519"/>
    <w:rsid w:val="00E70960"/>
    <w:rsid w:val="00E769D5"/>
    <w:rsid w:val="00E860B3"/>
    <w:rsid w:val="00E9094E"/>
    <w:rsid w:val="00EA41F0"/>
    <w:rsid w:val="00EA730A"/>
    <w:rsid w:val="00EB4DFB"/>
    <w:rsid w:val="00EC277A"/>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632"/>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6FEF-C368-450A-A7C9-0DF836EA5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6B358-E2B5-4B4F-A415-BDCD27C18C66}">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f68beb4-40f4-4a69-a992-d7c992f59b22"/>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5B3E514E-393B-40EC-9942-FAE3639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1142</Words>
  <Characters>6512</Characters>
  <Application>Microsoft Office Word</Application>
  <DocSecurity>0</DocSecurity>
  <Lines>54</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15</cp:revision>
  <cp:lastPrinted>2018-02-14T09:09:00Z</cp:lastPrinted>
  <dcterms:created xsi:type="dcterms:W3CDTF">2020-02-10T04:00:00Z</dcterms:created>
  <dcterms:modified xsi:type="dcterms:W3CDTF">2020-02-21T08:23:00Z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